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59" w:rsidRPr="00166948" w:rsidRDefault="00FD4F59" w:rsidP="00275CDE">
      <w:pPr>
        <w:pStyle w:val="Textbubliny"/>
        <w:rPr>
          <w:rFonts w:ascii="Arial" w:eastAsia="Times New Roman" w:hAnsi="Arial" w:cs="Arial"/>
          <w:sz w:val="22"/>
          <w:szCs w:val="22"/>
          <w:lang w:val="cs-CZ" w:eastAsia="cs-CZ"/>
        </w:rPr>
      </w:pPr>
      <w:proofErr w:type="spellStart"/>
      <w:r w:rsidRPr="00166948">
        <w:rPr>
          <w:rFonts w:ascii="Arial" w:eastAsia="Times New Roman" w:hAnsi="Arial" w:cs="Arial"/>
          <w:sz w:val="22"/>
          <w:szCs w:val="22"/>
          <w:lang w:val="cs-CZ" w:eastAsia="cs-CZ"/>
        </w:rPr>
        <w:t>Čj</w:t>
      </w:r>
      <w:proofErr w:type="spellEnd"/>
      <w:r w:rsidRPr="0016694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: </w:t>
      </w:r>
      <w:r w:rsidR="00275CDE" w:rsidRPr="00166948">
        <w:rPr>
          <w:rFonts w:ascii="Arial" w:hAnsi="Arial" w:cs="Arial"/>
          <w:sz w:val="22"/>
          <w:szCs w:val="22"/>
          <w:lang w:val="cs-CZ"/>
        </w:rPr>
        <w:t>1/160/1850567–2018</w:t>
      </w:r>
    </w:p>
    <w:p w:rsidR="00275CDE" w:rsidRPr="00166948" w:rsidRDefault="00275CDE" w:rsidP="00FD4F59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FD4F59" w:rsidRPr="00166948" w:rsidRDefault="00FD4F59" w:rsidP="00FD4F59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166948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proofErr w:type="gramStart"/>
      <w:r w:rsidRPr="00166948">
        <w:rPr>
          <w:rFonts w:ascii="Arial" w:eastAsia="Times New Roman" w:hAnsi="Arial" w:cs="Arial"/>
          <w:sz w:val="22"/>
          <w:szCs w:val="22"/>
          <w:lang w:eastAsia="cs-CZ"/>
        </w:rPr>
        <w:t>č.3 - Závazný</w:t>
      </w:r>
      <w:proofErr w:type="gramEnd"/>
      <w:r w:rsidRPr="00166948">
        <w:rPr>
          <w:rFonts w:ascii="Arial" w:eastAsia="Times New Roman" w:hAnsi="Arial" w:cs="Arial"/>
          <w:sz w:val="22"/>
          <w:szCs w:val="22"/>
          <w:lang w:eastAsia="cs-CZ"/>
        </w:rPr>
        <w:t xml:space="preserve"> vzor rámcové </w:t>
      </w:r>
      <w:r w:rsidR="00166948">
        <w:rPr>
          <w:rFonts w:ascii="Arial" w:eastAsia="Times New Roman" w:hAnsi="Arial" w:cs="Arial"/>
          <w:sz w:val="22"/>
          <w:szCs w:val="22"/>
          <w:lang w:eastAsia="cs-CZ"/>
        </w:rPr>
        <w:t>smlouvy</w:t>
      </w:r>
    </w:p>
    <w:p w:rsidR="00FD4F59" w:rsidRPr="00166948" w:rsidRDefault="00FD4F59" w:rsidP="00B6160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  <w:lang w:val="cs-CZ"/>
        </w:rPr>
      </w:pPr>
    </w:p>
    <w:p w:rsidR="00681D55" w:rsidRPr="00166948" w:rsidRDefault="00681D55" w:rsidP="00B6160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  <w:lang w:val="cs-CZ"/>
        </w:rPr>
      </w:pPr>
      <w:r w:rsidRPr="00166948">
        <w:rPr>
          <w:rFonts w:ascii="Century Gothic" w:hAnsi="Century Gothic" w:cs="Arial"/>
          <w:b/>
          <w:sz w:val="24"/>
          <w:szCs w:val="24"/>
          <w:lang w:val="cs-CZ"/>
        </w:rPr>
        <w:t>Vojenská zdravotní pojišťovna České republiky</w:t>
      </w:r>
    </w:p>
    <w:p w:rsidR="00CB30EE" w:rsidRPr="00166948" w:rsidRDefault="00CB30EE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S</w:t>
      </w:r>
      <w:r w:rsidR="00681D55" w:rsidRPr="00166948">
        <w:rPr>
          <w:rFonts w:ascii="Century Gothic" w:hAnsi="Century Gothic" w:cs="Arial"/>
          <w:lang w:val="cs-CZ"/>
        </w:rPr>
        <w:t>ídlo</w:t>
      </w:r>
      <w:r w:rsidRPr="00166948">
        <w:rPr>
          <w:rFonts w:ascii="Century Gothic" w:hAnsi="Century Gothic" w:cs="Arial"/>
          <w:lang w:val="cs-CZ"/>
        </w:rPr>
        <w:t>:</w:t>
      </w:r>
      <w:r w:rsidR="00681D55" w:rsidRPr="00166948">
        <w:rPr>
          <w:rFonts w:ascii="Century Gothic" w:hAnsi="Century Gothic" w:cs="Arial"/>
          <w:lang w:val="cs-CZ"/>
        </w:rPr>
        <w:t xml:space="preserve"> Praha 9, Drahobejlova 1404/4, PSČ: 190 03,</w:t>
      </w:r>
    </w:p>
    <w:p w:rsidR="005F441C" w:rsidRPr="00166948" w:rsidRDefault="005F441C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Zastoupena: Ing. Josefem </w:t>
      </w:r>
      <w:proofErr w:type="spellStart"/>
      <w:r w:rsidRPr="00166948">
        <w:rPr>
          <w:rFonts w:ascii="Century Gothic" w:hAnsi="Century Gothic" w:cs="Arial"/>
          <w:lang w:val="cs-CZ"/>
        </w:rPr>
        <w:t>Diesslem</w:t>
      </w:r>
      <w:proofErr w:type="spellEnd"/>
      <w:r w:rsidRPr="00166948">
        <w:rPr>
          <w:rFonts w:ascii="Century Gothic" w:hAnsi="Century Gothic" w:cs="Arial"/>
          <w:lang w:val="cs-CZ"/>
        </w:rPr>
        <w:t>, generálním ředitelem</w:t>
      </w:r>
    </w:p>
    <w:p w:rsidR="00681D55" w:rsidRPr="00166948" w:rsidRDefault="00681D55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IČO 47114975, </w:t>
      </w:r>
    </w:p>
    <w:p w:rsidR="00681D55" w:rsidRPr="00166948" w:rsidRDefault="00681D55" w:rsidP="006E49E9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zapsaná v obchodním rejstříku vedeném </w:t>
      </w:r>
      <w:r w:rsidR="00CB30EE" w:rsidRPr="00166948">
        <w:rPr>
          <w:rFonts w:ascii="Century Gothic" w:hAnsi="Century Gothic" w:cs="Arial"/>
          <w:lang w:val="cs-CZ"/>
        </w:rPr>
        <w:t xml:space="preserve">u </w:t>
      </w:r>
      <w:r w:rsidR="00CB30EE" w:rsidRPr="00166948">
        <w:rPr>
          <w:rFonts w:ascii="Century Gothic" w:hAnsi="Century Gothic"/>
          <w:lang w:val="cs-CZ"/>
        </w:rPr>
        <w:t>Městského soudu</w:t>
      </w:r>
      <w:r w:rsidRPr="00166948">
        <w:rPr>
          <w:rFonts w:ascii="Century Gothic" w:hAnsi="Century Gothic" w:cs="Arial"/>
          <w:lang w:val="cs-CZ"/>
        </w:rPr>
        <w:t xml:space="preserve"> v </w:t>
      </w:r>
      <w:r w:rsidR="00CB30EE" w:rsidRPr="00166948">
        <w:rPr>
          <w:rFonts w:ascii="Century Gothic" w:hAnsi="Century Gothic" w:cs="Arial"/>
          <w:lang w:val="cs-CZ"/>
        </w:rPr>
        <w:t>Praze</w:t>
      </w:r>
      <w:r w:rsidRPr="00166948">
        <w:rPr>
          <w:rFonts w:ascii="Century Gothic" w:hAnsi="Century Gothic" w:cs="Arial"/>
          <w:lang w:val="cs-CZ"/>
        </w:rPr>
        <w:t xml:space="preserve">, </w:t>
      </w:r>
      <w:r w:rsidR="00CB30EE" w:rsidRPr="00166948">
        <w:rPr>
          <w:rFonts w:ascii="Century Gothic" w:hAnsi="Century Gothic" w:cs="LiberationSans"/>
          <w:sz w:val="20"/>
          <w:szCs w:val="20"/>
          <w:lang w:val="cs-CZ"/>
        </w:rPr>
        <w:t>oddíl A, vložka 7564</w:t>
      </w:r>
    </w:p>
    <w:p w:rsidR="00681D55" w:rsidRPr="00166948" w:rsidRDefault="00681D55" w:rsidP="0001246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(dále jen „</w:t>
      </w:r>
      <w:r w:rsidR="00F052BD" w:rsidRPr="00166948">
        <w:rPr>
          <w:rFonts w:ascii="Century Gothic" w:hAnsi="Century Gothic" w:cs="Arial"/>
          <w:lang w:val="cs-CZ"/>
        </w:rPr>
        <w:t>k</w:t>
      </w:r>
      <w:r w:rsidR="007D1F4C" w:rsidRPr="00166948">
        <w:rPr>
          <w:rFonts w:ascii="Century Gothic" w:hAnsi="Century Gothic" w:cs="Arial"/>
          <w:lang w:val="cs-CZ"/>
        </w:rPr>
        <w:t>upující</w:t>
      </w:r>
      <w:r w:rsidR="00CB30EE" w:rsidRPr="00166948">
        <w:rPr>
          <w:rFonts w:ascii="Century Gothic" w:hAnsi="Century Gothic" w:cs="Arial"/>
          <w:lang w:val="cs-CZ"/>
        </w:rPr>
        <w:t>“)</w:t>
      </w:r>
      <w:r w:rsidR="006F6E62" w:rsidRPr="00166948">
        <w:rPr>
          <w:rFonts w:ascii="Century Gothic" w:hAnsi="Century Gothic" w:cs="Arial"/>
          <w:lang w:val="cs-CZ"/>
        </w:rPr>
        <w:t>,</w:t>
      </w:r>
    </w:p>
    <w:p w:rsidR="00681D55" w:rsidRPr="00166948" w:rsidRDefault="006F6E62" w:rsidP="006E49E9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a</w:t>
      </w:r>
    </w:p>
    <w:p w:rsidR="00012467" w:rsidRPr="00166948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highlight w:val="yellow"/>
          <w:lang w:val="cs-CZ"/>
        </w:rPr>
        <w:t>………………………………………………</w:t>
      </w:r>
      <w:r w:rsidR="006F6E62" w:rsidRPr="00166948">
        <w:rPr>
          <w:rFonts w:ascii="Century Gothic" w:hAnsi="Century Gothic" w:cs="Arial"/>
          <w:lang w:val="cs-CZ"/>
        </w:rPr>
        <w:t>,</w:t>
      </w:r>
    </w:p>
    <w:p w:rsidR="00012467" w:rsidRPr="00166948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Sídlo: </w:t>
      </w:r>
      <w:r w:rsidRPr="00166948">
        <w:rPr>
          <w:rFonts w:ascii="Century Gothic" w:hAnsi="Century Gothic" w:cs="Arial"/>
          <w:highlight w:val="yellow"/>
          <w:lang w:val="cs-CZ"/>
        </w:rPr>
        <w:t>……………………………………………………………………</w:t>
      </w:r>
      <w:r w:rsidR="006F6E62" w:rsidRPr="00166948">
        <w:rPr>
          <w:rFonts w:ascii="Century Gothic" w:hAnsi="Century Gothic" w:cs="Arial"/>
          <w:highlight w:val="yellow"/>
          <w:lang w:val="cs-CZ"/>
        </w:rPr>
        <w:t>,</w:t>
      </w:r>
    </w:p>
    <w:p w:rsidR="00012467" w:rsidRPr="00166948" w:rsidRDefault="006F6E62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IČO ……………</w:t>
      </w:r>
      <w:proofErr w:type="gramStart"/>
      <w:r w:rsidRPr="00166948">
        <w:rPr>
          <w:rFonts w:ascii="Century Gothic" w:hAnsi="Century Gothic" w:cs="Arial"/>
          <w:lang w:val="cs-CZ"/>
        </w:rPr>
        <w:t>…..,</w:t>
      </w:r>
      <w:proofErr w:type="gramEnd"/>
    </w:p>
    <w:p w:rsidR="006E49E9" w:rsidRPr="00166948" w:rsidRDefault="00012467" w:rsidP="006E49E9">
      <w:pPr>
        <w:widowControl w:val="0"/>
        <w:autoSpaceDE w:val="0"/>
        <w:autoSpaceDN w:val="0"/>
        <w:adjustRightInd w:val="0"/>
        <w:spacing w:after="24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zapsaná v obchodním rejstříku vedeném </w:t>
      </w:r>
      <w:r w:rsidRPr="00166948">
        <w:rPr>
          <w:rFonts w:ascii="Century Gothic" w:hAnsi="Century Gothic" w:cs="Arial"/>
          <w:highlight w:val="yellow"/>
          <w:lang w:val="cs-CZ"/>
        </w:rPr>
        <w:t>…………</w:t>
      </w:r>
      <w:proofErr w:type="gramStart"/>
      <w:r w:rsidRPr="00166948">
        <w:rPr>
          <w:rFonts w:ascii="Century Gothic" w:hAnsi="Century Gothic" w:cs="Arial"/>
          <w:highlight w:val="yellow"/>
          <w:lang w:val="cs-CZ"/>
        </w:rPr>
        <w:t>…..</w:t>
      </w:r>
      <w:r w:rsidRPr="00166948">
        <w:rPr>
          <w:rFonts w:ascii="Century Gothic" w:hAnsi="Century Gothic" w:cs="Arial"/>
          <w:lang w:val="cs-CZ"/>
        </w:rPr>
        <w:t xml:space="preserve"> soudem</w:t>
      </w:r>
      <w:proofErr w:type="gramEnd"/>
      <w:r w:rsidRPr="00166948">
        <w:rPr>
          <w:rFonts w:ascii="Century Gothic" w:hAnsi="Century Gothic" w:cs="Arial"/>
          <w:lang w:val="cs-CZ"/>
        </w:rPr>
        <w:t xml:space="preserve"> v </w:t>
      </w:r>
      <w:r w:rsidRPr="00166948">
        <w:rPr>
          <w:rFonts w:ascii="Century Gothic" w:hAnsi="Century Gothic" w:cs="Arial"/>
          <w:highlight w:val="yellow"/>
          <w:lang w:val="cs-CZ"/>
        </w:rPr>
        <w:t>……………</w:t>
      </w:r>
      <w:r w:rsidR="006E49E9" w:rsidRPr="00166948">
        <w:rPr>
          <w:rFonts w:ascii="Century Gothic" w:hAnsi="Century Gothic" w:cs="Arial"/>
          <w:highlight w:val="yellow"/>
          <w:lang w:val="cs-CZ"/>
        </w:rPr>
        <w:t>…..,</w:t>
      </w:r>
      <w:r w:rsidR="006E49E9" w:rsidRPr="00166948">
        <w:rPr>
          <w:rFonts w:ascii="Century Gothic" w:hAnsi="Century Gothic" w:cs="Arial"/>
          <w:lang w:val="cs-CZ"/>
        </w:rPr>
        <w:t xml:space="preserve"> oddíl </w:t>
      </w:r>
      <w:r w:rsidR="006E49E9" w:rsidRPr="00166948">
        <w:rPr>
          <w:rFonts w:ascii="Century Gothic" w:hAnsi="Century Gothic" w:cs="Arial"/>
          <w:highlight w:val="yellow"/>
          <w:lang w:val="cs-CZ"/>
        </w:rPr>
        <w:t>…..,</w:t>
      </w:r>
      <w:r w:rsidR="006E49E9" w:rsidRPr="00166948">
        <w:rPr>
          <w:rFonts w:ascii="Century Gothic" w:hAnsi="Century Gothic" w:cs="Arial"/>
          <w:lang w:val="cs-CZ"/>
        </w:rPr>
        <w:t xml:space="preserve"> vložka </w:t>
      </w:r>
      <w:r w:rsidR="006E49E9" w:rsidRPr="00166948">
        <w:rPr>
          <w:rFonts w:ascii="Century Gothic" w:hAnsi="Century Gothic" w:cs="Arial"/>
          <w:highlight w:val="yellow"/>
          <w:lang w:val="cs-CZ"/>
        </w:rPr>
        <w:t>………………..</w:t>
      </w:r>
      <w:r w:rsidR="006E49E9" w:rsidRPr="00166948">
        <w:rPr>
          <w:rFonts w:ascii="Century Gothic" w:hAnsi="Century Gothic" w:cs="Arial"/>
          <w:lang w:val="cs-CZ"/>
        </w:rPr>
        <w:t xml:space="preserve"> </w:t>
      </w:r>
    </w:p>
    <w:p w:rsidR="00681D55" w:rsidRPr="00166948" w:rsidRDefault="00012467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(dále jen „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D1F4C" w:rsidRPr="00166948">
        <w:rPr>
          <w:rFonts w:ascii="Century Gothic" w:hAnsi="Century Gothic" w:cs="Arial"/>
          <w:lang w:val="cs-CZ"/>
        </w:rPr>
        <w:t>rodávající</w:t>
      </w:r>
      <w:r w:rsidR="0033135A" w:rsidRPr="00166948">
        <w:rPr>
          <w:rFonts w:ascii="Century Gothic" w:hAnsi="Century Gothic" w:cs="Arial"/>
          <w:lang w:val="cs-CZ"/>
        </w:rPr>
        <w:t>”</w:t>
      </w:r>
      <w:r w:rsidRPr="00166948">
        <w:rPr>
          <w:rFonts w:ascii="Century Gothic" w:hAnsi="Century Gothic" w:cs="Arial"/>
          <w:lang w:val="cs-CZ"/>
        </w:rPr>
        <w:t>)</w:t>
      </w:r>
    </w:p>
    <w:p w:rsidR="00B6160A" w:rsidRPr="00166948" w:rsidRDefault="00B93FAD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dále také společně jako „smluvní strany“</w:t>
      </w:r>
    </w:p>
    <w:p w:rsidR="00B93FAD" w:rsidRPr="00166948" w:rsidRDefault="00B93FAD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  <w:lang w:val="cs-CZ"/>
        </w:rPr>
      </w:pPr>
    </w:p>
    <w:p w:rsidR="00B6160A" w:rsidRPr="00166948" w:rsidRDefault="00B6160A" w:rsidP="00B6160A">
      <w:pPr>
        <w:widowControl w:val="0"/>
        <w:autoSpaceDE w:val="0"/>
        <w:autoSpaceDN w:val="0"/>
        <w:adjustRightInd w:val="0"/>
        <w:spacing w:after="360" w:line="240" w:lineRule="atLeast"/>
        <w:jc w:val="center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uzavírají níže uvedeného dne, měsíce a roku podle </w:t>
      </w:r>
      <w:proofErr w:type="spellStart"/>
      <w:r w:rsidR="00D470D9" w:rsidRPr="00166948">
        <w:rPr>
          <w:rFonts w:ascii="Century Gothic" w:hAnsi="Century Gothic" w:cs="Arial"/>
          <w:lang w:val="cs-CZ"/>
        </w:rPr>
        <w:t>ust</w:t>
      </w:r>
      <w:proofErr w:type="spellEnd"/>
      <w:r w:rsidR="00D470D9" w:rsidRPr="00166948">
        <w:rPr>
          <w:rFonts w:ascii="Century Gothic" w:hAnsi="Century Gothic" w:cs="Arial"/>
          <w:lang w:val="cs-CZ"/>
        </w:rPr>
        <w:t xml:space="preserve">. </w:t>
      </w:r>
      <w:r w:rsidRPr="00166948">
        <w:rPr>
          <w:rFonts w:ascii="Century Gothic" w:hAnsi="Century Gothic" w:cs="Arial"/>
          <w:lang w:val="cs-CZ"/>
        </w:rPr>
        <w:t>§ 207</w:t>
      </w:r>
      <w:r w:rsidR="00B93FAD" w:rsidRPr="00166948">
        <w:rPr>
          <w:rFonts w:ascii="Century Gothic" w:hAnsi="Century Gothic" w:cs="Arial"/>
          <w:lang w:val="cs-CZ"/>
        </w:rPr>
        <w:t>9</w:t>
      </w:r>
      <w:r w:rsidRPr="00166948">
        <w:rPr>
          <w:rFonts w:ascii="Century Gothic" w:hAnsi="Century Gothic" w:cs="Arial"/>
          <w:lang w:val="cs-CZ"/>
        </w:rPr>
        <w:t xml:space="preserve"> odst. 2 zákona č. 89/2012 Sb., občanského zákoníku, v účinném znění (dále jen „OZ“), mezi výše uvedenými smluvními stranami a o následujícím obsahu</w:t>
      </w:r>
    </w:p>
    <w:p w:rsidR="00B6160A" w:rsidRPr="00166948" w:rsidRDefault="00B6160A" w:rsidP="00B6160A">
      <w:pPr>
        <w:widowControl w:val="0"/>
        <w:autoSpaceDE w:val="0"/>
        <w:autoSpaceDN w:val="0"/>
        <w:adjustRightInd w:val="0"/>
        <w:spacing w:after="360" w:line="240" w:lineRule="atLeast"/>
        <w:jc w:val="center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tuto smlouvu:</w:t>
      </w: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6160A" w:rsidRPr="00166948" w:rsidRDefault="00A61691" w:rsidP="00B61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40"/>
          <w:szCs w:val="40"/>
          <w:lang w:val="cs-CZ"/>
        </w:rPr>
      </w:pPr>
      <w:r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 xml:space="preserve">RÁMCOVOU </w:t>
      </w:r>
      <w:r w:rsidR="00B6160A"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>SMLOUV</w:t>
      </w:r>
      <w:r w:rsidR="00B93FAD"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>U</w:t>
      </w:r>
      <w:r w:rsidR="00B6160A"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 xml:space="preserve"> O DODÁVKÁCH ZBOŽÍ</w:t>
      </w:r>
    </w:p>
    <w:p w:rsidR="00012467" w:rsidRPr="00166948" w:rsidRDefault="00B6160A" w:rsidP="00B61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(dále jen “Smlouva”)</w:t>
      </w: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D3F02" w:rsidRPr="00166948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D3F02" w:rsidRPr="00166948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FD4F5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FD4F59" w:rsidRPr="00166948" w:rsidRDefault="00FD4F59" w:rsidP="00FD4F5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6E49E9" w:rsidRPr="00166948" w:rsidRDefault="006E49E9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681D55" w:rsidRPr="00166948" w:rsidRDefault="00681D55" w:rsidP="009C5053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1. P</w:t>
      </w:r>
      <w:r w:rsidR="00DE629B" w:rsidRPr="00166948">
        <w:rPr>
          <w:rFonts w:ascii="Century Gothic" w:hAnsi="Century Gothic" w:cs="Arial"/>
          <w:b/>
          <w:bCs/>
          <w:lang w:val="cs-CZ"/>
        </w:rPr>
        <w:t>REAMBULE</w:t>
      </w:r>
    </w:p>
    <w:p w:rsidR="007D1F4C" w:rsidRPr="00166948" w:rsidRDefault="003B715D" w:rsidP="00974CE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1.1</w:t>
      </w:r>
      <w:r w:rsidRPr="00166948">
        <w:rPr>
          <w:rFonts w:ascii="Century Gothic" w:hAnsi="Century Gothic" w:cs="Arial"/>
          <w:lang w:val="cs-CZ"/>
        </w:rPr>
        <w:tab/>
      </w:r>
      <w:r w:rsidR="007D1F4C" w:rsidRPr="00166948">
        <w:rPr>
          <w:rFonts w:ascii="Century Gothic" w:hAnsi="Century Gothic" w:cs="Arial"/>
          <w:lang w:val="cs-CZ"/>
        </w:rPr>
        <w:t>Kupující</w:t>
      </w:r>
      <w:r w:rsidR="000B743C" w:rsidRPr="00166948">
        <w:rPr>
          <w:rFonts w:ascii="Century Gothic" w:hAnsi="Century Gothic" w:cs="Arial"/>
          <w:lang w:val="cs-CZ"/>
        </w:rPr>
        <w:t xml:space="preserve"> proved</w:t>
      </w:r>
      <w:r w:rsidR="00446505" w:rsidRPr="00166948">
        <w:rPr>
          <w:rFonts w:ascii="Century Gothic" w:hAnsi="Century Gothic" w:cs="Arial"/>
          <w:lang w:val="cs-CZ"/>
        </w:rPr>
        <w:t>l</w:t>
      </w:r>
      <w:r w:rsidR="000B743C" w:rsidRPr="00166948">
        <w:rPr>
          <w:rFonts w:ascii="Century Gothic" w:hAnsi="Century Gothic" w:cs="Arial"/>
          <w:lang w:val="cs-CZ"/>
        </w:rPr>
        <w:t xml:space="preserve"> </w:t>
      </w:r>
      <w:r w:rsidR="00C62190" w:rsidRPr="00166948">
        <w:rPr>
          <w:rFonts w:ascii="Century Gothic" w:hAnsi="Century Gothic" w:cs="Arial"/>
          <w:lang w:val="cs-CZ"/>
        </w:rPr>
        <w:t>výběrové</w:t>
      </w:r>
      <w:r w:rsidR="000B743C" w:rsidRPr="00166948">
        <w:rPr>
          <w:rFonts w:ascii="Century Gothic" w:hAnsi="Century Gothic" w:cs="Arial"/>
          <w:lang w:val="cs-CZ"/>
        </w:rPr>
        <w:t xml:space="preserve"> řízení k veřejné zakázce: </w:t>
      </w:r>
      <w:r w:rsidR="00A27A73" w:rsidRPr="00166948">
        <w:rPr>
          <w:rFonts w:ascii="Century Gothic" w:hAnsi="Century Gothic" w:cs="Arial"/>
          <w:b/>
          <w:lang w:val="cs-CZ"/>
        </w:rPr>
        <w:t>„Nákup obálek a formulářů pro Centrální datové služby“</w:t>
      </w:r>
      <w:r w:rsidR="00C62190" w:rsidRPr="00166948">
        <w:rPr>
          <w:rFonts w:ascii="Century Gothic" w:hAnsi="Century Gothic" w:cs="Arial"/>
          <w:b/>
          <w:lang w:val="cs-CZ"/>
        </w:rPr>
        <w:t xml:space="preserve"> </w:t>
      </w:r>
      <w:r w:rsidR="000B743C" w:rsidRPr="00166948">
        <w:rPr>
          <w:rFonts w:ascii="Century Gothic" w:hAnsi="Century Gothic" w:cs="Arial"/>
          <w:lang w:val="cs-CZ"/>
        </w:rPr>
        <w:t>pro VoZP ČR (dále jen “</w:t>
      </w:r>
      <w:r w:rsidR="00A27A73" w:rsidRPr="00166948">
        <w:rPr>
          <w:rFonts w:ascii="Century Gothic" w:hAnsi="Century Gothic" w:cs="Arial"/>
          <w:lang w:val="cs-CZ"/>
        </w:rPr>
        <w:t>Výzva</w:t>
      </w:r>
      <w:r w:rsidR="000B743C" w:rsidRPr="00166948">
        <w:rPr>
          <w:rFonts w:ascii="Century Gothic" w:hAnsi="Century Gothic" w:cs="Arial"/>
          <w:lang w:val="cs-CZ"/>
        </w:rPr>
        <w:t xml:space="preserve">”) </w:t>
      </w:r>
      <w:r w:rsidR="001B2261" w:rsidRPr="00166948">
        <w:rPr>
          <w:rFonts w:ascii="Century Gothic" w:hAnsi="Century Gothic" w:cs="Arial"/>
          <w:lang w:val="cs-CZ"/>
        </w:rPr>
        <w:t>k</w:t>
      </w:r>
      <w:r w:rsidR="000B743C" w:rsidRPr="00166948">
        <w:rPr>
          <w:rFonts w:ascii="Century Gothic" w:hAnsi="Century Gothic" w:cs="Arial"/>
          <w:lang w:val="cs-CZ"/>
        </w:rPr>
        <w:t xml:space="preserve"> uzavření </w:t>
      </w:r>
      <w:r w:rsidR="007C7CBB" w:rsidRPr="00166948">
        <w:rPr>
          <w:rFonts w:ascii="Century Gothic" w:hAnsi="Century Gothic" w:cs="Arial"/>
          <w:lang w:val="cs-CZ"/>
        </w:rPr>
        <w:t>S</w:t>
      </w:r>
      <w:r w:rsidR="000B743C" w:rsidRPr="00166948">
        <w:rPr>
          <w:rFonts w:ascii="Century Gothic" w:hAnsi="Century Gothic" w:cs="Arial"/>
          <w:lang w:val="cs-CZ"/>
        </w:rPr>
        <w:t>mlouvy.</w:t>
      </w:r>
    </w:p>
    <w:p w:rsidR="007D1F4C" w:rsidRPr="00166948" w:rsidRDefault="003B715D" w:rsidP="00974CE5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1.2</w:t>
      </w:r>
      <w:r w:rsidRPr="00166948">
        <w:rPr>
          <w:rFonts w:ascii="Century Gothic" w:hAnsi="Century Gothic" w:cs="Arial"/>
          <w:lang w:val="cs-CZ"/>
        </w:rPr>
        <w:tab/>
      </w:r>
      <w:r w:rsidR="007D1F4C" w:rsidRPr="00166948">
        <w:rPr>
          <w:rFonts w:ascii="Century Gothic" w:hAnsi="Century Gothic" w:cs="Arial"/>
          <w:lang w:val="cs-CZ"/>
        </w:rPr>
        <w:t xml:space="preserve">Obě smluvní strany se dohodly </w:t>
      </w:r>
      <w:r w:rsidR="00D470D9" w:rsidRPr="00166948">
        <w:rPr>
          <w:rFonts w:ascii="Century Gothic" w:hAnsi="Century Gothic" w:cs="Arial"/>
          <w:lang w:val="cs-CZ"/>
        </w:rPr>
        <w:t>na</w:t>
      </w:r>
      <w:r w:rsidR="007D1F4C" w:rsidRPr="00166948">
        <w:rPr>
          <w:rFonts w:ascii="Century Gothic" w:hAnsi="Century Gothic" w:cs="Arial"/>
          <w:lang w:val="cs-CZ"/>
        </w:rPr>
        <w:t xml:space="preserve"> uzavření </w:t>
      </w:r>
      <w:r w:rsidR="007C7CBB" w:rsidRPr="00166948">
        <w:rPr>
          <w:rFonts w:ascii="Century Gothic" w:hAnsi="Century Gothic" w:cs="Arial"/>
          <w:lang w:val="cs-CZ"/>
        </w:rPr>
        <w:t>S</w:t>
      </w:r>
      <w:r w:rsidR="007D1F4C" w:rsidRPr="00166948">
        <w:rPr>
          <w:rFonts w:ascii="Century Gothic" w:hAnsi="Century Gothic" w:cs="Arial"/>
          <w:lang w:val="cs-CZ"/>
        </w:rPr>
        <w:t xml:space="preserve">mlouvy o dodávce </w:t>
      </w:r>
      <w:r w:rsidR="00560745" w:rsidRPr="00166948">
        <w:rPr>
          <w:rFonts w:ascii="Century Gothic" w:hAnsi="Century Gothic" w:cs="Arial"/>
          <w:lang w:val="cs-CZ"/>
        </w:rPr>
        <w:t xml:space="preserve">(zboží, zařízení, služeb - </w:t>
      </w:r>
      <w:r w:rsidR="00446505" w:rsidRPr="00166948">
        <w:rPr>
          <w:rFonts w:ascii="Century Gothic" w:hAnsi="Century Gothic" w:cs="Arial"/>
          <w:lang w:val="cs-CZ"/>
        </w:rPr>
        <w:t>dále jen „zboží“)</w:t>
      </w:r>
      <w:r w:rsidR="007D1F4C" w:rsidRPr="00166948">
        <w:rPr>
          <w:rFonts w:ascii="Century Gothic" w:hAnsi="Century Gothic" w:cs="Arial"/>
          <w:lang w:val="cs-CZ"/>
        </w:rPr>
        <w:t>, a to s cílem vymezit základní</w:t>
      </w:r>
      <w:r w:rsidR="001B2261" w:rsidRPr="00166948">
        <w:rPr>
          <w:rFonts w:ascii="Century Gothic" w:hAnsi="Century Gothic" w:cs="Arial"/>
          <w:lang w:val="cs-CZ"/>
        </w:rPr>
        <w:t>,</w:t>
      </w:r>
      <w:r w:rsidR="007D1F4C" w:rsidRPr="00166948">
        <w:rPr>
          <w:rFonts w:ascii="Century Gothic" w:hAnsi="Century Gothic" w:cs="Arial"/>
          <w:lang w:val="cs-CZ"/>
        </w:rPr>
        <w:t xml:space="preserve"> a obecné podmínky jejich obchodního styku, včetně vymezení jejich základních práv a povinností vyplývajících z tohoto závazkového vztahu.</w:t>
      </w:r>
    </w:p>
    <w:p w:rsidR="00DE629B" w:rsidRPr="00166948" w:rsidRDefault="003B715D" w:rsidP="00974CE5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1.3</w:t>
      </w:r>
      <w:r w:rsidRPr="00166948">
        <w:rPr>
          <w:rFonts w:ascii="Century Gothic" w:hAnsi="Century Gothic" w:cs="Arial"/>
          <w:lang w:val="cs-CZ"/>
        </w:rPr>
        <w:tab/>
      </w:r>
      <w:r w:rsidR="007D1F4C" w:rsidRPr="00166948">
        <w:rPr>
          <w:rFonts w:ascii="Century Gothic" w:hAnsi="Century Gothic" w:cs="Arial"/>
          <w:lang w:val="cs-CZ"/>
        </w:rPr>
        <w:t xml:space="preserve">Smlouva o dodávce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7D1F4C" w:rsidRPr="00166948">
        <w:rPr>
          <w:rFonts w:ascii="Century Gothic" w:hAnsi="Century Gothic" w:cs="Arial"/>
          <w:lang w:val="cs-CZ"/>
        </w:rPr>
        <w:t xml:space="preserve"> je uzavírána s ohledem na záměr 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D1F4C" w:rsidRPr="00166948">
        <w:rPr>
          <w:rFonts w:ascii="Century Gothic" w:hAnsi="Century Gothic" w:cs="Arial"/>
          <w:lang w:val="cs-CZ"/>
        </w:rPr>
        <w:t xml:space="preserve">rodávajícího směřující k prodeji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7D1F4C" w:rsidRPr="00166948">
        <w:rPr>
          <w:rFonts w:ascii="Century Gothic" w:hAnsi="Century Gothic" w:cs="Arial"/>
          <w:lang w:val="cs-CZ"/>
        </w:rPr>
        <w:t xml:space="preserve"> a vůli </w:t>
      </w:r>
      <w:r w:rsidR="00F052BD" w:rsidRPr="00166948">
        <w:rPr>
          <w:rFonts w:ascii="Century Gothic" w:hAnsi="Century Gothic" w:cs="Arial"/>
          <w:lang w:val="cs-CZ"/>
        </w:rPr>
        <w:t>k</w:t>
      </w:r>
      <w:r w:rsidR="007D1F4C" w:rsidRPr="00166948">
        <w:rPr>
          <w:rFonts w:ascii="Century Gothic" w:hAnsi="Century Gothic" w:cs="Arial"/>
          <w:lang w:val="cs-CZ"/>
        </w:rPr>
        <w:t xml:space="preserve">upujícího nakupovat předmětné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7D1F4C" w:rsidRPr="00166948">
        <w:rPr>
          <w:rFonts w:ascii="Century Gothic" w:hAnsi="Century Gothic" w:cs="Arial"/>
          <w:lang w:val="cs-CZ"/>
        </w:rPr>
        <w:t xml:space="preserve">, přičemž realizace dílčích plnění podle </w:t>
      </w:r>
      <w:r w:rsidR="007C7CBB" w:rsidRPr="00166948">
        <w:rPr>
          <w:rFonts w:ascii="Century Gothic" w:hAnsi="Century Gothic" w:cs="Arial"/>
          <w:lang w:val="cs-CZ"/>
        </w:rPr>
        <w:t>S</w:t>
      </w:r>
      <w:r w:rsidR="007D1F4C" w:rsidRPr="00166948">
        <w:rPr>
          <w:rFonts w:ascii="Century Gothic" w:hAnsi="Century Gothic" w:cs="Arial"/>
          <w:lang w:val="cs-CZ"/>
        </w:rPr>
        <w:t xml:space="preserve">mlouvy bude realizována prostřednictvím </w:t>
      </w:r>
      <w:r w:rsidR="007C7CBB" w:rsidRPr="00166948">
        <w:rPr>
          <w:rFonts w:ascii="Century Gothic" w:hAnsi="Century Gothic" w:cs="Arial"/>
          <w:lang w:val="cs-CZ"/>
        </w:rPr>
        <w:t>znění</w:t>
      </w:r>
      <w:r w:rsidR="007D1F4C" w:rsidRPr="00166948">
        <w:rPr>
          <w:rFonts w:ascii="Century Gothic" w:hAnsi="Century Gothic" w:cs="Arial"/>
          <w:lang w:val="cs-CZ"/>
        </w:rPr>
        <w:t xml:space="preserve"> </w:t>
      </w:r>
      <w:r w:rsidR="00D470D9" w:rsidRPr="00166948">
        <w:rPr>
          <w:rFonts w:ascii="Century Gothic" w:hAnsi="Century Gothic" w:cs="Arial"/>
          <w:lang w:val="cs-CZ"/>
        </w:rPr>
        <w:t>dílčích smluvních dokumentů</w:t>
      </w:r>
      <w:r w:rsidR="007C7CBB" w:rsidRPr="00166948">
        <w:rPr>
          <w:rFonts w:ascii="Century Gothic" w:hAnsi="Century Gothic" w:cs="Arial"/>
          <w:lang w:val="cs-CZ"/>
        </w:rPr>
        <w:t xml:space="preserve"> </w:t>
      </w:r>
      <w:r w:rsidR="00D470D9" w:rsidRPr="00166948">
        <w:rPr>
          <w:rFonts w:ascii="Century Gothic" w:hAnsi="Century Gothic" w:cs="Arial"/>
          <w:lang w:val="cs-CZ"/>
        </w:rPr>
        <w:t xml:space="preserve">kupujícího </w:t>
      </w:r>
      <w:r w:rsidR="007C7CBB" w:rsidRPr="00166948">
        <w:rPr>
          <w:rFonts w:ascii="Century Gothic" w:hAnsi="Century Gothic" w:cs="Arial"/>
          <w:lang w:val="cs-CZ"/>
        </w:rPr>
        <w:t xml:space="preserve">dle </w:t>
      </w:r>
      <w:r w:rsidR="00D470D9" w:rsidRPr="00166948">
        <w:rPr>
          <w:rFonts w:ascii="Century Gothic" w:hAnsi="Century Gothic" w:cs="Arial"/>
          <w:lang w:val="cs-CZ"/>
        </w:rPr>
        <w:t xml:space="preserve">čl. 3. </w:t>
      </w:r>
      <w:r w:rsidR="007D1F4C" w:rsidRPr="00166948">
        <w:rPr>
          <w:rFonts w:ascii="Century Gothic" w:hAnsi="Century Gothic" w:cs="Arial"/>
          <w:lang w:val="cs-CZ"/>
        </w:rPr>
        <w:t xml:space="preserve">a jejich potvrzením 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D1F4C" w:rsidRPr="00166948">
        <w:rPr>
          <w:rFonts w:ascii="Century Gothic" w:hAnsi="Century Gothic" w:cs="Arial"/>
          <w:lang w:val="cs-CZ"/>
        </w:rPr>
        <w:t>rodávajícímu.</w:t>
      </w:r>
    </w:p>
    <w:p w:rsidR="00331847" w:rsidRPr="00166948" w:rsidRDefault="003B715D" w:rsidP="00974CE5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1.4</w:t>
      </w:r>
      <w:r w:rsidRPr="00166948">
        <w:rPr>
          <w:rFonts w:ascii="Century Gothic" w:hAnsi="Century Gothic" w:cs="Arial"/>
          <w:lang w:val="cs-CZ"/>
        </w:rPr>
        <w:tab/>
      </w:r>
      <w:r w:rsidR="00331847" w:rsidRPr="00166948">
        <w:rPr>
          <w:rFonts w:ascii="Century Gothic" w:hAnsi="Century Gothic" w:cs="Arial"/>
          <w:lang w:val="cs-CZ"/>
        </w:rPr>
        <w:t>Kupu</w:t>
      </w:r>
      <w:r w:rsidR="007D1F4C" w:rsidRPr="00166948">
        <w:rPr>
          <w:rFonts w:ascii="Century Gothic" w:hAnsi="Century Gothic" w:cs="Arial"/>
          <w:lang w:val="cs-CZ"/>
        </w:rPr>
        <w:t>jící</w:t>
      </w:r>
      <w:r w:rsidR="00331847" w:rsidRPr="00166948">
        <w:rPr>
          <w:rFonts w:ascii="Century Gothic" w:hAnsi="Century Gothic" w:cs="Arial"/>
          <w:lang w:val="cs-CZ"/>
        </w:rPr>
        <w:t xml:space="preserve"> tímto ve smyslu </w:t>
      </w:r>
      <w:proofErr w:type="spellStart"/>
      <w:r w:rsidR="00331847" w:rsidRPr="00166948">
        <w:rPr>
          <w:rFonts w:ascii="Century Gothic" w:hAnsi="Century Gothic" w:cs="Arial"/>
          <w:lang w:val="cs-CZ"/>
        </w:rPr>
        <w:t>ust</w:t>
      </w:r>
      <w:proofErr w:type="spellEnd"/>
      <w:r w:rsidR="00331847" w:rsidRPr="00166948">
        <w:rPr>
          <w:rFonts w:ascii="Century Gothic" w:hAnsi="Century Gothic" w:cs="Arial"/>
          <w:lang w:val="cs-CZ"/>
        </w:rPr>
        <w:t xml:space="preserve">. § 100 odst. 1 v návaznosti na </w:t>
      </w:r>
      <w:proofErr w:type="spellStart"/>
      <w:r w:rsidR="00331847" w:rsidRPr="00166948">
        <w:rPr>
          <w:rFonts w:ascii="Century Gothic" w:hAnsi="Century Gothic" w:cs="Arial"/>
          <w:lang w:val="cs-CZ"/>
        </w:rPr>
        <w:t>ust</w:t>
      </w:r>
      <w:proofErr w:type="spellEnd"/>
      <w:r w:rsidR="00331847" w:rsidRPr="00166948">
        <w:rPr>
          <w:rFonts w:ascii="Century Gothic" w:hAnsi="Century Gothic" w:cs="Arial"/>
          <w:lang w:val="cs-CZ"/>
        </w:rPr>
        <w:t>. § 222 zákona č.134/2016 Sb. - o zadávání veřejných zakázek (dále jen “ZZVZ”) sjednává s prodávajícím možnost provedení odůvodněného dodatku ke Smlouvě.</w:t>
      </w:r>
    </w:p>
    <w:p w:rsidR="00DE629B" w:rsidRPr="00166948" w:rsidRDefault="00A61691" w:rsidP="00331847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center"/>
        <w:rPr>
          <w:rFonts w:ascii="Century Gothic" w:hAnsi="Century Gothic" w:cs="Arial"/>
          <w:b/>
          <w:lang w:val="cs-CZ"/>
        </w:rPr>
      </w:pPr>
      <w:r w:rsidRPr="00166948">
        <w:rPr>
          <w:rFonts w:ascii="Century Gothic" w:hAnsi="Century Gothic" w:cs="Arial"/>
          <w:b/>
          <w:lang w:val="cs-CZ"/>
        </w:rPr>
        <w:t>2</w:t>
      </w:r>
      <w:r w:rsidR="00331847" w:rsidRPr="00166948">
        <w:rPr>
          <w:rFonts w:ascii="Century Gothic" w:hAnsi="Century Gothic" w:cs="Arial"/>
          <w:lang w:val="cs-CZ"/>
        </w:rPr>
        <w:t xml:space="preserve">. </w:t>
      </w:r>
      <w:r w:rsidR="00DE629B" w:rsidRPr="00166948">
        <w:rPr>
          <w:rFonts w:ascii="Century Gothic" w:hAnsi="Century Gothic" w:cs="Arial"/>
          <w:b/>
          <w:lang w:val="cs-CZ"/>
        </w:rPr>
        <w:t xml:space="preserve">PŘEDMĚT </w:t>
      </w:r>
      <w:r w:rsidR="007C7CBB" w:rsidRPr="00166948">
        <w:rPr>
          <w:rFonts w:ascii="Century Gothic" w:hAnsi="Century Gothic" w:cs="Arial"/>
          <w:b/>
          <w:lang w:val="cs-CZ"/>
        </w:rPr>
        <w:t>SMLOUVY</w:t>
      </w:r>
    </w:p>
    <w:p w:rsidR="007C7CBB" w:rsidRPr="00166948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2.1</w:t>
      </w:r>
      <w:r w:rsidRPr="00166948">
        <w:rPr>
          <w:rFonts w:ascii="Century Gothic" w:hAnsi="Century Gothic" w:cs="Arial"/>
          <w:lang w:val="cs-CZ"/>
        </w:rPr>
        <w:tab/>
      </w:r>
      <w:r w:rsidR="007C7CBB" w:rsidRPr="00166948">
        <w:rPr>
          <w:rFonts w:ascii="Century Gothic" w:hAnsi="Century Gothic" w:cs="Arial"/>
          <w:lang w:val="cs-CZ"/>
        </w:rPr>
        <w:t xml:space="preserve">Prodávající se zavazuje po dobu platnosti Smlouvy o dodávkách zboží ve formě dílčích plnění dodávat </w:t>
      </w:r>
      <w:r w:rsidR="00F052BD" w:rsidRPr="00166948">
        <w:rPr>
          <w:rFonts w:ascii="Century Gothic" w:hAnsi="Century Gothic" w:cs="Arial"/>
          <w:lang w:val="cs-CZ"/>
        </w:rPr>
        <w:t>k</w:t>
      </w:r>
      <w:r w:rsidR="007C7CBB" w:rsidRPr="00166948">
        <w:rPr>
          <w:rFonts w:ascii="Century Gothic" w:hAnsi="Century Gothic" w:cs="Arial"/>
          <w:lang w:val="cs-CZ"/>
        </w:rPr>
        <w:t>upujícímu zboží, které je označeno v souladu s technickou dokumentací odsouhlasenou oběma smluvními stranami, a to kon</w:t>
      </w:r>
      <w:r w:rsidR="0049332F" w:rsidRPr="00166948">
        <w:rPr>
          <w:rFonts w:ascii="Century Gothic" w:hAnsi="Century Gothic" w:cs="Arial"/>
          <w:lang w:val="cs-CZ"/>
        </w:rPr>
        <w:t>krétně výrobky tohoto označení:</w:t>
      </w:r>
    </w:p>
    <w:p w:rsidR="00C30590" w:rsidRPr="00166948" w:rsidRDefault="000F6B84" w:rsidP="00974CE5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Obálky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technický </w:t>
      </w:r>
      <w:r w:rsidRPr="00166948">
        <w:rPr>
          <w:rFonts w:ascii="Century Gothic" w:hAnsi="Century Gothic" w:cs="Arial"/>
          <w:color w:val="000000" w:themeColor="text1"/>
          <w:lang w:val="cs-CZ"/>
        </w:rPr>
        <w:t xml:space="preserve">určené pro strojní zpracování </w:t>
      </w:r>
      <w:proofErr w:type="spellStart"/>
      <w:r w:rsidRPr="00166948">
        <w:rPr>
          <w:rFonts w:ascii="Century Gothic" w:hAnsi="Century Gothic" w:cs="Arial"/>
          <w:color w:val="000000" w:themeColor="text1"/>
          <w:lang w:val="cs-CZ"/>
        </w:rPr>
        <w:t>obálkovací</w:t>
      </w:r>
      <w:proofErr w:type="spellEnd"/>
      <w:r w:rsidRPr="00166948">
        <w:rPr>
          <w:rFonts w:ascii="Century Gothic" w:hAnsi="Century Gothic" w:cs="Arial"/>
          <w:color w:val="000000" w:themeColor="text1"/>
          <w:lang w:val="cs-CZ"/>
        </w:rPr>
        <w:t xml:space="preserve"> linkou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>, rozměrových parametrů, vlastností dle této specifikace:</w:t>
      </w:r>
    </w:p>
    <w:p w:rsidR="00C30590" w:rsidRPr="00166948" w:rsidRDefault="00C30590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>Všechny typy obálek jsou v bílé barvě papíru, vnitřním potiskem zamezující průhlednost, standardní gramáže papíru 80g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a barevným potiskem dle požadavku grafické předlohy včetně umístění adresního okénka:</w:t>
      </w:r>
    </w:p>
    <w:p w:rsidR="000F6B84" w:rsidRPr="00166948" w:rsidRDefault="0022786C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rozměr </w:t>
      </w:r>
      <w:r w:rsidR="000F6B84" w:rsidRPr="00166948">
        <w:rPr>
          <w:rFonts w:ascii="Century Gothic" w:hAnsi="Century Gothic" w:cs="Arial"/>
          <w:color w:val="000000" w:themeColor="text1"/>
          <w:lang w:val="cs-CZ"/>
        </w:rPr>
        <w:t>C5</w:t>
      </w:r>
      <w:r w:rsidRPr="00166948">
        <w:rPr>
          <w:rFonts w:ascii="Century Gothic" w:hAnsi="Century Gothic" w:cs="Arial"/>
          <w:color w:val="000000" w:themeColor="text1"/>
          <w:lang w:val="cs-CZ"/>
        </w:rPr>
        <w:t>, s adresním okénkem 104x42 mm, gramáž papíru 80g, barevný potisk</w:t>
      </w:r>
    </w:p>
    <w:p w:rsidR="000F6B84" w:rsidRPr="00166948" w:rsidRDefault="0022786C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rozměr </w:t>
      </w:r>
      <w:r w:rsidR="000F6B84" w:rsidRPr="00166948">
        <w:rPr>
          <w:rFonts w:ascii="Century Gothic" w:hAnsi="Century Gothic" w:cs="Arial"/>
          <w:color w:val="000000" w:themeColor="text1"/>
          <w:lang w:val="cs-CZ"/>
        </w:rPr>
        <w:t>C5/6</w:t>
      </w:r>
      <w:r w:rsidRPr="00166948">
        <w:rPr>
          <w:rFonts w:ascii="Century Gothic" w:hAnsi="Century Gothic" w:cs="Arial"/>
          <w:color w:val="000000" w:themeColor="text1"/>
          <w:lang w:val="cs-CZ"/>
        </w:rPr>
        <w:t xml:space="preserve">, s adresním okénkem 104x42 mm, gramáž papíru 80g, barevný potisk </w:t>
      </w:r>
    </w:p>
    <w:p w:rsidR="000F6B84" w:rsidRPr="00166948" w:rsidRDefault="000F6B84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OLZ </w:t>
      </w:r>
      <w:proofErr w:type="spellStart"/>
      <w:r w:rsidRPr="00166948">
        <w:rPr>
          <w:rFonts w:ascii="Century Gothic" w:hAnsi="Century Gothic" w:cs="Arial"/>
          <w:color w:val="000000" w:themeColor="text1"/>
          <w:lang w:val="cs-CZ"/>
        </w:rPr>
        <w:t>Atyp</w:t>
      </w:r>
      <w:proofErr w:type="spellEnd"/>
      <w:r w:rsidR="00C30590" w:rsidRPr="00166948">
        <w:rPr>
          <w:rFonts w:ascii="Century Gothic" w:hAnsi="Century Gothic" w:cs="Arial"/>
          <w:color w:val="000000" w:themeColor="text1"/>
          <w:lang w:val="cs-CZ"/>
        </w:rPr>
        <w:t>,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bez okénka,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 xml:space="preserve"> rozměr 215x105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mm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 xml:space="preserve">,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gramáž papíru 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>80g, barevný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potisk, </w:t>
      </w:r>
      <w:proofErr w:type="spellStart"/>
      <w:r w:rsidR="0022786C" w:rsidRPr="00166948">
        <w:rPr>
          <w:rFonts w:ascii="Century Gothic" w:hAnsi="Century Gothic" w:cs="Arial"/>
          <w:color w:val="000000" w:themeColor="text1"/>
          <w:lang w:val="cs-CZ"/>
        </w:rPr>
        <w:t>olizovací</w:t>
      </w:r>
      <w:proofErr w:type="spellEnd"/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lepící vrstva</w:t>
      </w:r>
      <w:r w:rsidR="00FA471F" w:rsidRPr="00166948">
        <w:rPr>
          <w:rFonts w:ascii="Century Gothic" w:hAnsi="Century Gothic" w:cs="Arial"/>
          <w:color w:val="000000" w:themeColor="text1"/>
          <w:lang w:val="cs-CZ"/>
        </w:rPr>
        <w:t>.</w:t>
      </w:r>
    </w:p>
    <w:p w:rsidR="006F3F00" w:rsidRPr="00166948" w:rsidRDefault="006F3F00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Grafickou předlohu </w:t>
      </w:r>
      <w:r w:rsidR="00FA471F" w:rsidRPr="00166948">
        <w:rPr>
          <w:rFonts w:ascii="Century Gothic" w:hAnsi="Century Gothic" w:cs="Arial"/>
          <w:color w:val="000000" w:themeColor="text1"/>
          <w:lang w:val="cs-CZ"/>
        </w:rPr>
        <w:t xml:space="preserve">potisku </w:t>
      </w:r>
      <w:r w:rsidRPr="00166948">
        <w:rPr>
          <w:rFonts w:ascii="Century Gothic" w:hAnsi="Century Gothic" w:cs="Arial"/>
          <w:color w:val="000000" w:themeColor="text1"/>
          <w:lang w:val="cs-CZ"/>
        </w:rPr>
        <w:t>obálek je možné v průběhu platnosti této smlouvy obměnit dle aktuálního požadavku objednatele.</w:t>
      </w:r>
    </w:p>
    <w:p w:rsidR="000F6B84" w:rsidRPr="00166948" w:rsidRDefault="000F6B84" w:rsidP="00974CE5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lastRenderedPageBreak/>
        <w:t xml:space="preserve">Předtištěné formuláře formátu A4,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základem bílý papír, gramáž papíru 80g, jednostranný, nebo oboustranný barevný potisk dle </w:t>
      </w:r>
      <w:r w:rsidR="006F3F00" w:rsidRPr="00166948">
        <w:rPr>
          <w:rFonts w:ascii="Century Gothic" w:hAnsi="Century Gothic" w:cs="Arial"/>
          <w:color w:val="000000" w:themeColor="text1"/>
          <w:lang w:val="cs-CZ"/>
        </w:rPr>
        <w:t xml:space="preserve">aktuálního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požadavku </w:t>
      </w:r>
      <w:r w:rsidR="006F3F00" w:rsidRPr="00166948">
        <w:rPr>
          <w:rFonts w:ascii="Century Gothic" w:hAnsi="Century Gothic" w:cs="Arial"/>
          <w:color w:val="000000" w:themeColor="text1"/>
          <w:lang w:val="cs-CZ"/>
        </w:rPr>
        <w:t xml:space="preserve">a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>grafické předlohy</w:t>
      </w:r>
      <w:r w:rsidR="006F3F00" w:rsidRPr="00166948">
        <w:rPr>
          <w:rFonts w:ascii="Century Gothic" w:hAnsi="Century Gothic" w:cs="Arial"/>
          <w:color w:val="000000" w:themeColor="text1"/>
          <w:lang w:val="cs-CZ"/>
        </w:rPr>
        <w:t xml:space="preserve"> objednatele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>.</w:t>
      </w:r>
    </w:p>
    <w:p w:rsidR="000F6B84" w:rsidRPr="00166948" w:rsidRDefault="000F6B84" w:rsidP="006E49E9">
      <w:pPr>
        <w:widowControl w:val="0"/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lang w:val="cs-CZ"/>
        </w:rPr>
      </w:pPr>
    </w:p>
    <w:p w:rsidR="00681D55" w:rsidRPr="00166948" w:rsidRDefault="0049332F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2.2 </w:t>
      </w:r>
      <w:r w:rsidR="003B715D" w:rsidRPr="00166948">
        <w:rPr>
          <w:rFonts w:ascii="Century Gothic" w:hAnsi="Century Gothic" w:cs="Arial"/>
          <w:lang w:val="cs-CZ"/>
        </w:rPr>
        <w:tab/>
      </w:r>
      <w:r w:rsidR="007C7CBB" w:rsidRPr="00166948">
        <w:rPr>
          <w:rFonts w:ascii="Century Gothic" w:hAnsi="Century Gothic" w:cs="Arial"/>
          <w:lang w:val="cs-CZ"/>
        </w:rPr>
        <w:t xml:space="preserve">Kupující se zavazuje po dobu platnosti Smlouvy odebírat od 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C7CBB" w:rsidRPr="00166948">
        <w:rPr>
          <w:rFonts w:ascii="Century Gothic" w:hAnsi="Century Gothic" w:cs="Arial"/>
          <w:lang w:val="cs-CZ"/>
        </w:rPr>
        <w:t xml:space="preserve">rodávajícího v rozsahu dílčích </w:t>
      </w:r>
      <w:r w:rsidR="00000A4A" w:rsidRPr="00166948">
        <w:rPr>
          <w:rFonts w:ascii="Century Gothic" w:hAnsi="Century Gothic" w:cs="Arial"/>
          <w:lang w:val="cs-CZ"/>
        </w:rPr>
        <w:t>smluvních dokumentů (dále jen „objednávka“)</w:t>
      </w:r>
      <w:r w:rsidR="007C7CBB" w:rsidRPr="00166948">
        <w:rPr>
          <w:rFonts w:ascii="Century Gothic" w:hAnsi="Century Gothic" w:cs="Arial"/>
          <w:lang w:val="cs-CZ"/>
        </w:rPr>
        <w:t xml:space="preserve"> předmětné </w:t>
      </w:r>
      <w:r w:rsidR="007C7CBB" w:rsidRPr="00166948">
        <w:rPr>
          <w:rFonts w:ascii="Century Gothic" w:hAnsi="Century Gothic" w:cs="Arial"/>
          <w:sz w:val="20"/>
          <w:szCs w:val="20"/>
          <w:lang w:val="cs-CZ"/>
        </w:rPr>
        <w:t>zboží</w:t>
      </w:r>
      <w:r w:rsidR="007C7CBB" w:rsidRPr="00166948">
        <w:rPr>
          <w:rFonts w:ascii="Century Gothic" w:hAnsi="Century Gothic" w:cs="Arial"/>
          <w:lang w:val="cs-CZ"/>
        </w:rPr>
        <w:t xml:space="preserve"> a zaplatit </w:t>
      </w:r>
      <w:r w:rsidR="00446505" w:rsidRPr="00166948">
        <w:rPr>
          <w:rFonts w:ascii="Century Gothic" w:hAnsi="Century Gothic" w:cs="Arial"/>
          <w:lang w:val="cs-CZ"/>
        </w:rPr>
        <w:t>p</w:t>
      </w:r>
      <w:r w:rsidR="007C7CBB" w:rsidRPr="00166948">
        <w:rPr>
          <w:rFonts w:ascii="Century Gothic" w:hAnsi="Century Gothic" w:cs="Arial"/>
          <w:lang w:val="cs-CZ"/>
        </w:rPr>
        <w:t xml:space="preserve">rodávajícímu kupní cenu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9C5053" w:rsidRPr="00166948">
        <w:rPr>
          <w:rFonts w:ascii="Century Gothic" w:hAnsi="Century Gothic" w:cs="Arial"/>
          <w:lang w:val="cs-CZ"/>
        </w:rPr>
        <w:t>.</w:t>
      </w:r>
    </w:p>
    <w:p w:rsidR="00974CE5" w:rsidRPr="00166948" w:rsidRDefault="00974CE5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 xml:space="preserve">DÍLČÍ </w:t>
      </w:r>
      <w:r w:rsidR="004477F2" w:rsidRPr="00166948">
        <w:rPr>
          <w:rFonts w:ascii="Century Gothic" w:hAnsi="Century Gothic" w:cs="Arial"/>
          <w:b/>
          <w:bCs/>
          <w:lang w:val="cs-CZ"/>
        </w:rPr>
        <w:t>SMLUVNÍ DOKUMENTY</w:t>
      </w:r>
    </w:p>
    <w:p w:rsidR="0049332F" w:rsidRPr="00166948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3.1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Plnění z</w:t>
      </w:r>
      <w:r w:rsidR="00B93FAD" w:rsidRPr="00166948">
        <w:rPr>
          <w:rFonts w:ascii="Century Gothic" w:hAnsi="Century Gothic" w:cs="Arial"/>
          <w:bCs/>
          <w:lang w:val="cs-CZ"/>
        </w:rPr>
        <w:t>e</w:t>
      </w:r>
      <w:r w:rsidR="0049332F" w:rsidRPr="00166948">
        <w:rPr>
          <w:rFonts w:ascii="Century Gothic" w:hAnsi="Century Gothic" w:cs="Arial"/>
          <w:bCs/>
          <w:lang w:val="cs-CZ"/>
        </w:rPr>
        <w:t xml:space="preserve"> Smlouvy budou uskutečňována dle dílčích </w:t>
      </w:r>
      <w:r w:rsidR="00A61691" w:rsidRPr="00166948">
        <w:rPr>
          <w:rFonts w:ascii="Century Gothic" w:hAnsi="Century Gothic" w:cs="Arial"/>
          <w:bCs/>
          <w:lang w:val="cs-CZ"/>
        </w:rPr>
        <w:t>smluv</w:t>
      </w:r>
      <w:r w:rsidR="0049332F" w:rsidRPr="00166948">
        <w:rPr>
          <w:rFonts w:ascii="Century Gothic" w:hAnsi="Century Gothic" w:cs="Arial"/>
          <w:bCs/>
          <w:lang w:val="cs-CZ"/>
        </w:rPr>
        <w:t xml:space="preserve">ních </w:t>
      </w:r>
      <w:r w:rsidR="00000A4A" w:rsidRPr="00166948">
        <w:rPr>
          <w:rFonts w:ascii="Century Gothic" w:hAnsi="Century Gothic" w:cs="Arial"/>
          <w:bCs/>
          <w:lang w:val="cs-CZ"/>
        </w:rPr>
        <w:t>dokumentů</w:t>
      </w:r>
      <w:r w:rsidR="003D3A6B" w:rsidRPr="00166948">
        <w:rPr>
          <w:rFonts w:ascii="Century Gothic" w:hAnsi="Century Gothic" w:cs="Arial"/>
          <w:bCs/>
          <w:lang w:val="cs-CZ"/>
        </w:rPr>
        <w:t xml:space="preserve"> </w:t>
      </w:r>
      <w:r w:rsidR="00A61691" w:rsidRPr="00166948">
        <w:rPr>
          <w:rFonts w:ascii="Century Gothic" w:hAnsi="Century Gothic" w:cs="Arial"/>
          <w:bCs/>
          <w:lang w:val="cs-CZ"/>
        </w:rPr>
        <w:t>(dále jen „objednávky“)</w:t>
      </w:r>
      <w:r w:rsidR="0041235C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3B715D" w:rsidP="00B93FA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3.2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Objednávka učiněná </w:t>
      </w:r>
      <w:r w:rsidR="00F052BD"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upujícím je závazná po 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dobu </w:t>
      </w:r>
      <w:r w:rsidR="00974CE5" w:rsidRPr="00166948">
        <w:rPr>
          <w:rFonts w:ascii="Century Gothic" w:hAnsi="Century Gothic" w:cs="Arial"/>
          <w:bCs/>
          <w:color w:val="000000" w:themeColor="text1"/>
          <w:lang w:val="cs-CZ"/>
        </w:rPr>
        <w:t>5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pracovních </w:t>
      </w:r>
      <w:r w:rsidR="0041235C" w:rsidRPr="00166948">
        <w:rPr>
          <w:rFonts w:ascii="Century Gothic" w:hAnsi="Century Gothic" w:cs="Arial"/>
          <w:bCs/>
          <w:lang w:val="cs-CZ"/>
        </w:rPr>
        <w:t>dnů.</w:t>
      </w:r>
    </w:p>
    <w:p w:rsidR="0049332F" w:rsidRPr="00166948" w:rsidRDefault="0041235C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Jestliže přijetí objednávky učiněné </w:t>
      </w:r>
      <w:r w:rsidR="00F052BD" w:rsidRPr="00166948">
        <w:rPr>
          <w:rFonts w:ascii="Century Gothic" w:hAnsi="Century Gothic" w:cs="Arial"/>
          <w:bCs/>
          <w:lang w:val="cs-CZ"/>
        </w:rPr>
        <w:t>k</w:t>
      </w:r>
      <w:r w:rsidRPr="00166948">
        <w:rPr>
          <w:rFonts w:ascii="Century Gothic" w:hAnsi="Century Gothic" w:cs="Arial"/>
          <w:bCs/>
          <w:lang w:val="cs-CZ"/>
        </w:rPr>
        <w:t>upu</w:t>
      </w:r>
      <w:r w:rsidR="0049332F" w:rsidRPr="00166948">
        <w:rPr>
          <w:rFonts w:ascii="Century Gothic" w:hAnsi="Century Gothic" w:cs="Arial"/>
          <w:bCs/>
          <w:lang w:val="cs-CZ"/>
        </w:rPr>
        <w:t xml:space="preserve">jícím obsahuje dodatky, výhrady, omezení nebo jiné změny, je </w:t>
      </w:r>
      <w:r w:rsidR="00A61691" w:rsidRPr="00166948">
        <w:rPr>
          <w:rFonts w:ascii="Century Gothic" w:hAnsi="Century Gothic" w:cs="Arial"/>
          <w:bCs/>
          <w:lang w:val="cs-CZ"/>
        </w:rPr>
        <w:t xml:space="preserve">považováno za </w:t>
      </w:r>
      <w:r w:rsidR="0049332F" w:rsidRPr="00166948">
        <w:rPr>
          <w:rFonts w:ascii="Century Gothic" w:hAnsi="Century Gothic" w:cs="Arial"/>
          <w:bCs/>
          <w:lang w:val="cs-CZ"/>
        </w:rPr>
        <w:t>odmítnutí</w:t>
      </w:r>
      <w:r w:rsidR="00A61691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objednávky a považuje se za nový návrh </w:t>
      </w:r>
      <w:r w:rsidR="00E41398" w:rsidRPr="00166948">
        <w:rPr>
          <w:rFonts w:ascii="Century Gothic" w:hAnsi="Century Gothic" w:cs="Arial"/>
          <w:bCs/>
          <w:lang w:val="cs-CZ"/>
        </w:rPr>
        <w:t>k</w:t>
      </w:r>
      <w:r w:rsidRPr="00166948">
        <w:rPr>
          <w:rFonts w:ascii="Century Gothic" w:hAnsi="Century Gothic" w:cs="Arial"/>
          <w:bCs/>
          <w:lang w:val="cs-CZ"/>
        </w:rPr>
        <w:t xml:space="preserve"> uzavření </w:t>
      </w:r>
      <w:r w:rsidR="00A61691" w:rsidRPr="00166948">
        <w:rPr>
          <w:rFonts w:ascii="Century Gothic" w:hAnsi="Century Gothic" w:cs="Arial"/>
          <w:bCs/>
          <w:lang w:val="cs-CZ"/>
        </w:rPr>
        <w:t>objednávky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3</w:t>
      </w:r>
      <w:r w:rsidR="0049332F" w:rsidRPr="00166948">
        <w:rPr>
          <w:rFonts w:ascii="Century Gothic" w:hAnsi="Century Gothic" w:cs="Arial"/>
          <w:bCs/>
          <w:lang w:val="cs-CZ"/>
        </w:rPr>
        <w:t xml:space="preserve">.4. 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A61691" w:rsidRPr="00166948">
        <w:rPr>
          <w:rFonts w:ascii="Century Gothic" w:hAnsi="Century Gothic" w:cs="Arial"/>
          <w:bCs/>
          <w:lang w:val="cs-CZ"/>
        </w:rPr>
        <w:t>Objednávka</w:t>
      </w:r>
      <w:r w:rsidR="00000A4A" w:rsidRPr="00166948">
        <w:rPr>
          <w:rFonts w:ascii="Century Gothic" w:hAnsi="Century Gothic" w:cs="Arial"/>
          <w:bCs/>
          <w:lang w:val="cs-CZ"/>
        </w:rPr>
        <w:t xml:space="preserve"> je uzavřen</w:t>
      </w:r>
      <w:r w:rsidR="00A61691" w:rsidRPr="00166948">
        <w:rPr>
          <w:rFonts w:ascii="Century Gothic" w:hAnsi="Century Gothic" w:cs="Arial"/>
          <w:bCs/>
          <w:lang w:val="cs-CZ"/>
        </w:rPr>
        <w:t>a</w:t>
      </w:r>
      <w:r w:rsidR="0049332F" w:rsidRPr="00166948">
        <w:rPr>
          <w:rFonts w:ascii="Century Gothic" w:hAnsi="Century Gothic" w:cs="Arial"/>
          <w:bCs/>
          <w:lang w:val="cs-CZ"/>
        </w:rPr>
        <w:t xml:space="preserve"> okamžikem, kdy je </w:t>
      </w:r>
      <w:r w:rsidRPr="00166948">
        <w:rPr>
          <w:rFonts w:ascii="Century Gothic" w:hAnsi="Century Gothic" w:cs="Arial"/>
          <w:bCs/>
          <w:lang w:val="cs-CZ"/>
        </w:rPr>
        <w:t>p</w:t>
      </w:r>
      <w:r w:rsidR="0049332F" w:rsidRPr="00166948">
        <w:rPr>
          <w:rFonts w:ascii="Century Gothic" w:hAnsi="Century Gothic" w:cs="Arial"/>
          <w:bCs/>
          <w:lang w:val="cs-CZ"/>
        </w:rPr>
        <w:t xml:space="preserve">rodávajícím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upujícímu </w:t>
      </w:r>
      <w:r w:rsidR="00A61691" w:rsidRPr="00166948">
        <w:rPr>
          <w:rFonts w:ascii="Century Gothic" w:hAnsi="Century Gothic" w:cs="Arial"/>
          <w:bCs/>
          <w:lang w:val="cs-CZ"/>
        </w:rPr>
        <w:t xml:space="preserve">písemně </w:t>
      </w:r>
      <w:r w:rsidR="0049332F" w:rsidRPr="00166948">
        <w:rPr>
          <w:rFonts w:ascii="Century Gothic" w:hAnsi="Century Gothic" w:cs="Arial"/>
          <w:bCs/>
          <w:lang w:val="cs-CZ"/>
        </w:rPr>
        <w:t xml:space="preserve">potvrzena objednávka učiněná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>upujícím za podmínek vyjádřených v</w:t>
      </w:r>
      <w:r w:rsidR="00B93FAD" w:rsidRPr="00166948">
        <w:rPr>
          <w:rFonts w:ascii="Century Gothic" w:hAnsi="Century Gothic" w:cs="Arial"/>
          <w:bCs/>
          <w:lang w:val="cs-CZ"/>
        </w:rPr>
        <w:t>e</w:t>
      </w:r>
      <w:r w:rsidR="0049332F" w:rsidRPr="00166948">
        <w:rPr>
          <w:rFonts w:ascii="Century Gothic" w:hAnsi="Century Gothic" w:cs="Arial"/>
          <w:bCs/>
          <w:lang w:val="cs-CZ"/>
        </w:rPr>
        <w:t xml:space="preserve"> Smlouvě nebo kdy je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upujícím přijat nový návrh </w:t>
      </w:r>
      <w:r w:rsidRPr="00166948">
        <w:rPr>
          <w:rFonts w:ascii="Century Gothic" w:hAnsi="Century Gothic" w:cs="Arial"/>
          <w:bCs/>
          <w:lang w:val="cs-CZ"/>
        </w:rPr>
        <w:t>p</w:t>
      </w:r>
      <w:r w:rsidR="0049332F" w:rsidRPr="00166948">
        <w:rPr>
          <w:rFonts w:ascii="Century Gothic" w:hAnsi="Century Gothic" w:cs="Arial"/>
          <w:bCs/>
          <w:lang w:val="cs-CZ"/>
        </w:rPr>
        <w:t xml:space="preserve">rodávajícího </w:t>
      </w:r>
      <w:r w:rsidR="00E41398"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 uzavření </w:t>
      </w:r>
      <w:r w:rsidR="00A61691" w:rsidRPr="00166948">
        <w:rPr>
          <w:rFonts w:ascii="Century Gothic" w:hAnsi="Century Gothic" w:cs="Arial"/>
          <w:bCs/>
          <w:lang w:val="cs-CZ"/>
        </w:rPr>
        <w:t>objednávky,</w:t>
      </w:r>
      <w:r w:rsidR="0049332F" w:rsidRPr="00166948">
        <w:rPr>
          <w:rFonts w:ascii="Century Gothic" w:hAnsi="Century Gothic" w:cs="Arial"/>
          <w:bCs/>
          <w:lang w:val="cs-CZ"/>
        </w:rPr>
        <w:t xml:space="preserve"> učiněný podle </w:t>
      </w:r>
      <w:r w:rsidR="00B93FAD" w:rsidRPr="00166948">
        <w:rPr>
          <w:rFonts w:ascii="Century Gothic" w:hAnsi="Century Gothic" w:cs="Arial"/>
          <w:bCs/>
          <w:lang w:val="cs-CZ"/>
        </w:rPr>
        <w:t>odst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162218" w:rsidRPr="00166948">
        <w:rPr>
          <w:rFonts w:ascii="Century Gothic" w:hAnsi="Century Gothic" w:cs="Arial"/>
          <w:bCs/>
          <w:lang w:val="cs-CZ"/>
        </w:rPr>
        <w:t>3. 3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B93FAD" w:rsidRPr="00166948">
        <w:rPr>
          <w:rFonts w:ascii="Century Gothic" w:hAnsi="Century Gothic" w:cs="Arial"/>
          <w:bCs/>
          <w:lang w:val="cs-CZ"/>
        </w:rPr>
        <w:t>tohoto článku</w:t>
      </w:r>
      <w:r w:rsidR="0049332F" w:rsidRPr="00166948">
        <w:rPr>
          <w:rFonts w:ascii="Century Gothic" w:hAnsi="Century Gothic" w:cs="Arial"/>
          <w:bCs/>
          <w:lang w:val="cs-CZ"/>
        </w:rPr>
        <w:t xml:space="preserve">. Návrh </w:t>
      </w:r>
      <w:r w:rsidR="00A61691" w:rsidRPr="00166948">
        <w:rPr>
          <w:rFonts w:ascii="Century Gothic" w:hAnsi="Century Gothic" w:cs="Arial"/>
          <w:bCs/>
          <w:lang w:val="cs-CZ"/>
        </w:rPr>
        <w:t>objednávky</w:t>
      </w:r>
      <w:r w:rsidR="0049332F" w:rsidRPr="00166948">
        <w:rPr>
          <w:rFonts w:ascii="Century Gothic" w:hAnsi="Century Gothic" w:cs="Arial"/>
          <w:bCs/>
          <w:lang w:val="cs-CZ"/>
        </w:rPr>
        <w:t xml:space="preserve"> bude realizován formou e-mailové zprávy, telefonického kontaktu či osobním jednáním. Potvrzení objednávky učiní prodávající formou e-mailové zprávy, zprávou SMS či telefonick</w:t>
      </w:r>
      <w:r w:rsidRPr="00166948">
        <w:rPr>
          <w:rFonts w:ascii="Century Gothic" w:hAnsi="Century Gothic" w:cs="Arial"/>
          <w:bCs/>
          <w:lang w:val="cs-CZ"/>
        </w:rPr>
        <w:t>y na kontaktech dále uvedených:</w:t>
      </w:r>
    </w:p>
    <w:p w:rsidR="0049332F" w:rsidRPr="00166948" w:rsidRDefault="0049332F" w:rsidP="00B93F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color w:val="000000" w:themeColor="text1"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ab/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>e-mail prodávajícího</w:t>
      </w:r>
      <w:r w:rsidRPr="00166948">
        <w:rPr>
          <w:rFonts w:ascii="Century Gothic" w:hAnsi="Century Gothic" w:cs="Arial"/>
          <w:b/>
          <w:bCs/>
          <w:color w:val="000000" w:themeColor="text1"/>
          <w:lang w:val="cs-CZ"/>
        </w:rPr>
        <w:t>: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</w:t>
      </w:r>
      <w:r w:rsidR="00F052BD"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……………………………….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</w:t>
      </w:r>
    </w:p>
    <w:p w:rsidR="009D2D75" w:rsidRPr="00166948" w:rsidRDefault="009D2D75" w:rsidP="009D2D75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entury Gothic" w:hAnsi="Century Gothic" w:cs="Arial"/>
          <w:bCs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color w:val="000000" w:themeColor="text1"/>
          <w:lang w:val="cs-CZ"/>
        </w:rPr>
        <w:t>telefonní kontakt prodávají</w:t>
      </w:r>
      <w:r w:rsidR="00C62190" w:rsidRPr="00166948">
        <w:rPr>
          <w:rFonts w:ascii="Century Gothic" w:hAnsi="Century Gothic" w:cs="Arial"/>
          <w:bCs/>
          <w:color w:val="000000" w:themeColor="text1"/>
          <w:lang w:val="cs-CZ"/>
        </w:rPr>
        <w:t>cí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ho pro objednávky: </w:t>
      </w:r>
      <w:r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</w:t>
      </w:r>
    </w:p>
    <w:p w:rsidR="00C62190" w:rsidRPr="00166948" w:rsidRDefault="00C62190" w:rsidP="009D2D75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entury Gothic" w:hAnsi="Century Gothic" w:cs="Arial"/>
          <w:bCs/>
          <w:lang w:val="cs-CZ"/>
        </w:rPr>
      </w:pPr>
    </w:p>
    <w:p w:rsidR="0049332F" w:rsidRPr="00166948" w:rsidRDefault="0049332F" w:rsidP="009D2D75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e-mail kupujícího: </w:t>
      </w:r>
      <w:r w:rsidR="009D2D75" w:rsidRPr="00166948">
        <w:rPr>
          <w:rFonts w:ascii="Arial" w:hAnsi="Arial" w:cs="Arial"/>
          <w:bCs/>
          <w:lang w:val="cs-CZ"/>
        </w:rPr>
        <w:t>ppelisek@vozp.cz</w:t>
      </w:r>
    </w:p>
    <w:p w:rsidR="0049332F" w:rsidRPr="00166948" w:rsidRDefault="0049332F" w:rsidP="006E49E9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ab/>
        <w:t>telefonní kontakt kupujícího pro objednávky:</w:t>
      </w:r>
      <w:r w:rsidRPr="00166948">
        <w:rPr>
          <w:rFonts w:ascii="Century Gothic" w:hAnsi="Century Gothic" w:cs="Arial"/>
          <w:bCs/>
          <w:color w:val="FF0000"/>
          <w:lang w:val="cs-CZ"/>
        </w:rPr>
        <w:t xml:space="preserve"> </w:t>
      </w:r>
      <w:r w:rsidR="009D2D75" w:rsidRPr="00166948">
        <w:rPr>
          <w:rFonts w:ascii="Arial" w:hAnsi="Arial" w:cs="Arial"/>
          <w:lang w:val="cs-CZ"/>
        </w:rPr>
        <w:t>+420 </w:t>
      </w:r>
      <w:r w:rsidR="009D2D75" w:rsidRPr="00166948">
        <w:rPr>
          <w:rFonts w:ascii="Arial" w:hAnsi="Arial" w:cs="Arial"/>
          <w:color w:val="000000" w:themeColor="text1"/>
          <w:lang w:val="cs-CZ"/>
        </w:rPr>
        <w:t>585 566</w:t>
      </w:r>
      <w:r w:rsidR="00FD4F59" w:rsidRPr="00166948">
        <w:rPr>
          <w:rFonts w:ascii="Arial" w:hAnsi="Arial" w:cs="Arial"/>
          <w:color w:val="000000" w:themeColor="text1"/>
          <w:lang w:val="cs-CZ"/>
        </w:rPr>
        <w:t> </w:t>
      </w:r>
      <w:r w:rsidR="009D2D75" w:rsidRPr="00166948">
        <w:rPr>
          <w:rFonts w:ascii="Arial" w:hAnsi="Arial" w:cs="Arial"/>
          <w:color w:val="000000" w:themeColor="text1"/>
          <w:lang w:val="cs-CZ"/>
        </w:rPr>
        <w:t>160</w:t>
      </w:r>
    </w:p>
    <w:p w:rsidR="00FD4F59" w:rsidRPr="00166948" w:rsidRDefault="00FD4F59" w:rsidP="006E49E9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</w:p>
    <w:p w:rsidR="0049332F" w:rsidRPr="00166948" w:rsidRDefault="00F052BD" w:rsidP="009D2D75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</w:t>
      </w:r>
      <w:r w:rsidR="003B715D" w:rsidRPr="00166948">
        <w:rPr>
          <w:rFonts w:ascii="Century Gothic" w:hAnsi="Century Gothic" w:cs="Arial"/>
          <w:bCs/>
          <w:lang w:val="cs-CZ"/>
        </w:rPr>
        <w:t>.5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C62190" w:rsidRPr="00166948">
        <w:rPr>
          <w:rFonts w:ascii="Century Gothic" w:hAnsi="Century Gothic" w:cs="Arial"/>
          <w:bCs/>
          <w:lang w:val="cs-CZ"/>
        </w:rPr>
        <w:t>Objednávka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upujícího </w:t>
      </w:r>
      <w:r w:rsidR="00E41398"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 uzavření </w:t>
      </w:r>
      <w:r w:rsidR="009D2D75" w:rsidRPr="00166948">
        <w:rPr>
          <w:rFonts w:ascii="Century Gothic" w:hAnsi="Century Gothic" w:cs="Arial"/>
          <w:bCs/>
          <w:lang w:val="cs-CZ"/>
        </w:rPr>
        <w:t xml:space="preserve">dílčího kupního dokumentu </w:t>
      </w:r>
      <w:r w:rsidR="0049332F" w:rsidRPr="00166948">
        <w:rPr>
          <w:rFonts w:ascii="Century Gothic" w:hAnsi="Century Gothic" w:cs="Arial"/>
          <w:bCs/>
          <w:lang w:val="cs-CZ"/>
        </w:rPr>
        <w:t xml:space="preserve">musí obsahovat: </w:t>
      </w:r>
    </w:p>
    <w:p w:rsidR="00C62190" w:rsidRPr="00166948" w:rsidRDefault="00A77826" w:rsidP="00C6219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specifikaci a množství zboží</w:t>
      </w:r>
    </w:p>
    <w:p w:rsidR="0049332F" w:rsidRPr="00166948" w:rsidRDefault="00A77826" w:rsidP="00C6219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dodací lhůt</w:t>
      </w:r>
      <w:r w:rsidR="001B2261" w:rsidRPr="00166948">
        <w:rPr>
          <w:rFonts w:ascii="Century Gothic" w:hAnsi="Century Gothic" w:cs="Arial"/>
          <w:bCs/>
          <w:lang w:val="cs-CZ"/>
        </w:rPr>
        <w:t>y</w:t>
      </w:r>
    </w:p>
    <w:p w:rsidR="00C62190" w:rsidRPr="00166948" w:rsidRDefault="00C62190" w:rsidP="00C6219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podpis oprávněné osoby</w:t>
      </w:r>
    </w:p>
    <w:p w:rsidR="00C62190" w:rsidRPr="00166948" w:rsidRDefault="00C62190" w:rsidP="00C6219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94"/>
        <w:rPr>
          <w:rFonts w:ascii="Century Gothic" w:hAnsi="Century Gothic" w:cs="Arial"/>
          <w:bCs/>
          <w:lang w:val="cs-CZ"/>
        </w:rPr>
      </w:pPr>
    </w:p>
    <w:p w:rsidR="0049332F" w:rsidRPr="00166948" w:rsidRDefault="00F052BD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</w:t>
      </w:r>
      <w:r w:rsidR="003B715D" w:rsidRPr="00166948">
        <w:rPr>
          <w:rFonts w:ascii="Century Gothic" w:hAnsi="Century Gothic" w:cs="Arial"/>
          <w:bCs/>
          <w:lang w:val="cs-CZ"/>
        </w:rPr>
        <w:t>.6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Jestliže z obsahu </w:t>
      </w:r>
      <w:r w:rsidR="0026003B" w:rsidRPr="00166948">
        <w:rPr>
          <w:rFonts w:ascii="Century Gothic" w:hAnsi="Century Gothic" w:cs="Arial"/>
          <w:bCs/>
          <w:lang w:val="cs-CZ"/>
        </w:rPr>
        <w:t>potvrzené objednávky</w:t>
      </w:r>
      <w:r w:rsidR="0049332F" w:rsidRPr="00166948">
        <w:rPr>
          <w:rFonts w:ascii="Century Gothic" w:hAnsi="Century Gothic" w:cs="Arial"/>
          <w:bCs/>
          <w:lang w:val="cs-CZ"/>
        </w:rPr>
        <w:t xml:space="preserve"> nebude zřejmé ujednání smluvních stran o kupní ceně, dopravních podmínkách, místu dodání, platebních podmínkách a</w:t>
      </w:r>
      <w:r w:rsidR="006E49E9" w:rsidRPr="00166948">
        <w:rPr>
          <w:rFonts w:ascii="Century Gothic" w:hAnsi="Century Gothic" w:cs="Arial"/>
          <w:bCs/>
          <w:lang w:val="cs-CZ"/>
        </w:rPr>
        <w:t xml:space="preserve"> </w:t>
      </w:r>
      <w:r w:rsidR="00B25530" w:rsidRPr="00166948">
        <w:rPr>
          <w:rFonts w:ascii="Century Gothic" w:hAnsi="Century Gothic" w:cs="Arial"/>
          <w:bCs/>
          <w:lang w:val="cs-CZ"/>
        </w:rPr>
        <w:t>pod.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C62190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řídí se právní vztahy mezi smluvními stra</w:t>
      </w:r>
      <w:r w:rsidR="001B2261" w:rsidRPr="00166948">
        <w:rPr>
          <w:rFonts w:ascii="Century Gothic" w:hAnsi="Century Gothic" w:cs="Arial"/>
          <w:bCs/>
          <w:lang w:val="cs-CZ"/>
        </w:rPr>
        <w:t>nami ustanoveními Smlouvy.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Kupní cena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lastRenderedPageBreak/>
        <w:t>4</w:t>
      </w:r>
      <w:r w:rsidR="003B715D" w:rsidRPr="00166948">
        <w:rPr>
          <w:rFonts w:ascii="Century Gothic" w:hAnsi="Century Gothic" w:cs="Arial"/>
          <w:bCs/>
          <w:lang w:val="cs-CZ"/>
        </w:rPr>
        <w:t>.1.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V případě, kdy nebude </w:t>
      </w:r>
      <w:r w:rsidR="00FD4EEB" w:rsidRPr="00166948">
        <w:rPr>
          <w:rFonts w:ascii="Century Gothic" w:hAnsi="Century Gothic" w:cs="Arial"/>
          <w:bCs/>
          <w:lang w:val="cs-CZ"/>
        </w:rPr>
        <w:t xml:space="preserve">v objednávce </w:t>
      </w:r>
      <w:r w:rsidR="0049332F" w:rsidRPr="00166948">
        <w:rPr>
          <w:rFonts w:ascii="Century Gothic" w:hAnsi="Century Gothic" w:cs="Arial"/>
          <w:bCs/>
          <w:lang w:val="cs-CZ"/>
        </w:rPr>
        <w:t xml:space="preserve">sjednáno jinak, je kupující povinen zaplatit prodávajícímu kupní cenu dodávaného zboží ve smyslu </w:t>
      </w:r>
      <w:r w:rsidR="00FD4EEB" w:rsidRPr="00166948">
        <w:rPr>
          <w:rFonts w:ascii="Century Gothic" w:hAnsi="Century Gothic" w:cs="Arial"/>
          <w:bCs/>
          <w:lang w:val="cs-CZ"/>
        </w:rPr>
        <w:t>potvrzených objednávek</w:t>
      </w:r>
      <w:r w:rsidR="0049332F" w:rsidRPr="00166948">
        <w:rPr>
          <w:rFonts w:ascii="Century Gothic" w:hAnsi="Century Gothic" w:cs="Arial"/>
          <w:bCs/>
          <w:lang w:val="cs-CZ"/>
        </w:rPr>
        <w:t xml:space="preserve">, která je stanovena 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v </w:t>
      </w:r>
      <w:r w:rsidR="00446505" w:rsidRPr="00166948">
        <w:rPr>
          <w:rFonts w:ascii="Century Gothic" w:hAnsi="Century Gothic" w:cs="Arial"/>
          <w:bCs/>
          <w:color w:val="000000" w:themeColor="text1"/>
          <w:lang w:val="cs-CZ"/>
        </w:rPr>
        <w:t>P</w:t>
      </w:r>
      <w:r w:rsidR="00974CE5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říloze </w:t>
      </w:r>
      <w:proofErr w:type="gramStart"/>
      <w:r w:rsidR="00974CE5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č.1 </w:t>
      </w:r>
      <w:r w:rsidR="00F90708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</w:t>
      </w:r>
      <w:r w:rsidR="006E49E9" w:rsidRPr="00166948">
        <w:rPr>
          <w:rFonts w:ascii="Century Gothic" w:hAnsi="Century Gothic" w:cs="Arial"/>
          <w:bCs/>
          <w:lang w:val="cs-CZ"/>
        </w:rPr>
        <w:t>ouvy</w:t>
      </w:r>
      <w:proofErr w:type="gramEnd"/>
      <w:r w:rsidR="006E49E9" w:rsidRPr="00166948">
        <w:rPr>
          <w:rFonts w:ascii="Century Gothic" w:hAnsi="Century Gothic" w:cs="Arial"/>
          <w:bCs/>
          <w:lang w:val="cs-CZ"/>
        </w:rPr>
        <w:t xml:space="preserve"> pro jednotlivé typy </w:t>
      </w:r>
      <w:r w:rsidR="0026003B" w:rsidRPr="00166948">
        <w:rPr>
          <w:rFonts w:ascii="Century Gothic" w:hAnsi="Century Gothic" w:cs="Arial"/>
          <w:bCs/>
          <w:lang w:val="cs-CZ"/>
        </w:rPr>
        <w:t xml:space="preserve">a množství </w:t>
      </w:r>
      <w:r w:rsidR="006E49E9" w:rsidRPr="00166948">
        <w:rPr>
          <w:rFonts w:ascii="Century Gothic" w:hAnsi="Century Gothic" w:cs="Arial"/>
          <w:bCs/>
          <w:lang w:val="cs-CZ"/>
        </w:rPr>
        <w:t>zboží.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4</w:t>
      </w:r>
      <w:r w:rsidR="0049332F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49332F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V případě změny cen zboží oproti 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údajům </w:t>
      </w:r>
      <w:r w:rsidR="00446505" w:rsidRPr="00166948">
        <w:rPr>
          <w:rFonts w:ascii="Century Gothic" w:hAnsi="Century Gothic" w:cs="Arial"/>
          <w:bCs/>
          <w:color w:val="000000" w:themeColor="text1"/>
          <w:lang w:val="cs-CZ"/>
        </w:rPr>
        <w:t>P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řílohy č. 1 Smlouvy </w:t>
      </w:r>
      <w:r w:rsidR="0049332F" w:rsidRPr="00166948">
        <w:rPr>
          <w:rFonts w:ascii="Century Gothic" w:hAnsi="Century Gothic" w:cs="Arial"/>
          <w:bCs/>
          <w:lang w:val="cs-CZ"/>
        </w:rPr>
        <w:t>má kupující p</w:t>
      </w:r>
      <w:r w:rsidR="006E49E9" w:rsidRPr="00166948">
        <w:rPr>
          <w:rFonts w:ascii="Century Gothic" w:hAnsi="Century Gothic" w:cs="Arial"/>
          <w:bCs/>
          <w:lang w:val="cs-CZ"/>
        </w:rPr>
        <w:t>rávo odstoupit od Smlouvy.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Prodávajícímu vzniká právo účtovat kupujícímu kupní cenu za dodané zboží stanovenou ve smyslu </w:t>
      </w:r>
      <w:r w:rsidR="00D826E6" w:rsidRPr="00166948">
        <w:rPr>
          <w:rFonts w:ascii="Century Gothic" w:hAnsi="Century Gothic" w:cs="Arial"/>
          <w:bCs/>
          <w:lang w:val="cs-CZ"/>
        </w:rPr>
        <w:t>odst.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560745" w:rsidRPr="00166948">
        <w:rPr>
          <w:rFonts w:ascii="Century Gothic" w:hAnsi="Century Gothic" w:cs="Arial"/>
          <w:bCs/>
          <w:lang w:val="cs-CZ"/>
        </w:rPr>
        <w:t>4</w:t>
      </w:r>
      <w:r w:rsidR="0049332F" w:rsidRPr="00166948">
        <w:rPr>
          <w:rFonts w:ascii="Century Gothic" w:hAnsi="Century Gothic" w:cs="Arial"/>
          <w:bCs/>
          <w:lang w:val="cs-CZ"/>
        </w:rPr>
        <w:t>.1.</w:t>
      </w:r>
      <w:r w:rsidR="00E41398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D826E6" w:rsidRPr="00166948">
        <w:rPr>
          <w:rFonts w:ascii="Century Gothic" w:hAnsi="Century Gothic" w:cs="Arial"/>
          <w:bCs/>
          <w:lang w:val="cs-CZ"/>
        </w:rPr>
        <w:t>tohoto článku</w:t>
      </w:r>
      <w:r w:rsidR="0049332F" w:rsidRPr="00166948">
        <w:rPr>
          <w:rFonts w:ascii="Century Gothic" w:hAnsi="Century Gothic" w:cs="Arial"/>
          <w:bCs/>
          <w:lang w:val="cs-CZ"/>
        </w:rPr>
        <w:t xml:space="preserve"> okamžikem dodání zboží kupujícímu</w:t>
      </w:r>
      <w:r w:rsidR="00D826E6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 nebo prvním dnem prodlení kupujícího s převzetí dodávaného zboží</w:t>
      </w:r>
      <w:r w:rsidR="006E49E9" w:rsidRPr="00166948">
        <w:rPr>
          <w:rFonts w:ascii="Century Gothic" w:hAnsi="Century Gothic" w:cs="Arial"/>
          <w:bCs/>
          <w:lang w:val="cs-CZ"/>
        </w:rPr>
        <w:t xml:space="preserve"> ve smyslu </w:t>
      </w:r>
      <w:r w:rsidR="00A61691" w:rsidRPr="00166948">
        <w:rPr>
          <w:rFonts w:ascii="Century Gothic" w:hAnsi="Century Gothic" w:cs="Arial"/>
          <w:bCs/>
          <w:lang w:val="cs-CZ"/>
        </w:rPr>
        <w:t>potvrzené objednávky dle čl. 3. odst. 3.4</w:t>
      </w:r>
      <w:r w:rsidR="006E49E9" w:rsidRPr="00166948">
        <w:rPr>
          <w:rFonts w:ascii="Century Gothic" w:hAnsi="Century Gothic" w:cs="Arial"/>
          <w:bCs/>
          <w:lang w:val="cs-CZ"/>
        </w:rPr>
        <w:t>.</w:t>
      </w:r>
    </w:p>
    <w:p w:rsidR="00974CE5" w:rsidRPr="00166948" w:rsidRDefault="00F052BD" w:rsidP="00FD4F59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Bude-li kupující</w:t>
      </w:r>
      <w:r w:rsidR="0026003B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v prodlení s úhradou kupní ceny nebo jakékoli její části delším než 14 dnů, má se za to, že Smlouva byl</w:t>
      </w:r>
      <w:r w:rsidR="00E41398" w:rsidRPr="00166948">
        <w:rPr>
          <w:rFonts w:ascii="Century Gothic" w:hAnsi="Century Gothic" w:cs="Arial"/>
          <w:bCs/>
          <w:lang w:val="cs-CZ"/>
        </w:rPr>
        <w:t>a porušena podstatným způsobem.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Dodací podmínky</w:t>
      </w:r>
    </w:p>
    <w:p w:rsidR="009D2D75" w:rsidRPr="00166948" w:rsidRDefault="00560745" w:rsidP="009D2D75">
      <w:pPr>
        <w:spacing w:after="160" w:line="259" w:lineRule="auto"/>
        <w:ind w:left="714" w:hanging="714"/>
        <w:jc w:val="both"/>
        <w:rPr>
          <w:rFonts w:ascii="Century Gothic" w:hAnsi="Century Gothic" w:cs="Arial"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Smluvní strany se vzájemně dohodly, že zboží bude dodáno prodávajícím kupujícímu na náklady</w:t>
      </w:r>
      <w:r w:rsidR="00B25530" w:rsidRPr="00166948">
        <w:rPr>
          <w:rFonts w:ascii="Century Gothic" w:hAnsi="Century Gothic" w:cs="Arial"/>
          <w:bCs/>
          <w:lang w:val="cs-CZ"/>
        </w:rPr>
        <w:t xml:space="preserve"> </w:t>
      </w:r>
      <w:r w:rsidR="0026003B" w:rsidRPr="00166948">
        <w:rPr>
          <w:rFonts w:ascii="Century Gothic" w:hAnsi="Century Gothic" w:cs="Arial"/>
          <w:bCs/>
          <w:lang w:val="cs-CZ"/>
        </w:rPr>
        <w:t>p</w:t>
      </w:r>
      <w:r w:rsidR="0049332F" w:rsidRPr="00166948">
        <w:rPr>
          <w:rFonts w:ascii="Century Gothic" w:hAnsi="Century Gothic" w:cs="Arial"/>
          <w:bCs/>
          <w:lang w:val="cs-CZ"/>
        </w:rPr>
        <w:t xml:space="preserve">rodávajícího, a to na </w:t>
      </w:r>
      <w:r w:rsidR="0026003B" w:rsidRPr="00166948">
        <w:rPr>
          <w:rFonts w:ascii="Century Gothic" w:hAnsi="Century Gothic" w:cs="Arial"/>
          <w:bCs/>
          <w:lang w:val="cs-CZ"/>
        </w:rPr>
        <w:t>adresu</w:t>
      </w:r>
      <w:r w:rsidR="0049332F" w:rsidRPr="00166948">
        <w:rPr>
          <w:rFonts w:ascii="Century Gothic" w:hAnsi="Century Gothic" w:cs="Arial"/>
          <w:bCs/>
          <w:lang w:val="cs-CZ"/>
        </w:rPr>
        <w:t xml:space="preserve"> kupujícího</w:t>
      </w:r>
      <w:r w:rsidR="00B25530" w:rsidRPr="00166948">
        <w:rPr>
          <w:rFonts w:ascii="Century Gothic" w:hAnsi="Century Gothic" w:cs="Arial"/>
          <w:bCs/>
          <w:lang w:val="cs-CZ"/>
        </w:rPr>
        <w:t xml:space="preserve">: </w:t>
      </w:r>
      <w:r w:rsidR="009D2D75" w:rsidRPr="00166948">
        <w:rPr>
          <w:rFonts w:ascii="Century Gothic" w:hAnsi="Century Gothic" w:cs="Arial"/>
          <w:lang w:val="cs-CZ"/>
        </w:rPr>
        <w:t>Pobočka VoZP ČR Olomouc, pracoviště CDS, U Botanické zahrady 11, 779 00 Olomouc.</w:t>
      </w:r>
    </w:p>
    <w:p w:rsidR="00FD4F59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Kupující je povinen objednané zboží ve sjednaném termínu a místě převzít nebo zajistit jeho převzetí</w:t>
      </w:r>
    </w:p>
    <w:p w:rsidR="0049332F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Prodávající</w:t>
      </w:r>
      <w:r w:rsidR="00B25530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splní svůj závazek dodat objednané zboží v okamžiku, kdy toto zboží řádně a včas předá kupujícímu v místě nebo způsobem určeným podle </w:t>
      </w:r>
      <w:r w:rsidR="00294430" w:rsidRPr="00166948">
        <w:rPr>
          <w:rFonts w:ascii="Century Gothic" w:hAnsi="Century Gothic" w:cs="Arial"/>
          <w:bCs/>
          <w:lang w:val="cs-CZ"/>
        </w:rPr>
        <w:t xml:space="preserve">čl. 5, </w:t>
      </w:r>
      <w:r w:rsidR="00B25530" w:rsidRPr="00166948">
        <w:rPr>
          <w:rFonts w:ascii="Century Gothic" w:hAnsi="Century Gothic" w:cs="Arial"/>
          <w:bCs/>
          <w:lang w:val="cs-CZ"/>
        </w:rPr>
        <w:t>odst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B66B3C" w:rsidRPr="00166948">
        <w:rPr>
          <w:rFonts w:ascii="Century Gothic" w:hAnsi="Century Gothic" w:cs="Arial"/>
          <w:bCs/>
          <w:lang w:val="cs-CZ"/>
        </w:rPr>
        <w:t>5</w:t>
      </w:r>
      <w:r w:rsidR="00294430" w:rsidRPr="00166948">
        <w:rPr>
          <w:rFonts w:ascii="Century Gothic" w:hAnsi="Century Gothic" w:cs="Arial"/>
          <w:bCs/>
          <w:lang w:val="cs-CZ"/>
        </w:rPr>
        <w:t>. 1. a čl. 5 odst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B66B3C" w:rsidRPr="00166948">
        <w:rPr>
          <w:rFonts w:ascii="Century Gothic" w:hAnsi="Century Gothic" w:cs="Arial"/>
          <w:bCs/>
          <w:lang w:val="cs-CZ"/>
        </w:rPr>
        <w:t>5</w:t>
      </w:r>
      <w:r w:rsidR="00294430" w:rsidRPr="00166948">
        <w:rPr>
          <w:rFonts w:ascii="Century Gothic" w:hAnsi="Century Gothic" w:cs="Arial"/>
          <w:bCs/>
          <w:lang w:val="cs-CZ"/>
        </w:rPr>
        <w:t>. 2.</w:t>
      </w:r>
      <w:r w:rsidR="003F063D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B25530" w:rsidRPr="00166948">
        <w:rPr>
          <w:rFonts w:ascii="Century Gothic" w:hAnsi="Century Gothic" w:cs="Arial"/>
          <w:bCs/>
          <w:lang w:val="cs-CZ"/>
        </w:rPr>
        <w:t>tohoto článku</w:t>
      </w:r>
      <w:r w:rsidR="0049332F" w:rsidRPr="00166948">
        <w:rPr>
          <w:rFonts w:ascii="Century Gothic" w:hAnsi="Century Gothic" w:cs="Arial"/>
          <w:bCs/>
          <w:lang w:val="cs-CZ"/>
        </w:rPr>
        <w:t xml:space="preserve"> nebo kdy umožní kupujícímu ve sjednaném termínu dodání disponovat s předmětným zbožím ve stanoveném místě a kupující je v prodlen</w:t>
      </w:r>
      <w:r w:rsidR="003B715D" w:rsidRPr="00166948">
        <w:rPr>
          <w:rFonts w:ascii="Century Gothic" w:hAnsi="Century Gothic" w:cs="Arial"/>
          <w:bCs/>
          <w:lang w:val="cs-CZ"/>
        </w:rPr>
        <w:t>í s převzetím dodávaného zboží.</w:t>
      </w:r>
    </w:p>
    <w:p w:rsidR="0049332F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Obě smluvní strany se vzájemně dohodly, že zboží bude předáno na základě fyzické přejímky zboží uskutečněné mezi oprávněnými pracovníky prodávajícího či dopravcem zajištěným prodávajícím a oprávněnými pracovníky kupujícího či dopravcem zajištěným kupujícím, přičemž výsledek fyzické přejímky zboží musí být vyznačen </w:t>
      </w:r>
      <w:r w:rsidR="003B715D" w:rsidRPr="00166948">
        <w:rPr>
          <w:rFonts w:ascii="Century Gothic" w:hAnsi="Century Gothic" w:cs="Arial"/>
          <w:bCs/>
          <w:lang w:val="cs-CZ"/>
        </w:rPr>
        <w:t>v dodacím nebo nákladním listě.</w:t>
      </w:r>
    </w:p>
    <w:p w:rsidR="0049332F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.5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</w:t>
      </w:r>
      <w:r w:rsidR="0049332F" w:rsidRPr="00166948">
        <w:rPr>
          <w:rFonts w:ascii="Century Gothic" w:hAnsi="Century Gothic" w:cs="Arial"/>
          <w:bCs/>
          <w:lang w:val="cs-CZ"/>
        </w:rPr>
        <w:lastRenderedPageBreak/>
        <w:t>s</w:t>
      </w:r>
      <w:r w:rsidR="003B715D" w:rsidRPr="00166948">
        <w:rPr>
          <w:rFonts w:ascii="Century Gothic" w:hAnsi="Century Gothic" w:cs="Arial"/>
          <w:bCs/>
          <w:lang w:val="cs-CZ"/>
        </w:rPr>
        <w:t xml:space="preserve">tanoveném </w:t>
      </w:r>
      <w:r w:rsidR="00FD4EEB" w:rsidRPr="00166948">
        <w:rPr>
          <w:rFonts w:ascii="Century Gothic" w:hAnsi="Century Gothic" w:cs="Arial"/>
          <w:bCs/>
          <w:lang w:val="cs-CZ"/>
        </w:rPr>
        <w:t>v objednávce</w:t>
      </w:r>
      <w:r w:rsidR="003B715D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754994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.6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Neurčí-li </w:t>
      </w:r>
      <w:r w:rsidR="0026003B" w:rsidRPr="00166948">
        <w:rPr>
          <w:rFonts w:ascii="Century Gothic" w:hAnsi="Century Gothic" w:cs="Arial"/>
          <w:bCs/>
          <w:lang w:val="cs-CZ"/>
        </w:rPr>
        <w:t xml:space="preserve">kupující </w:t>
      </w:r>
      <w:r w:rsidR="0049332F" w:rsidRPr="00166948">
        <w:rPr>
          <w:rFonts w:ascii="Century Gothic" w:hAnsi="Century Gothic" w:cs="Arial"/>
          <w:bCs/>
          <w:lang w:val="cs-CZ"/>
        </w:rPr>
        <w:t>jinak, je prodávající</w:t>
      </w:r>
      <w:r w:rsidR="00D826E6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povinen zboží opatřit takovým obalem pro přepravu, který zabezpečuje řádné uchování a ochr</w:t>
      </w:r>
      <w:r w:rsidR="00D36B46" w:rsidRPr="00166948">
        <w:rPr>
          <w:rFonts w:ascii="Century Gothic" w:hAnsi="Century Gothic" w:cs="Arial"/>
          <w:bCs/>
          <w:lang w:val="cs-CZ"/>
        </w:rPr>
        <w:t>anu zboží před jeho poškozením.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Odpovědnost za vady</w:t>
      </w:r>
    </w:p>
    <w:p w:rsidR="00166948" w:rsidRPr="00166948" w:rsidRDefault="0049332F" w:rsidP="00166948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Prodávající je povinen dodat zboží v množství, jakosti a provedení, jež určuje </w:t>
      </w:r>
      <w:r w:rsidR="002345DF" w:rsidRPr="00166948">
        <w:rPr>
          <w:rFonts w:ascii="Century Gothic" w:hAnsi="Century Gothic" w:cs="Arial"/>
          <w:bCs/>
          <w:lang w:val="cs-CZ"/>
        </w:rPr>
        <w:t xml:space="preserve">objednávka dle </w:t>
      </w:r>
      <w:r w:rsidRPr="00166948">
        <w:rPr>
          <w:rFonts w:ascii="Century Gothic" w:hAnsi="Century Gothic" w:cs="Arial"/>
          <w:bCs/>
          <w:lang w:val="cs-CZ"/>
        </w:rPr>
        <w:t>Smlouv</w:t>
      </w:r>
      <w:r w:rsidR="002345DF" w:rsidRPr="00166948">
        <w:rPr>
          <w:rFonts w:ascii="Century Gothic" w:hAnsi="Century Gothic" w:cs="Arial"/>
          <w:bCs/>
          <w:lang w:val="cs-CZ"/>
        </w:rPr>
        <w:t>y</w:t>
      </w:r>
      <w:r w:rsidRPr="00166948">
        <w:rPr>
          <w:rFonts w:ascii="Century Gothic" w:hAnsi="Century Gothic" w:cs="Arial"/>
          <w:bCs/>
          <w:lang w:val="cs-CZ"/>
        </w:rPr>
        <w:t xml:space="preserve">, včetně příslušné </w:t>
      </w:r>
      <w:r w:rsidR="006D35E8" w:rsidRPr="00166948">
        <w:rPr>
          <w:rFonts w:ascii="Century Gothic" w:hAnsi="Century Gothic" w:cs="Arial"/>
          <w:bCs/>
          <w:lang w:val="cs-CZ"/>
        </w:rPr>
        <w:t xml:space="preserve">technické dokumentace. Jestliže </w:t>
      </w:r>
      <w:r w:rsidRPr="00166948">
        <w:rPr>
          <w:rFonts w:ascii="Century Gothic" w:hAnsi="Century Gothic" w:cs="Arial"/>
          <w:bCs/>
          <w:lang w:val="cs-CZ"/>
        </w:rPr>
        <w:t xml:space="preserve">prodávající poruší své uvedené povinnosti, vznikají kupujícímu nároky z odpovědnosti za vady, které se řídí </w:t>
      </w:r>
      <w:proofErr w:type="spellStart"/>
      <w:r w:rsidRPr="00166948">
        <w:rPr>
          <w:rFonts w:ascii="Century Gothic" w:hAnsi="Century Gothic" w:cs="Arial"/>
          <w:bCs/>
          <w:lang w:val="cs-CZ"/>
        </w:rPr>
        <w:t>ust</w:t>
      </w:r>
      <w:proofErr w:type="spellEnd"/>
      <w:r w:rsidR="00FD4EEB"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 xml:space="preserve"> § 2099 a násl. </w:t>
      </w:r>
      <w:r w:rsidR="00D36B46" w:rsidRPr="00166948">
        <w:rPr>
          <w:rFonts w:ascii="Century Gothic" w:hAnsi="Century Gothic" w:cs="Arial"/>
          <w:bCs/>
          <w:lang w:val="cs-CZ"/>
        </w:rPr>
        <w:t>OZ.</w:t>
      </w:r>
    </w:p>
    <w:p w:rsidR="00166948" w:rsidRPr="00166948" w:rsidRDefault="00166948" w:rsidP="0016694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/>
          <w:lang w:val="cs-CZ"/>
        </w:rPr>
        <w:t>dodání vadné zakázky, jejíž provedení parametricky neodpovídá předloženým technickým parametrům, požadovanému vzoru</w:t>
      </w:r>
    </w:p>
    <w:p w:rsidR="00166948" w:rsidRPr="00166948" w:rsidRDefault="00166948" w:rsidP="0016694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/>
          <w:lang w:val="cs-CZ"/>
        </w:rPr>
        <w:t xml:space="preserve">dodávka je </w:t>
      </w:r>
      <w:r w:rsidRPr="00166948">
        <w:rPr>
          <w:rFonts w:ascii="Century Gothic" w:hAnsi="Century Gothic"/>
          <w:lang w:val="cs-CZ"/>
        </w:rPr>
        <w:t>poškozena špatnou manipulací, převozem, znehodnocena skladováním (v</w:t>
      </w:r>
      <w:r>
        <w:rPr>
          <w:rFonts w:ascii="Century Gothic" w:hAnsi="Century Gothic"/>
          <w:lang w:val="cs-CZ"/>
        </w:rPr>
        <w:t>l</w:t>
      </w:r>
      <w:r w:rsidRPr="00166948">
        <w:rPr>
          <w:rFonts w:ascii="Century Gothic" w:hAnsi="Century Gothic"/>
          <w:lang w:val="cs-CZ"/>
        </w:rPr>
        <w:t>hkost, deformace, aj.).</w:t>
      </w:r>
    </w:p>
    <w:p w:rsidR="00166948" w:rsidRPr="00166948" w:rsidRDefault="00166948" w:rsidP="00166948">
      <w:pPr>
        <w:pStyle w:val="Odstavecseseznamem"/>
        <w:numPr>
          <w:ilvl w:val="0"/>
          <w:numId w:val="26"/>
        </w:numPr>
        <w:rPr>
          <w:rFonts w:ascii="Century Gothic" w:hAnsi="Century Gothic"/>
          <w:lang w:val="cs-CZ"/>
        </w:rPr>
      </w:pPr>
      <w:r w:rsidRPr="00166948">
        <w:rPr>
          <w:rFonts w:ascii="Century Gothic" w:hAnsi="Century Gothic"/>
          <w:lang w:val="cs-CZ"/>
        </w:rPr>
        <w:t xml:space="preserve">nedodání </w:t>
      </w:r>
      <w:r w:rsidRPr="00166948">
        <w:rPr>
          <w:rFonts w:ascii="Century Gothic" w:hAnsi="Century Gothic"/>
          <w:lang w:val="cs-CZ"/>
        </w:rPr>
        <w:t>předmětu objednávky</w:t>
      </w:r>
      <w:r w:rsidRPr="00166948">
        <w:rPr>
          <w:rFonts w:ascii="Century Gothic" w:hAnsi="Century Gothic"/>
          <w:lang w:val="cs-CZ"/>
        </w:rPr>
        <w:t xml:space="preserve"> v dohodnutém </w:t>
      </w:r>
      <w:r w:rsidRPr="00166948">
        <w:rPr>
          <w:rFonts w:ascii="Century Gothic" w:hAnsi="Century Gothic"/>
          <w:lang w:val="cs-CZ"/>
        </w:rPr>
        <w:t>termínu, požadovaném množství či kvalitě</w:t>
      </w:r>
    </w:p>
    <w:p w:rsidR="0049332F" w:rsidRPr="00166948" w:rsidRDefault="00D36B46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6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Kupující je oprávněn uplatnit nároky z odpovědnosti za vady zboží pouze písemným ozn</w:t>
      </w:r>
      <w:r w:rsidRPr="00166948">
        <w:rPr>
          <w:rFonts w:ascii="Century Gothic" w:hAnsi="Century Gothic" w:cs="Arial"/>
          <w:bCs/>
          <w:lang w:val="cs-CZ"/>
        </w:rPr>
        <w:t>ámením doručeným prodávajícímu</w:t>
      </w:r>
      <w:r w:rsidR="002345DF" w:rsidRPr="00166948">
        <w:rPr>
          <w:rFonts w:ascii="Century Gothic" w:hAnsi="Century Gothic" w:cs="Arial"/>
          <w:bCs/>
          <w:lang w:val="cs-CZ"/>
        </w:rPr>
        <w:t>, pokud se smluvní strany nedohodnou jinak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E41F0F" w:rsidRPr="00166948" w:rsidRDefault="00D36B46" w:rsidP="00166948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6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Prodávající</w:t>
      </w:r>
      <w:r w:rsidR="006D35E8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poskytuje na zboží záruku za jakost v délce 2 (slovy: dvou) let o</w:t>
      </w:r>
      <w:r w:rsidRPr="00166948">
        <w:rPr>
          <w:rFonts w:ascii="Century Gothic" w:hAnsi="Century Gothic" w:cs="Arial"/>
          <w:bCs/>
          <w:lang w:val="cs-CZ"/>
        </w:rPr>
        <w:t xml:space="preserve">de dne 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Zánik smlouvy</w:t>
      </w:r>
    </w:p>
    <w:p w:rsidR="0049332F" w:rsidRPr="00166948" w:rsidRDefault="00D36B46" w:rsidP="00974A66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7</w:t>
      </w:r>
      <w:r w:rsidR="0049332F" w:rsidRPr="00166948">
        <w:rPr>
          <w:rFonts w:ascii="Century Gothic" w:hAnsi="Century Gothic" w:cs="Arial"/>
          <w:bCs/>
          <w:lang w:val="cs-CZ"/>
        </w:rPr>
        <w:t xml:space="preserve">.1. 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Tento závazkový vztah založený mezi oběma smluvními stranami Smlouvou zaniká, nastane-li některá z níže </w:t>
      </w:r>
      <w:r w:rsidR="00F90708" w:rsidRPr="00166948">
        <w:rPr>
          <w:rFonts w:ascii="Century Gothic" w:hAnsi="Century Gothic" w:cs="Arial"/>
          <w:bCs/>
          <w:lang w:val="cs-CZ"/>
        </w:rPr>
        <w:t>uvedených právních skutečností.</w:t>
      </w:r>
    </w:p>
    <w:p w:rsidR="006D35E8" w:rsidRPr="00166948" w:rsidRDefault="0049332F" w:rsidP="006D35E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písemnou dohodou obou smluvních stran, a to ke dni uvedenému v takovéto dohodě, jinak ke dni následujícímu po dni uzavření doho</w:t>
      </w:r>
      <w:r w:rsidR="00D36B46" w:rsidRPr="00166948">
        <w:rPr>
          <w:rFonts w:ascii="Century Gothic" w:hAnsi="Century Gothic" w:cs="Arial"/>
          <w:bCs/>
          <w:lang w:val="cs-CZ"/>
        </w:rPr>
        <w:t>dy o zániku závazkového vztahu.</w:t>
      </w:r>
    </w:p>
    <w:p w:rsidR="006D35E8" w:rsidRPr="00166948" w:rsidRDefault="0049332F" w:rsidP="006D35E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odstoupením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mlouvy, přičemž kterákoli ze smluvních stran je oprávněna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 odstoupit, je-li tak ujednáno v</w:t>
      </w:r>
      <w:r w:rsidR="00524979" w:rsidRPr="00166948">
        <w:rPr>
          <w:rFonts w:ascii="Century Gothic" w:hAnsi="Century Gothic" w:cs="Arial"/>
          <w:bCs/>
          <w:lang w:val="cs-CZ"/>
        </w:rPr>
        <w:t>e</w:t>
      </w:r>
      <w:r w:rsidRPr="00166948">
        <w:rPr>
          <w:rFonts w:ascii="Century Gothic" w:hAnsi="Century Gothic" w:cs="Arial"/>
          <w:bCs/>
          <w:lang w:val="cs-CZ"/>
        </w:rPr>
        <w:t xml:space="preserve">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mlouvě nebo byla-li </w:t>
      </w:r>
      <w:r w:rsidR="00D826E6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jednáním druhé smluvní strany porušena podstatným způsobem, a to vždy po předchozím upozornění na porušení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 s poskytnutím náhradní lhůty k odstranění stavu porušení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 a s upozorněním na možnost odstoupení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mlouvy. Odstoupením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zaniká ke dni doručení projevu vůle směřujícího k odstoupení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mlouvy. Účinky odstoupení se řídí ustanovením </w:t>
      </w:r>
      <w:r w:rsidR="00880DE5" w:rsidRPr="00166948">
        <w:rPr>
          <w:rFonts w:ascii="Century Gothic" w:hAnsi="Century Gothic" w:cs="Arial"/>
          <w:bCs/>
          <w:lang w:val="cs-CZ"/>
        </w:rPr>
        <w:t>OZ.</w:t>
      </w:r>
    </w:p>
    <w:p w:rsidR="0049332F" w:rsidRPr="00166948" w:rsidRDefault="0049332F" w:rsidP="006D35E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jednostrannou výpovědí, přičemž kterákoli ze smluvních stran je oprávněna i bez uvedení důvodu svým jednostranným právním úkonem vypovědět Smlouvu. Výpovědní doba činí 3 (slovy: tři) měsíce a počíná běžet prvního dne měsíce následujícího po měsíci, v němž byla výpověď doručena druhé smluvní str</w:t>
      </w:r>
      <w:r w:rsidR="00880DE5" w:rsidRPr="00166948">
        <w:rPr>
          <w:rFonts w:ascii="Century Gothic" w:hAnsi="Century Gothic" w:cs="Arial"/>
          <w:bCs/>
          <w:lang w:val="cs-CZ"/>
        </w:rPr>
        <w:t>aně.</w:t>
      </w:r>
    </w:p>
    <w:p w:rsidR="0049332F" w:rsidRPr="00166948" w:rsidRDefault="00880DE5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7</w:t>
      </w:r>
      <w:r w:rsidR="0049332F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49332F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Dojde-li k zániku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mlouvy, dohodly se obě smluvní strany na</w:t>
      </w:r>
      <w:r w:rsidR="001D2463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tom, že kupující odebere veškeré jím objednané zboží, tzn. </w:t>
      </w:r>
      <w:r w:rsidR="001D2463" w:rsidRPr="00166948">
        <w:rPr>
          <w:rFonts w:ascii="Century Gothic" w:hAnsi="Century Gothic" w:cs="Arial"/>
          <w:bCs/>
          <w:lang w:val="cs-CZ"/>
        </w:rPr>
        <w:t>z</w:t>
      </w:r>
      <w:r w:rsidR="0049332F" w:rsidRPr="00166948">
        <w:rPr>
          <w:rFonts w:ascii="Century Gothic" w:hAnsi="Century Gothic" w:cs="Arial"/>
          <w:bCs/>
          <w:lang w:val="cs-CZ"/>
        </w:rPr>
        <w:t>boží</w:t>
      </w:r>
      <w:r w:rsidR="001D2463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které bylo objednáno písemnou objednávkou doručenou prodávají</w:t>
      </w:r>
      <w:r w:rsidR="004079D7" w:rsidRPr="00166948">
        <w:rPr>
          <w:rFonts w:ascii="Century Gothic" w:hAnsi="Century Gothic" w:cs="Arial"/>
          <w:bCs/>
          <w:lang w:val="cs-CZ"/>
        </w:rPr>
        <w:t>címu přede dnem zániku Smlouvy.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lastRenderedPageBreak/>
        <w:t>Doba trvání závazkového vztahu</w:t>
      </w:r>
    </w:p>
    <w:p w:rsidR="0049332F" w:rsidRPr="00166948" w:rsidRDefault="0049332F" w:rsidP="00576569">
      <w:pPr>
        <w:widowControl w:val="0"/>
        <w:autoSpaceDE w:val="0"/>
        <w:autoSpaceDN w:val="0"/>
        <w:adjustRightInd w:val="0"/>
        <w:spacing w:after="240" w:line="240" w:lineRule="auto"/>
        <w:ind w:firstLine="714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Smlouv</w:t>
      </w:r>
      <w:r w:rsidR="00880DE5" w:rsidRPr="00166948">
        <w:rPr>
          <w:rFonts w:ascii="Century Gothic" w:hAnsi="Century Gothic" w:cs="Arial"/>
          <w:bCs/>
          <w:lang w:val="cs-CZ"/>
        </w:rPr>
        <w:t xml:space="preserve">a se uzavírá na </w:t>
      </w:r>
      <w:r w:rsidR="007718EF" w:rsidRPr="00166948">
        <w:rPr>
          <w:rFonts w:ascii="Century Gothic" w:hAnsi="Century Gothic" w:cs="Arial"/>
          <w:bCs/>
          <w:lang w:val="cs-CZ"/>
        </w:rPr>
        <w:t>24 měsíců (2 roky)</w:t>
      </w:r>
      <w:r w:rsidR="00880DE5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Doručování</w:t>
      </w:r>
    </w:p>
    <w:p w:rsidR="0049332F" w:rsidRPr="00166948" w:rsidRDefault="00880DE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9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Obě smluvní strany se vzájemně dohodly, že veškeré právní </w:t>
      </w:r>
      <w:r w:rsidR="00524979" w:rsidRPr="00166948">
        <w:rPr>
          <w:rFonts w:ascii="Century Gothic" w:hAnsi="Century Gothic" w:cs="Arial"/>
          <w:bCs/>
          <w:lang w:val="cs-CZ"/>
        </w:rPr>
        <w:t>jednání</w:t>
      </w:r>
      <w:r w:rsidR="0049332F" w:rsidRPr="00166948">
        <w:rPr>
          <w:rFonts w:ascii="Century Gothic" w:hAnsi="Century Gothic" w:cs="Arial"/>
          <w:bCs/>
          <w:lang w:val="cs-CZ"/>
        </w:rPr>
        <w:t xml:space="preserve"> činěné podle Smlouvy, jakož i dílčích kupních </w:t>
      </w:r>
      <w:r w:rsidR="007718EF" w:rsidRPr="00166948">
        <w:rPr>
          <w:rFonts w:ascii="Century Gothic" w:hAnsi="Century Gothic" w:cs="Arial"/>
          <w:bCs/>
          <w:lang w:val="cs-CZ"/>
        </w:rPr>
        <w:t>dokumentů</w:t>
      </w:r>
      <w:r w:rsidR="0049332F" w:rsidRPr="00166948">
        <w:rPr>
          <w:rFonts w:ascii="Century Gothic" w:hAnsi="Century Gothic" w:cs="Arial"/>
          <w:bCs/>
          <w:lang w:val="cs-CZ"/>
        </w:rPr>
        <w:t xml:space="preserve">, v písemné formě, jakož i další písemnosti, mohou být doručovány poštou, e-mailem, vždy však tak, aby bylo možné zajistit výkaz o doručení písemnosti druhé smluvní </w:t>
      </w:r>
      <w:r w:rsidRPr="00166948">
        <w:rPr>
          <w:rFonts w:ascii="Century Gothic" w:hAnsi="Century Gothic" w:cs="Arial"/>
          <w:bCs/>
          <w:lang w:val="cs-CZ"/>
        </w:rPr>
        <w:t>straně, popř. odepření přijetí.</w:t>
      </w:r>
    </w:p>
    <w:p w:rsidR="0049332F" w:rsidRPr="00166948" w:rsidRDefault="00880DE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9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Smluvní strany prohlašují, že adresy uvedené v záhlaví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mlouvy jsou souča</w:t>
      </w:r>
      <w:r w:rsidRPr="00166948">
        <w:rPr>
          <w:rFonts w:ascii="Century Gothic" w:hAnsi="Century Gothic" w:cs="Arial"/>
          <w:bCs/>
          <w:lang w:val="cs-CZ"/>
        </w:rPr>
        <w:t>sně adresami pro doručování.</w:t>
      </w:r>
    </w:p>
    <w:p w:rsidR="0049332F" w:rsidRPr="00166948" w:rsidRDefault="00880DE5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9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Smluvní strany se zavazují, že v případě změny sídla či adresy pro doručování se budou</w:t>
      </w:r>
      <w:r w:rsidR="001D2463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bez zbytečného odkladu o takovéto skutečnosti informovat. V případě porušení této povinnosti nesou odpovědnost za škodu, která v důs</w:t>
      </w:r>
      <w:r w:rsidRPr="00166948">
        <w:rPr>
          <w:rFonts w:ascii="Century Gothic" w:hAnsi="Century Gothic" w:cs="Arial"/>
          <w:bCs/>
          <w:lang w:val="cs-CZ"/>
        </w:rPr>
        <w:t>ledku této skutečnosti vznikne.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Společná ustanovení</w:t>
      </w:r>
    </w:p>
    <w:p w:rsidR="0049332F" w:rsidRPr="00166948" w:rsidRDefault="00C155E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10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Právní vztahy neupravené </w:t>
      </w:r>
      <w:r w:rsidR="00524979" w:rsidRPr="00166948">
        <w:rPr>
          <w:rFonts w:ascii="Century Gothic" w:hAnsi="Century Gothic" w:cs="Arial"/>
          <w:bCs/>
          <w:lang w:val="cs-CZ"/>
        </w:rPr>
        <w:t xml:space="preserve">ve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</w:t>
      </w:r>
      <w:r w:rsidR="00524979" w:rsidRPr="00166948">
        <w:rPr>
          <w:rFonts w:ascii="Century Gothic" w:hAnsi="Century Gothic" w:cs="Arial"/>
          <w:bCs/>
          <w:lang w:val="cs-CZ"/>
        </w:rPr>
        <w:t xml:space="preserve">ě </w:t>
      </w:r>
      <w:r w:rsidR="0049332F" w:rsidRPr="00166948">
        <w:rPr>
          <w:rFonts w:ascii="Century Gothic" w:hAnsi="Century Gothic" w:cs="Arial"/>
          <w:bCs/>
          <w:lang w:val="cs-CZ"/>
        </w:rPr>
        <w:t>se řídí pr</w:t>
      </w:r>
      <w:r w:rsidR="005F441C" w:rsidRPr="00166948">
        <w:rPr>
          <w:rFonts w:ascii="Century Gothic" w:hAnsi="Century Gothic" w:cs="Arial"/>
          <w:bCs/>
          <w:lang w:val="cs-CZ"/>
        </w:rPr>
        <w:t>á</w:t>
      </w:r>
      <w:r w:rsidR="0049332F" w:rsidRPr="00166948">
        <w:rPr>
          <w:rFonts w:ascii="Century Gothic" w:hAnsi="Century Gothic" w:cs="Arial"/>
          <w:bCs/>
          <w:lang w:val="cs-CZ"/>
        </w:rPr>
        <w:t>vním řádem České republiky, zejména pak příslušnými us</w:t>
      </w:r>
      <w:r w:rsidR="00880DE5" w:rsidRPr="00166948">
        <w:rPr>
          <w:rFonts w:ascii="Century Gothic" w:hAnsi="Century Gothic" w:cs="Arial"/>
          <w:bCs/>
          <w:lang w:val="cs-CZ"/>
        </w:rPr>
        <w:t xml:space="preserve">tanoveními </w:t>
      </w:r>
      <w:r w:rsidR="00524979" w:rsidRPr="00166948">
        <w:rPr>
          <w:rFonts w:ascii="Century Gothic" w:hAnsi="Century Gothic" w:cs="Arial"/>
          <w:bCs/>
          <w:lang w:val="cs-CZ"/>
        </w:rPr>
        <w:t>OZ</w:t>
      </w:r>
      <w:r w:rsidR="00880DE5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C155E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10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Spory vzniklé mezi smluvními stranami v souvislosti s </w:t>
      </w:r>
      <w:r w:rsidR="00576569" w:rsidRPr="00166948">
        <w:rPr>
          <w:rFonts w:ascii="Century Gothic" w:hAnsi="Century Gothic" w:cs="Arial"/>
          <w:bCs/>
          <w:lang w:val="cs-CZ"/>
        </w:rPr>
        <w:t>plněním Smlouvy, resp.</w:t>
      </w:r>
      <w:r w:rsidR="0049332F" w:rsidRPr="00166948">
        <w:rPr>
          <w:rFonts w:ascii="Century Gothic" w:hAnsi="Century Gothic" w:cs="Arial"/>
          <w:bCs/>
          <w:lang w:val="cs-CZ"/>
        </w:rPr>
        <w:t>, bud</w:t>
      </w:r>
      <w:r w:rsidR="00D36FE5" w:rsidRPr="00166948">
        <w:rPr>
          <w:rFonts w:ascii="Century Gothic" w:hAnsi="Century Gothic" w:cs="Arial"/>
          <w:bCs/>
          <w:lang w:val="cs-CZ"/>
        </w:rPr>
        <w:t>e</w:t>
      </w:r>
      <w:r w:rsidR="0049332F" w:rsidRPr="00166948">
        <w:rPr>
          <w:rFonts w:ascii="Century Gothic" w:hAnsi="Century Gothic" w:cs="Arial"/>
          <w:bCs/>
          <w:lang w:val="cs-CZ"/>
        </w:rPr>
        <w:t xml:space="preserve"> rozhodovat věcně a místně příslušný soud v České republice, přičemž pro místní příslušnost je rozh</w:t>
      </w:r>
      <w:r w:rsidRPr="00166948">
        <w:rPr>
          <w:rFonts w:ascii="Century Gothic" w:hAnsi="Century Gothic" w:cs="Arial"/>
          <w:bCs/>
          <w:lang w:val="cs-CZ"/>
        </w:rPr>
        <w:t>odný obecný soud prodávajícího.</w:t>
      </w:r>
    </w:p>
    <w:p w:rsidR="0049332F" w:rsidRPr="00166948" w:rsidRDefault="00C155E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10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Obě smluvní strany výslovně prohlašují, že ve věcech plnění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mlouvy</w:t>
      </w:r>
      <w:r w:rsidR="00BC3562" w:rsidRPr="00166948">
        <w:rPr>
          <w:rFonts w:ascii="Century Gothic" w:hAnsi="Century Gothic" w:cs="Arial"/>
          <w:bCs/>
          <w:lang w:val="cs-CZ"/>
        </w:rPr>
        <w:t>, je:</w:t>
      </w:r>
    </w:p>
    <w:p w:rsidR="00576569" w:rsidRPr="00166948" w:rsidRDefault="00576569" w:rsidP="005249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/>
          <w:bCs/>
          <w:lang w:val="cs-CZ"/>
        </w:rPr>
      </w:pPr>
    </w:p>
    <w:p w:rsidR="00E83F56" w:rsidRPr="00166948" w:rsidRDefault="00E83F56" w:rsidP="005249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/>
          <w:bCs/>
          <w:lang w:val="cs-CZ"/>
        </w:rPr>
      </w:pPr>
    </w:p>
    <w:p w:rsidR="007718EF" w:rsidRPr="00166948" w:rsidRDefault="00524979" w:rsidP="005249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Z</w:t>
      </w:r>
      <w:r w:rsidR="0049332F" w:rsidRPr="00166948">
        <w:rPr>
          <w:rFonts w:ascii="Century Gothic" w:hAnsi="Century Gothic" w:cs="Arial"/>
          <w:b/>
          <w:bCs/>
          <w:lang w:val="cs-CZ"/>
        </w:rPr>
        <w:t>a</w:t>
      </w:r>
      <w:r w:rsidR="007718EF" w:rsidRPr="00166948">
        <w:rPr>
          <w:rFonts w:ascii="Century Gothic" w:hAnsi="Century Gothic" w:cs="Arial"/>
          <w:b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/>
          <w:bCs/>
          <w:lang w:val="cs-CZ"/>
        </w:rPr>
        <w:t xml:space="preserve">prodávajícího </w:t>
      </w:r>
      <w:r w:rsidRPr="00166948">
        <w:rPr>
          <w:rFonts w:ascii="Century Gothic" w:hAnsi="Century Gothic" w:cs="Arial"/>
          <w:b/>
          <w:bCs/>
          <w:lang w:val="cs-CZ"/>
        </w:rPr>
        <w:tab/>
      </w:r>
    </w:p>
    <w:p w:rsidR="007718EF" w:rsidRPr="00166948" w:rsidRDefault="0049332F" w:rsidP="009D488B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pověřen: </w:t>
      </w:r>
      <w:r w:rsidR="00C155E1"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……………………………….</w:t>
      </w:r>
      <w:r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,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</w:t>
      </w:r>
    </w:p>
    <w:p w:rsidR="007718EF" w:rsidRPr="00166948" w:rsidRDefault="007718EF" w:rsidP="007718EF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Century Gothic" w:hAnsi="Century Gothic" w:cs="Arial"/>
          <w:bCs/>
          <w:sz w:val="16"/>
          <w:szCs w:val="16"/>
          <w:lang w:val="cs-CZ"/>
        </w:rPr>
      </w:pP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tel. </w:t>
      </w:r>
      <w:r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……………………………</w:t>
      </w:r>
    </w:p>
    <w:p w:rsidR="007718EF" w:rsidRPr="00166948" w:rsidRDefault="007718EF" w:rsidP="00E6709D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Century Gothic" w:hAnsi="Century Gothic" w:cs="Arial"/>
          <w:b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 xml:space="preserve">Za </w:t>
      </w:r>
      <w:r w:rsidR="0049332F" w:rsidRPr="00166948">
        <w:rPr>
          <w:rFonts w:ascii="Century Gothic" w:hAnsi="Century Gothic" w:cs="Arial"/>
          <w:b/>
          <w:bCs/>
          <w:lang w:val="cs-CZ"/>
        </w:rPr>
        <w:t xml:space="preserve">kupujícího </w:t>
      </w:r>
      <w:r w:rsidR="00524979" w:rsidRPr="00166948">
        <w:rPr>
          <w:rFonts w:ascii="Century Gothic" w:hAnsi="Century Gothic" w:cs="Arial"/>
          <w:b/>
          <w:bCs/>
          <w:lang w:val="cs-CZ"/>
        </w:rPr>
        <w:tab/>
      </w:r>
      <w:r w:rsidR="00524979" w:rsidRPr="00166948">
        <w:rPr>
          <w:rFonts w:ascii="Century Gothic" w:hAnsi="Century Gothic" w:cs="Arial"/>
          <w:b/>
          <w:bCs/>
          <w:lang w:val="cs-CZ"/>
        </w:rPr>
        <w:tab/>
      </w:r>
    </w:p>
    <w:p w:rsidR="00524979" w:rsidRPr="00166948" w:rsidRDefault="0049332F" w:rsidP="00E6709D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Arial" w:hAnsi="Arial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pověřen:</w:t>
      </w:r>
      <w:r w:rsidR="007718EF" w:rsidRPr="00166948">
        <w:rPr>
          <w:rFonts w:ascii="Arial" w:hAnsi="Arial" w:cs="Arial"/>
          <w:bCs/>
          <w:lang w:val="cs-CZ"/>
        </w:rPr>
        <w:t xml:space="preserve"> Ing. Petr Pelíšek</w:t>
      </w:r>
    </w:p>
    <w:p w:rsidR="007718EF" w:rsidRPr="00166948" w:rsidRDefault="007718EF" w:rsidP="00576569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tel.</w:t>
      </w:r>
      <w:r w:rsidRPr="00166948">
        <w:rPr>
          <w:rFonts w:ascii="Century Gothic" w:hAnsi="Century Gothic" w:cs="Arial"/>
          <w:bCs/>
          <w:color w:val="FF0000"/>
          <w:lang w:val="cs-CZ"/>
        </w:rPr>
        <w:t xml:space="preserve"> </w:t>
      </w:r>
      <w:r w:rsidRPr="00166948">
        <w:rPr>
          <w:rFonts w:ascii="Arial" w:hAnsi="Arial" w:cs="Arial"/>
          <w:lang w:val="cs-CZ"/>
        </w:rPr>
        <w:t>+420 </w:t>
      </w:r>
      <w:r w:rsidRPr="00166948">
        <w:rPr>
          <w:rFonts w:ascii="Arial" w:hAnsi="Arial" w:cs="Arial"/>
          <w:color w:val="000000" w:themeColor="text1"/>
          <w:lang w:val="cs-CZ"/>
        </w:rPr>
        <w:t>585 566 160</w:t>
      </w:r>
    </w:p>
    <w:p w:rsidR="00E00EF2" w:rsidRPr="00166948" w:rsidRDefault="00E00EF2" w:rsidP="00E6709D">
      <w:pPr>
        <w:widowControl w:val="0"/>
        <w:tabs>
          <w:tab w:val="left" w:pos="4820"/>
        </w:tabs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sz w:val="18"/>
          <w:szCs w:val="18"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11. KONTROLA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11.1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prohlašuje, že není veden v registru nespolehlivých plátců DPH a že číslo bankovního účtu prodávajícího uvedené v</w:t>
      </w:r>
      <w:r w:rsidR="00524979" w:rsidRPr="00166948">
        <w:rPr>
          <w:rFonts w:ascii="Century Gothic" w:hAnsi="Century Gothic" w:cs="Arial"/>
          <w:bCs/>
          <w:lang w:val="cs-CZ"/>
        </w:rPr>
        <w:t>e S</w:t>
      </w:r>
      <w:r w:rsidRPr="00166948">
        <w:rPr>
          <w:rFonts w:ascii="Century Gothic" w:hAnsi="Century Gothic" w:cs="Arial"/>
          <w:bCs/>
          <w:lang w:val="cs-CZ"/>
        </w:rPr>
        <w:t>mlouvě či později písemně oznámené kupujícímu je ohledně prodávajícího řádně uvedeno v registru plátců DPH jako bankovní účet určený ke zveřejnění.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lastRenderedPageBreak/>
        <w:t>11.2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 xml:space="preserve">Prodávající se zavazuje, že stane-li se po dobu trvání </w:t>
      </w:r>
      <w:r w:rsidR="00524979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 nespolehlivým plátcem ve smyslu zákona č. 235/2004 Sb., o dani z přidané hodnoty, v platném znění (dále jen „Nespolehlivý plátce“), oznámí tuto skutečnost neprodleně písemně kupujícímu</w:t>
      </w:r>
      <w:r w:rsidR="001D2463" w:rsidRPr="00166948">
        <w:rPr>
          <w:rFonts w:ascii="Century Gothic" w:hAnsi="Century Gothic" w:cs="Arial"/>
          <w:bCs/>
          <w:lang w:val="cs-CZ"/>
        </w:rPr>
        <w:t>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1</w:t>
      </w:r>
      <w:r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se zavazuje zaplatit </w:t>
      </w:r>
      <w:r w:rsidR="0033135A" w:rsidRPr="00166948">
        <w:rPr>
          <w:rFonts w:ascii="Century Gothic" w:hAnsi="Century Gothic" w:cs="Arial"/>
          <w:bCs/>
          <w:lang w:val="cs-CZ"/>
        </w:rPr>
        <w:t>kupujícímu</w:t>
      </w:r>
      <w:r w:rsidRPr="00166948">
        <w:rPr>
          <w:rFonts w:ascii="Century Gothic" w:hAnsi="Century Gothic" w:cs="Arial"/>
          <w:bCs/>
          <w:lang w:val="cs-CZ"/>
        </w:rPr>
        <w:t xml:space="preserve"> smluvní pokutu ve výši 100.000,- Kč pro případ porušení povinnosti </w:t>
      </w:r>
      <w:r w:rsidR="0033135A" w:rsidRPr="00166948">
        <w:rPr>
          <w:rFonts w:ascii="Century Gothic" w:hAnsi="Century Gothic" w:cs="Arial"/>
          <w:bCs/>
          <w:lang w:val="cs-CZ"/>
        </w:rPr>
        <w:t>prodávajícího</w:t>
      </w:r>
      <w:r w:rsidRPr="00166948">
        <w:rPr>
          <w:rFonts w:ascii="Century Gothic" w:hAnsi="Century Gothic" w:cs="Arial"/>
          <w:bCs/>
          <w:lang w:val="cs-CZ"/>
        </w:rPr>
        <w:t xml:space="preserve"> oznámit </w:t>
      </w:r>
      <w:r w:rsidR="0033135A" w:rsidRPr="00166948">
        <w:rPr>
          <w:rFonts w:ascii="Century Gothic" w:hAnsi="Century Gothic" w:cs="Arial"/>
          <w:bCs/>
          <w:lang w:val="cs-CZ"/>
        </w:rPr>
        <w:t>kupujícímu</w:t>
      </w:r>
      <w:r w:rsidRPr="00166948">
        <w:rPr>
          <w:rFonts w:ascii="Century Gothic" w:hAnsi="Century Gothic" w:cs="Arial"/>
          <w:bCs/>
          <w:lang w:val="cs-CZ"/>
        </w:rPr>
        <w:t xml:space="preserve">, že se </w:t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stal Nespolehlivým plátcem a/nebo pro případ, že </w:t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jako číslo bankovního účtu pro účely placení Celkové ceny sdělí objednateli bankovní účet, který nebyl ohledně zhotovitele z</w:t>
      </w:r>
      <w:r w:rsidR="001D2463" w:rsidRPr="00166948">
        <w:rPr>
          <w:rFonts w:ascii="Century Gothic" w:hAnsi="Century Gothic" w:cs="Arial"/>
          <w:bCs/>
          <w:lang w:val="cs-CZ"/>
        </w:rPr>
        <w:t>veřejněn v registru plátců DPH.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1</w:t>
      </w:r>
      <w:r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 xml:space="preserve">Stane-li se </w:t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Pr="00166948">
        <w:rPr>
          <w:rFonts w:ascii="Century Gothic" w:hAnsi="Century Gothic" w:cs="Arial"/>
          <w:bCs/>
          <w:lang w:val="cs-CZ"/>
        </w:rPr>
        <w:t xml:space="preserve"> Nespolehlivým plátcem před uhrazením faktury Celkové ceny, je kupující oprávněn zaplatit daň z přidané hodnoty z Celkové ceny, kterou mu fakturoval prodávající, přímo na účet příslušného správce daně prodávajícího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 tím, že Celková cena dle </w:t>
      </w:r>
      <w:r w:rsidR="00524979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 bude v části odpovídající dani z přidané hodnoty prodávajícímu řádně uhrazena ze strany kupujícího formou tohoto zaplacení daně z přidané hodnoty přímo finančnímu úřadu.</w:t>
      </w:r>
    </w:p>
    <w:p w:rsidR="00E00EF2" w:rsidRPr="00166948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1</w:t>
      </w:r>
      <w:r w:rsidRPr="00166948">
        <w:rPr>
          <w:rFonts w:ascii="Century Gothic" w:hAnsi="Century Gothic" w:cs="Arial"/>
          <w:bCs/>
          <w:lang w:val="cs-CZ"/>
        </w:rPr>
        <w:t>.5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 xml:space="preserve">Pokud finanční úřad vyzve kupujícího po uhrazení faktury prodávajícího k placení DPH nezaplacenému prodávajícím při realizaci </w:t>
      </w:r>
      <w:r w:rsidR="00F4257D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mlouvy, je prodávající povinen zaplatit kupujícímu částku, kterou takto bude povinen </w:t>
      </w:r>
      <w:r w:rsidR="00CD329C" w:rsidRPr="00166948">
        <w:rPr>
          <w:rFonts w:ascii="Century Gothic" w:hAnsi="Century Gothic" w:cs="Arial"/>
          <w:bCs/>
          <w:lang w:val="cs-CZ"/>
        </w:rPr>
        <w:t>kupující</w:t>
      </w:r>
      <w:r w:rsidRPr="00166948">
        <w:rPr>
          <w:rFonts w:ascii="Century Gothic" w:hAnsi="Century Gothic" w:cs="Arial"/>
          <w:bCs/>
          <w:lang w:val="cs-CZ"/>
        </w:rPr>
        <w:t xml:space="preserve"> finančnímu úřadu uhradit, a to do 5ti pracovních dnů ode dne oznámení </w:t>
      </w:r>
      <w:r w:rsidR="00CD329C" w:rsidRPr="00166948">
        <w:rPr>
          <w:rFonts w:ascii="Century Gothic" w:hAnsi="Century Gothic" w:cs="Arial"/>
          <w:bCs/>
          <w:lang w:val="cs-CZ"/>
        </w:rPr>
        <w:t>kupujícího</w:t>
      </w:r>
      <w:r w:rsidRPr="00166948">
        <w:rPr>
          <w:rFonts w:ascii="Century Gothic" w:hAnsi="Century Gothic" w:cs="Arial"/>
          <w:bCs/>
          <w:lang w:val="cs-CZ"/>
        </w:rPr>
        <w:t xml:space="preserve"> </w:t>
      </w:r>
      <w:r w:rsidR="00CD329C" w:rsidRPr="00166948">
        <w:rPr>
          <w:rFonts w:ascii="Century Gothic" w:hAnsi="Century Gothic" w:cs="Arial"/>
          <w:bCs/>
          <w:lang w:val="cs-CZ"/>
        </w:rPr>
        <w:t>prodávajícímu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E00EF2" w:rsidRPr="00166948" w:rsidRDefault="00CD329C" w:rsidP="00E6709D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1</w:t>
      </w:r>
      <w:r w:rsidR="009C5053" w:rsidRPr="00166948">
        <w:rPr>
          <w:rFonts w:ascii="Century Gothic" w:hAnsi="Century Gothic" w:cs="Arial"/>
          <w:b/>
          <w:bCs/>
          <w:lang w:val="cs-CZ"/>
        </w:rPr>
        <w:t>2</w:t>
      </w:r>
      <w:r w:rsidRPr="00166948">
        <w:rPr>
          <w:rFonts w:ascii="Century Gothic" w:hAnsi="Century Gothic" w:cs="Arial"/>
          <w:b/>
          <w:bCs/>
          <w:lang w:val="cs-CZ"/>
        </w:rPr>
        <w:t xml:space="preserve">. </w:t>
      </w:r>
      <w:r w:rsidR="00E00EF2" w:rsidRPr="00166948">
        <w:rPr>
          <w:rFonts w:ascii="Century Gothic" w:hAnsi="Century Gothic" w:cs="Arial"/>
          <w:b/>
          <w:bCs/>
          <w:lang w:val="cs-CZ"/>
        </w:rPr>
        <w:t>MLČENLIVOST</w:t>
      </w:r>
    </w:p>
    <w:p w:rsidR="00E00EF2" w:rsidRPr="00166948" w:rsidRDefault="00E00EF2" w:rsidP="001D052E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 xml:space="preserve">.1 </w:t>
      </w:r>
      <w:r w:rsidRPr="00166948">
        <w:rPr>
          <w:rFonts w:ascii="Century Gothic" w:hAnsi="Century Gothic" w:cs="Arial"/>
          <w:bCs/>
          <w:lang w:val="cs-CZ"/>
        </w:rPr>
        <w:tab/>
        <w:t xml:space="preserve">Není-li dále stanoveno jinak, je </w:t>
      </w:r>
      <w:r w:rsidR="00CD329C" w:rsidRPr="00166948">
        <w:rPr>
          <w:rFonts w:ascii="Century Gothic" w:hAnsi="Century Gothic" w:cs="Arial"/>
          <w:bCs/>
          <w:lang w:val="cs-CZ"/>
        </w:rPr>
        <w:t>prodávající</w:t>
      </w:r>
      <w:r w:rsidR="002345DF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povinen během plnění Smlouvy i po uplynutí doby, na kterou je Smlouva uzavřena, zachovávat mlčenlivost o všech skutečnostech,</w:t>
      </w:r>
      <w:r w:rsidR="00F4257D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o kterých se dozví od </w:t>
      </w:r>
      <w:r w:rsidR="00CD329C" w:rsidRPr="00166948">
        <w:rPr>
          <w:rFonts w:ascii="Century Gothic" w:hAnsi="Century Gothic" w:cs="Arial"/>
          <w:bCs/>
          <w:lang w:val="cs-CZ"/>
        </w:rPr>
        <w:t>kupujícího</w:t>
      </w:r>
      <w:r w:rsidRPr="00166948">
        <w:rPr>
          <w:rFonts w:ascii="Century Gothic" w:hAnsi="Century Gothic" w:cs="Arial"/>
          <w:bCs/>
          <w:lang w:val="cs-CZ"/>
        </w:rPr>
        <w:t xml:space="preserve"> v souvislosti s jejím plněním. Této povinnosti může </w:t>
      </w:r>
      <w:r w:rsidR="00CD329C" w:rsidRPr="00166948">
        <w:rPr>
          <w:rFonts w:ascii="Century Gothic" w:hAnsi="Century Gothic" w:cs="Arial"/>
          <w:bCs/>
          <w:lang w:val="cs-CZ"/>
        </w:rPr>
        <w:t>prodávajícího</w:t>
      </w:r>
      <w:r w:rsidRPr="00166948">
        <w:rPr>
          <w:rFonts w:ascii="Century Gothic" w:hAnsi="Century Gothic" w:cs="Arial"/>
          <w:bCs/>
          <w:lang w:val="cs-CZ"/>
        </w:rPr>
        <w:t xml:space="preserve"> zprostit pouze </w:t>
      </w:r>
      <w:r w:rsidR="00CD329C" w:rsidRPr="00166948">
        <w:rPr>
          <w:rFonts w:ascii="Century Gothic" w:hAnsi="Century Gothic" w:cs="Arial"/>
          <w:bCs/>
          <w:lang w:val="cs-CZ"/>
        </w:rPr>
        <w:t>kupující</w:t>
      </w:r>
      <w:r w:rsidRPr="00166948">
        <w:rPr>
          <w:rFonts w:ascii="Century Gothic" w:hAnsi="Century Gothic" w:cs="Arial"/>
          <w:bCs/>
          <w:lang w:val="cs-CZ"/>
        </w:rPr>
        <w:t xml:space="preserve">. Zproštění povinnosti mlčenlivosti musí být učiněno písemně. Výše uvedenou povinností mlčenlivosti není dotčena možnost </w:t>
      </w:r>
      <w:r w:rsidR="00CD329C" w:rsidRPr="00166948">
        <w:rPr>
          <w:rFonts w:ascii="Century Gothic" w:hAnsi="Century Gothic" w:cs="Arial"/>
          <w:bCs/>
          <w:lang w:val="cs-CZ"/>
        </w:rPr>
        <w:t>kupujícího</w:t>
      </w:r>
      <w:r w:rsidRPr="00166948">
        <w:rPr>
          <w:rFonts w:ascii="Century Gothic" w:hAnsi="Century Gothic" w:cs="Arial"/>
          <w:bCs/>
          <w:lang w:val="cs-CZ"/>
        </w:rPr>
        <w:t xml:space="preserve"> uvádět činnost, dle Smlouvy jako svou referenci ve svých nabídkách v zákonem stanoveném rozsahu, popřípadě rozsahu stanoveném </w:t>
      </w:r>
      <w:r w:rsidR="00CD329C" w:rsidRPr="00166948">
        <w:rPr>
          <w:rFonts w:ascii="Century Gothic" w:hAnsi="Century Gothic" w:cs="Arial"/>
          <w:bCs/>
          <w:lang w:val="cs-CZ"/>
        </w:rPr>
        <w:t>kupujícím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.2</w:t>
      </w:r>
      <w:r w:rsidRPr="00166948">
        <w:rPr>
          <w:rFonts w:ascii="Century Gothic" w:hAnsi="Century Gothic" w:cs="Arial"/>
          <w:bCs/>
          <w:lang w:val="cs-CZ"/>
        </w:rPr>
        <w:tab/>
      </w:r>
      <w:r w:rsidR="001D052E" w:rsidRPr="00166948">
        <w:rPr>
          <w:rFonts w:ascii="Century Gothic" w:hAnsi="Century Gothic" w:cs="Arial"/>
          <w:bCs/>
          <w:lang w:val="cs-CZ"/>
        </w:rPr>
        <w:t xml:space="preserve">Prodávající </w:t>
      </w:r>
      <w:r w:rsidR="00F4257D" w:rsidRPr="00166948">
        <w:rPr>
          <w:rFonts w:ascii="Century Gothic" w:hAnsi="Century Gothic" w:cs="Arial"/>
          <w:bCs/>
          <w:lang w:val="cs-CZ"/>
        </w:rPr>
        <w:t>se zavazuje, že pokud v souvislosti s realizací Smlouvy přijde on, jeho pověření zaměstnanci nebo osoby, které oprávněně pověřil prováděním povinností, dle Smlouvy do styku s osobními nebo citlivými údaji ve smyslu Nařízení Evropského parlamentu a Rady (EU) 2016/679 o ochraně fyzických osob v souvislosti se zpracováním osobních údajů a o volném pohybu těchto údajů a o zrušení směrnice 95/46/ES (obecné nařízení o ochraně osobních údajů) - GDPR (dále jen „GDPR“) a zákona č. 101/2000 Sb., o ochraně osobních údajů, ve znění pozdějších předpisů, respektive zákona, jenž bude do českého právního řádu GDPR implementovat</w:t>
      </w:r>
      <w:r w:rsidR="00162218" w:rsidRPr="00166948">
        <w:rPr>
          <w:rFonts w:ascii="Century Gothic" w:hAnsi="Century Gothic" w:cs="Arial"/>
          <w:bCs/>
          <w:lang w:val="cs-CZ"/>
        </w:rPr>
        <w:t xml:space="preserve"> (adaptační </w:t>
      </w:r>
      <w:proofErr w:type="gramStart"/>
      <w:r w:rsidR="00162218" w:rsidRPr="00166948">
        <w:rPr>
          <w:rFonts w:ascii="Century Gothic" w:hAnsi="Century Gothic" w:cs="Arial"/>
          <w:bCs/>
          <w:lang w:val="cs-CZ"/>
        </w:rPr>
        <w:t>zákon)</w:t>
      </w:r>
      <w:r w:rsidR="00F4257D" w:rsidRPr="00166948">
        <w:rPr>
          <w:rFonts w:ascii="Century Gothic" w:hAnsi="Century Gothic" w:cs="Arial"/>
          <w:bCs/>
          <w:lang w:val="cs-CZ"/>
        </w:rPr>
        <w:t xml:space="preserve"> (dále</w:t>
      </w:r>
      <w:proofErr w:type="gramEnd"/>
      <w:r w:rsidR="00F4257D" w:rsidRPr="00166948">
        <w:rPr>
          <w:rFonts w:ascii="Century Gothic" w:hAnsi="Century Gothic" w:cs="Arial"/>
          <w:bCs/>
          <w:lang w:val="cs-CZ"/>
        </w:rPr>
        <w:t xml:space="preserve"> jen „Předpisy GDPR“) učiní veškerá opatření, aby nedošlo k neoprávněnému nebo nahodilému přístupu k těmto údajům, k jejich změně, zni</w:t>
      </w:r>
      <w:r w:rsidR="00F4257D" w:rsidRPr="00166948">
        <w:rPr>
          <w:rFonts w:ascii="Century Gothic" w:hAnsi="Century Gothic" w:cs="Arial"/>
          <w:bCs/>
          <w:lang w:val="cs-CZ"/>
        </w:rPr>
        <w:lastRenderedPageBreak/>
        <w:t xml:space="preserve">čení či ztrátě, neoprávněným přenosům, k jejich jinému neoprávněnému zpracování, nebo jinému zneužití, jakož aby i jinak neporušil Předpisy GDPR. </w:t>
      </w:r>
      <w:r w:rsidR="001D052E" w:rsidRPr="00166948">
        <w:rPr>
          <w:rFonts w:ascii="Century Gothic" w:hAnsi="Century Gothic" w:cs="Arial"/>
          <w:bCs/>
          <w:lang w:val="cs-CZ"/>
        </w:rPr>
        <w:t>Prodávající</w:t>
      </w:r>
      <w:r w:rsidR="00F4257D" w:rsidRPr="00166948">
        <w:rPr>
          <w:rFonts w:ascii="Century Gothic" w:hAnsi="Century Gothic" w:cs="Arial"/>
          <w:bCs/>
          <w:lang w:val="cs-CZ"/>
        </w:rPr>
        <w:t xml:space="preserve"> je povinen zachovávat mlčenlivost o osobních údajích a o bezpečnostních opatřeních, jejichž zveřejnění by ohrozilo zabezpečení osobních údajů. Povinnost mlčenlivosti trvá i po ukončení Smlouvy.</w:t>
      </w:r>
    </w:p>
    <w:p w:rsidR="00E00EF2" w:rsidRPr="00166948" w:rsidRDefault="00E00EF2" w:rsidP="001D052E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.3</w:t>
      </w:r>
      <w:r w:rsidRPr="00166948">
        <w:rPr>
          <w:rFonts w:ascii="Century Gothic" w:hAnsi="Century Gothic" w:cs="Arial"/>
          <w:bCs/>
          <w:lang w:val="cs-CZ"/>
        </w:rPr>
        <w:tab/>
        <w:t xml:space="preserve">Povinnost mlčenlivosti a závazek k ochraně informací dle </w:t>
      </w:r>
      <w:r w:rsidR="001D052E" w:rsidRPr="00166948">
        <w:rPr>
          <w:rFonts w:ascii="Century Gothic" w:hAnsi="Century Gothic" w:cs="Arial"/>
          <w:bCs/>
          <w:lang w:val="cs-CZ"/>
        </w:rPr>
        <w:t>odst</w:t>
      </w:r>
      <w:r w:rsidRPr="00166948">
        <w:rPr>
          <w:rFonts w:ascii="Century Gothic" w:hAnsi="Century Gothic" w:cs="Arial"/>
          <w:bCs/>
          <w:lang w:val="cs-CZ"/>
        </w:rPr>
        <w:t xml:space="preserve">. </w:t>
      </w: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Pr="00166948">
        <w:rPr>
          <w:rFonts w:ascii="Century Gothic" w:hAnsi="Century Gothic" w:cs="Arial"/>
          <w:bCs/>
          <w:lang w:val="cs-CZ"/>
        </w:rPr>
        <w:t>. a 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 xml:space="preserve">.2. </w:t>
      </w:r>
      <w:r w:rsidR="003D18CD" w:rsidRPr="00166948">
        <w:rPr>
          <w:rFonts w:ascii="Century Gothic" w:hAnsi="Century Gothic" w:cs="Arial"/>
          <w:bCs/>
          <w:lang w:val="cs-CZ"/>
        </w:rPr>
        <w:t xml:space="preserve">tohoto článku </w:t>
      </w:r>
      <w:r w:rsidRPr="00166948">
        <w:rPr>
          <w:rFonts w:ascii="Century Gothic" w:hAnsi="Century Gothic" w:cs="Arial"/>
          <w:bCs/>
          <w:lang w:val="cs-CZ"/>
        </w:rPr>
        <w:t>se nevztahuje na:</w:t>
      </w:r>
    </w:p>
    <w:p w:rsidR="00E00EF2" w:rsidRPr="00166948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informace, které se staly veřejně přístupnými, pokud se tak nestalo porušením povinnosti jejich ochrany,</w:t>
      </w:r>
    </w:p>
    <w:p w:rsidR="00E00EF2" w:rsidRPr="00166948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 získané na základě postupu nezávisl</w:t>
      </w:r>
      <w:r w:rsidR="00C92A8C" w:rsidRPr="00166948">
        <w:rPr>
          <w:rFonts w:ascii="Century Gothic" w:hAnsi="Century Gothic" w:cs="Arial"/>
          <w:bCs/>
          <w:lang w:val="cs-CZ"/>
        </w:rPr>
        <w:t>e</w:t>
      </w:r>
      <w:r w:rsidRPr="00166948">
        <w:rPr>
          <w:rFonts w:ascii="Century Gothic" w:hAnsi="Century Gothic" w:cs="Arial"/>
          <w:bCs/>
          <w:lang w:val="cs-CZ"/>
        </w:rPr>
        <w:t xml:space="preserve"> na Smlouvě nebo druhé </w:t>
      </w:r>
      <w:r w:rsidR="00D826E6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mluvní straně, pokud je </w:t>
      </w:r>
      <w:r w:rsidR="00CD329C" w:rsidRPr="00166948">
        <w:rPr>
          <w:rFonts w:ascii="Century Gothic" w:hAnsi="Century Gothic" w:cs="Arial"/>
          <w:bCs/>
          <w:lang w:val="cs-CZ"/>
        </w:rPr>
        <w:t>prodávající</w:t>
      </w:r>
      <w:r w:rsidRPr="00166948">
        <w:rPr>
          <w:rFonts w:ascii="Century Gothic" w:hAnsi="Century Gothic" w:cs="Arial"/>
          <w:bCs/>
          <w:lang w:val="cs-CZ"/>
        </w:rPr>
        <w:t xml:space="preserve"> schopen tuto skutečnost doložit,</w:t>
      </w:r>
    </w:p>
    <w:p w:rsidR="00E00EF2" w:rsidRPr="00166948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 poskytnuté třetí osobou, která takové informace nezískala porušením povinnosti jejich ochrany a</w:t>
      </w:r>
    </w:p>
    <w:p w:rsidR="00E00EF2" w:rsidRPr="00166948" w:rsidRDefault="00E00EF2" w:rsidP="00D66F9B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informace, u kterých povinnost jejich zpřístupnění ukládá právní předpis.</w:t>
      </w:r>
    </w:p>
    <w:p w:rsidR="00E00EF2" w:rsidRPr="00166948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.4</w:t>
      </w:r>
      <w:r w:rsidRPr="00166948">
        <w:rPr>
          <w:rFonts w:ascii="Century Gothic" w:hAnsi="Century Gothic" w:cs="Arial"/>
          <w:bCs/>
          <w:lang w:val="cs-CZ"/>
        </w:rPr>
        <w:tab/>
      </w:r>
      <w:r w:rsidR="00CD329C" w:rsidRPr="00166948">
        <w:rPr>
          <w:rFonts w:ascii="Century Gothic" w:hAnsi="Century Gothic" w:cs="Arial"/>
          <w:bCs/>
          <w:lang w:val="cs-CZ"/>
        </w:rPr>
        <w:t>Prodávající</w:t>
      </w:r>
      <w:r w:rsidR="001D052E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se zavazuje uhradit </w:t>
      </w:r>
      <w:r w:rsidR="00CD329C" w:rsidRPr="00166948">
        <w:rPr>
          <w:rFonts w:ascii="Century Gothic" w:hAnsi="Century Gothic" w:cs="Arial"/>
          <w:bCs/>
          <w:lang w:val="cs-CZ"/>
        </w:rPr>
        <w:t>kupujícímu</w:t>
      </w:r>
      <w:r w:rsidRPr="00166948">
        <w:rPr>
          <w:rFonts w:ascii="Century Gothic" w:hAnsi="Century Gothic" w:cs="Arial"/>
          <w:bCs/>
          <w:lang w:val="cs-CZ"/>
        </w:rPr>
        <w:t xml:space="preserve"> či třetí straně, kterou porušením svých povinnosti mlčenlivosti poškodí, veškeré škody tímto porušením způsobené. Povinnosti </w:t>
      </w:r>
      <w:r w:rsidR="00CD329C" w:rsidRPr="00166948">
        <w:rPr>
          <w:rFonts w:ascii="Century Gothic" w:hAnsi="Century Gothic" w:cs="Arial"/>
          <w:bCs/>
          <w:lang w:val="cs-CZ"/>
        </w:rPr>
        <w:t>prodávajícího</w:t>
      </w:r>
      <w:r w:rsidRPr="00166948">
        <w:rPr>
          <w:rFonts w:ascii="Century Gothic" w:hAnsi="Century Gothic" w:cs="Arial"/>
          <w:bCs/>
          <w:lang w:val="cs-CZ"/>
        </w:rPr>
        <w:t>, vyplývající z ustanovení příslušných právních předpisů o ochraně utajovaných informací nejsou ustanoveními tohoto článku dotčeny.</w:t>
      </w:r>
    </w:p>
    <w:p w:rsidR="009C5053" w:rsidRPr="00166948" w:rsidRDefault="009C5053" w:rsidP="00E6709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prohlášení prodávajícího”/”zhotovitele</w:t>
      </w:r>
    </w:p>
    <w:p w:rsidR="009C5053" w:rsidRPr="00166948" w:rsidRDefault="009C5053" w:rsidP="001D052E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13.1</w:t>
      </w:r>
      <w:r w:rsidRPr="00166948">
        <w:rPr>
          <w:rFonts w:ascii="Century Gothic" w:hAnsi="Century Gothic" w:cs="Arial"/>
          <w:lang w:val="cs-CZ"/>
        </w:rPr>
        <w:tab/>
        <w:t xml:space="preserve">Prodávající prohlašuje, že je na základě vydaného živnostenského oprávnění oprávněn k výkonu podnikatelské činnosti v oblasti - </w:t>
      </w:r>
      <w:r w:rsidRPr="00166948">
        <w:rPr>
          <w:rFonts w:ascii="Century Gothic" w:hAnsi="Century Gothic" w:cs="Arial"/>
          <w:highlight w:val="yellow"/>
          <w:lang w:val="cs-CZ"/>
        </w:rPr>
        <w:t>…………</w:t>
      </w:r>
      <w:proofErr w:type="gramStart"/>
      <w:r w:rsidRPr="00166948">
        <w:rPr>
          <w:rFonts w:ascii="Century Gothic" w:hAnsi="Century Gothic" w:cs="Arial"/>
          <w:highlight w:val="yellow"/>
          <w:lang w:val="cs-CZ"/>
        </w:rPr>
        <w:t>…..</w:t>
      </w:r>
      <w:r w:rsidRPr="00166948">
        <w:rPr>
          <w:rFonts w:ascii="Century Gothic" w:hAnsi="Century Gothic" w:cs="Arial"/>
          <w:lang w:val="cs-CZ"/>
        </w:rPr>
        <w:t xml:space="preserve"> ve</w:t>
      </w:r>
      <w:proofErr w:type="gramEnd"/>
      <w:r w:rsidRPr="00166948">
        <w:rPr>
          <w:rFonts w:ascii="Century Gothic" w:hAnsi="Century Gothic" w:cs="Arial"/>
          <w:lang w:val="cs-CZ"/>
        </w:rPr>
        <w:t xml:space="preserve"> smyslu zák. č.455/1991 Sb., o živnostenském podnikání, ve znění pozdějších právních předpisů, ve spojení s nařízením vlády č. 278/2008 Sb., o obsahových</w:t>
      </w:r>
      <w:r w:rsidR="00B70561" w:rsidRPr="00166948">
        <w:rPr>
          <w:rFonts w:ascii="Century Gothic" w:hAnsi="Century Gothic" w:cs="Arial"/>
          <w:lang w:val="cs-CZ"/>
        </w:rPr>
        <w:t xml:space="preserve"> náplních jednotlivých živností.</w:t>
      </w:r>
      <w:r w:rsidRPr="00166948">
        <w:rPr>
          <w:rFonts w:ascii="Century Gothic" w:hAnsi="Century Gothic" w:cs="Arial"/>
          <w:lang w:val="cs-CZ"/>
        </w:rPr>
        <w:t xml:space="preserve"> </w:t>
      </w:r>
    </w:p>
    <w:p w:rsidR="009C5053" w:rsidRPr="00166948" w:rsidRDefault="009C5053" w:rsidP="001D052E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lang w:val="cs-CZ"/>
        </w:rPr>
      </w:pPr>
      <w:proofErr w:type="gramStart"/>
      <w:r w:rsidRPr="00166948">
        <w:rPr>
          <w:rFonts w:ascii="Century Gothic" w:hAnsi="Century Gothic" w:cs="Arial"/>
          <w:lang w:val="cs-CZ"/>
        </w:rPr>
        <w:t>13.2</w:t>
      </w:r>
      <w:proofErr w:type="gramEnd"/>
      <w:r w:rsidRPr="00166948">
        <w:rPr>
          <w:rFonts w:ascii="Century Gothic" w:hAnsi="Century Gothic" w:cs="Arial"/>
          <w:lang w:val="cs-CZ"/>
        </w:rPr>
        <w:t>.</w:t>
      </w:r>
      <w:r w:rsidRPr="00166948">
        <w:rPr>
          <w:rFonts w:ascii="Century Gothic" w:hAnsi="Century Gothic" w:cs="Arial"/>
          <w:lang w:val="cs-CZ"/>
        </w:rPr>
        <w:tab/>
        <w:t>Prodávající</w:t>
      </w:r>
      <w:r w:rsidR="001D052E" w:rsidRPr="00166948">
        <w:rPr>
          <w:rFonts w:ascii="Century Gothic" w:hAnsi="Century Gothic" w:cs="Arial"/>
          <w:lang w:val="cs-CZ"/>
        </w:rPr>
        <w:t xml:space="preserve"> </w:t>
      </w:r>
      <w:r w:rsidRPr="00166948">
        <w:rPr>
          <w:rFonts w:ascii="Century Gothic" w:hAnsi="Century Gothic" w:cs="Arial"/>
          <w:lang w:val="cs-CZ"/>
        </w:rPr>
        <w:t xml:space="preserve">prohlašuje, že je seznámen s místem plnění Závazků dle této Smlouvy (viz dále čl. </w:t>
      </w:r>
      <w:r w:rsidR="00162218" w:rsidRPr="00166948">
        <w:rPr>
          <w:rFonts w:ascii="Century Gothic" w:hAnsi="Century Gothic" w:cs="Arial"/>
          <w:lang w:val="cs-CZ"/>
        </w:rPr>
        <w:t>5. odst. 5.1</w:t>
      </w:r>
      <w:r w:rsidRPr="00166948">
        <w:rPr>
          <w:rFonts w:ascii="Century Gothic" w:hAnsi="Century Gothic" w:cs="Arial"/>
          <w:lang w:val="cs-CZ"/>
        </w:rPr>
        <w:t xml:space="preserve"> Smlouvy) a nezjistil žádné překážky bránicí mu v řádném plnění Závazků dle Smlouvy na tomto místě.</w:t>
      </w:r>
    </w:p>
    <w:p w:rsidR="009C5053" w:rsidRPr="00166948" w:rsidRDefault="009C5053" w:rsidP="001D052E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lang w:val="cs-CZ"/>
        </w:rPr>
      </w:pPr>
      <w:proofErr w:type="gramStart"/>
      <w:r w:rsidRPr="00166948">
        <w:rPr>
          <w:rFonts w:ascii="Century Gothic" w:hAnsi="Century Gothic" w:cs="Arial"/>
          <w:lang w:val="cs-CZ"/>
        </w:rPr>
        <w:t>13.3</w:t>
      </w:r>
      <w:proofErr w:type="gramEnd"/>
      <w:r w:rsidRPr="00166948">
        <w:rPr>
          <w:rFonts w:ascii="Century Gothic" w:hAnsi="Century Gothic" w:cs="Arial"/>
          <w:lang w:val="cs-CZ"/>
        </w:rPr>
        <w:t>.</w:t>
      </w:r>
      <w:r w:rsidRPr="00166948">
        <w:rPr>
          <w:rFonts w:ascii="Century Gothic" w:hAnsi="Century Gothic" w:cs="Arial"/>
          <w:lang w:val="cs-CZ"/>
        </w:rPr>
        <w:tab/>
        <w:t xml:space="preserve">Prodávající prohlašuje, že mu ze strany </w:t>
      </w:r>
      <w:r w:rsidR="00162218" w:rsidRPr="00166948">
        <w:rPr>
          <w:rFonts w:ascii="Century Gothic" w:hAnsi="Century Gothic" w:cs="Arial"/>
          <w:lang w:val="cs-CZ"/>
        </w:rPr>
        <w:t>k</w:t>
      </w:r>
      <w:r w:rsidRPr="00166948">
        <w:rPr>
          <w:rFonts w:ascii="Century Gothic" w:hAnsi="Century Gothic" w:cs="Arial"/>
          <w:lang w:val="cs-CZ"/>
        </w:rPr>
        <w:t xml:space="preserve">upujícího byly předány veškeré požadované informace pro řádné provedení </w:t>
      </w:r>
      <w:r w:rsidR="008A253E" w:rsidRPr="00166948">
        <w:rPr>
          <w:rFonts w:ascii="Century Gothic" w:hAnsi="Century Gothic" w:cs="Arial"/>
          <w:lang w:val="cs-CZ"/>
        </w:rPr>
        <w:t>dodávky</w:t>
      </w:r>
      <w:r w:rsidRPr="00166948">
        <w:rPr>
          <w:rFonts w:ascii="Century Gothic" w:hAnsi="Century Gothic" w:cs="Arial"/>
          <w:lang w:val="cs-CZ"/>
        </w:rPr>
        <w:t xml:space="preserve"> dle Smlouvy, stejně jako</w:t>
      </w:r>
      <w:r w:rsidR="00576569" w:rsidRPr="00166948">
        <w:rPr>
          <w:rFonts w:ascii="Century Gothic" w:hAnsi="Century Gothic" w:cs="Arial"/>
          <w:lang w:val="cs-CZ"/>
        </w:rPr>
        <w:t xml:space="preserve"> technické, časové, popř</w:t>
      </w:r>
      <w:r w:rsidR="00166948">
        <w:rPr>
          <w:rFonts w:ascii="Century Gothic" w:hAnsi="Century Gothic" w:cs="Arial"/>
          <w:lang w:val="cs-CZ"/>
        </w:rPr>
        <w:t>. jiné informace vztahující se</w:t>
      </w:r>
      <w:bookmarkStart w:id="0" w:name="_GoBack"/>
      <w:bookmarkEnd w:id="0"/>
      <w:r w:rsidR="00576569" w:rsidRPr="00166948">
        <w:rPr>
          <w:rFonts w:ascii="Century Gothic" w:hAnsi="Century Gothic" w:cs="Arial"/>
          <w:lang w:val="cs-CZ"/>
        </w:rPr>
        <w:t> </w:t>
      </w:r>
      <w:proofErr w:type="spellStart"/>
      <w:r w:rsidR="00576569" w:rsidRPr="00166948">
        <w:rPr>
          <w:rFonts w:ascii="Century Gothic" w:hAnsi="Century Gothic" w:cs="Arial"/>
          <w:lang w:val="cs-CZ"/>
        </w:rPr>
        <w:t>k</w:t>
      </w:r>
      <w:proofErr w:type="spellEnd"/>
      <w:r w:rsidR="00576569" w:rsidRPr="00166948">
        <w:rPr>
          <w:rFonts w:ascii="Century Gothic" w:hAnsi="Century Gothic" w:cs="Arial"/>
          <w:lang w:val="cs-CZ"/>
        </w:rPr>
        <w:t xml:space="preserve"> umožnění řádného provedení předmětu Smlouvy </w:t>
      </w:r>
      <w:r w:rsidR="00162218" w:rsidRPr="00166948">
        <w:rPr>
          <w:rFonts w:ascii="Century Gothic" w:hAnsi="Century Gothic" w:cs="Arial"/>
          <w:lang w:val="cs-CZ"/>
        </w:rPr>
        <w:t>p</w:t>
      </w:r>
      <w:r w:rsidR="00576569" w:rsidRPr="00166948">
        <w:rPr>
          <w:rFonts w:ascii="Century Gothic" w:hAnsi="Century Gothic" w:cs="Arial"/>
          <w:lang w:val="cs-CZ"/>
        </w:rPr>
        <w:t>rodávajícím</w:t>
      </w:r>
      <w:r w:rsidRPr="00166948">
        <w:rPr>
          <w:rFonts w:ascii="Century Gothic" w:hAnsi="Century Gothic" w:cs="Arial"/>
          <w:lang w:val="cs-CZ"/>
        </w:rPr>
        <w:t>.</w:t>
      </w:r>
    </w:p>
    <w:p w:rsidR="0049332F" w:rsidRPr="00166948" w:rsidRDefault="0049332F" w:rsidP="00E6709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Závěrečná ustanovení</w:t>
      </w:r>
    </w:p>
    <w:p w:rsidR="0049332F" w:rsidRPr="00166948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>Obsah</w:t>
      </w:r>
      <w:r w:rsidR="001D052E" w:rsidRPr="00166948">
        <w:rPr>
          <w:rFonts w:ascii="Century Gothic" w:hAnsi="Century Gothic" w:cs="Arial"/>
          <w:bCs/>
          <w:lang w:val="cs-CZ"/>
        </w:rPr>
        <w:t xml:space="preserve">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mlouvy, s nímž jsou obě smluvní strany plně srozuměny, je vyjádřením jejich svobodného a vážného projevu vůle, na důkaz čehož připojují p</w:t>
      </w:r>
      <w:r w:rsidR="00C155E1" w:rsidRPr="00166948">
        <w:rPr>
          <w:rFonts w:ascii="Century Gothic" w:hAnsi="Century Gothic" w:cs="Arial"/>
          <w:bCs/>
          <w:lang w:val="cs-CZ"/>
        </w:rPr>
        <w:t>od její ustanovení své podpisy.</w:t>
      </w:r>
    </w:p>
    <w:p w:rsidR="0049332F" w:rsidRPr="00166948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Pr="00166948">
        <w:rPr>
          <w:rFonts w:ascii="Century Gothic" w:hAnsi="Century Gothic" w:cs="Arial"/>
          <w:bCs/>
          <w:lang w:val="cs-CZ"/>
        </w:rPr>
        <w:t xml:space="preserve">.2. 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 xml:space="preserve">Smlouva nabývá platnosti </w:t>
      </w:r>
      <w:r w:rsidR="005F441C" w:rsidRPr="00166948">
        <w:rPr>
          <w:rFonts w:ascii="Century Gothic" w:hAnsi="Century Gothic" w:cs="Arial"/>
          <w:bCs/>
          <w:lang w:val="cs-CZ"/>
        </w:rPr>
        <w:t xml:space="preserve">dnem jejího podpisu oběma smluvními stranami </w:t>
      </w:r>
      <w:r w:rsidRPr="00166948">
        <w:rPr>
          <w:rFonts w:ascii="Century Gothic" w:hAnsi="Century Gothic" w:cs="Arial"/>
          <w:bCs/>
          <w:lang w:val="cs-CZ"/>
        </w:rPr>
        <w:t>a účinnosti</w:t>
      </w:r>
      <w:r w:rsidR="005F441C" w:rsidRPr="00166948">
        <w:rPr>
          <w:rFonts w:ascii="Century Gothic" w:hAnsi="Century Gothic" w:cs="Arial"/>
          <w:bCs/>
          <w:lang w:val="cs-CZ"/>
        </w:rPr>
        <w:t xml:space="preserve"> dnem </w:t>
      </w:r>
      <w:r w:rsidR="004079D7" w:rsidRPr="00166948">
        <w:rPr>
          <w:rFonts w:ascii="Century Gothic" w:hAnsi="Century Gothic" w:cs="Arial"/>
          <w:bCs/>
          <w:lang w:val="cs-CZ"/>
        </w:rPr>
        <w:t>u</w:t>
      </w:r>
      <w:r w:rsidR="00263625" w:rsidRPr="00166948">
        <w:rPr>
          <w:rFonts w:ascii="Century Gothic" w:hAnsi="Century Gothic" w:cs="Arial"/>
          <w:bCs/>
          <w:lang w:val="cs-CZ"/>
        </w:rPr>
        <w:t xml:space="preserve">veřejnění v </w:t>
      </w:r>
      <w:r w:rsidR="00162218" w:rsidRPr="00166948">
        <w:rPr>
          <w:rFonts w:ascii="Century Gothic" w:hAnsi="Century Gothic" w:cs="Arial"/>
          <w:bCs/>
          <w:lang w:val="cs-CZ"/>
        </w:rPr>
        <w:t>r</w:t>
      </w:r>
      <w:r w:rsidR="00263625" w:rsidRPr="00166948">
        <w:rPr>
          <w:rFonts w:ascii="Century Gothic" w:hAnsi="Century Gothic" w:cs="Arial"/>
          <w:bCs/>
          <w:lang w:val="cs-CZ"/>
        </w:rPr>
        <w:t>egistru smluv</w:t>
      </w:r>
      <w:r w:rsidR="00C155E1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49332F" w:rsidP="00E6709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 xml:space="preserve">Smlouvu lze měnit či doplňovat pouze po vzájemné dohodě obou </w:t>
      </w:r>
      <w:r w:rsidRPr="00166948">
        <w:rPr>
          <w:rFonts w:ascii="Century Gothic" w:hAnsi="Century Gothic" w:cs="Arial"/>
          <w:bCs/>
          <w:lang w:val="cs-CZ"/>
        </w:rPr>
        <w:lastRenderedPageBreak/>
        <w:t>smluvních str</w:t>
      </w:r>
      <w:r w:rsidR="00C155E1" w:rsidRPr="00166948">
        <w:rPr>
          <w:rFonts w:ascii="Century Gothic" w:hAnsi="Century Gothic" w:cs="Arial"/>
          <w:bCs/>
          <w:lang w:val="cs-CZ"/>
        </w:rPr>
        <w:t>an, a to pouze v písemné formě.</w:t>
      </w:r>
    </w:p>
    <w:p w:rsidR="00AD6DFC" w:rsidRPr="00166948" w:rsidRDefault="00AD6DFC" w:rsidP="00D66F9B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Pr="00166948">
        <w:rPr>
          <w:rFonts w:ascii="Century Gothic" w:hAnsi="Century Gothic" w:cs="Arial"/>
          <w:bCs/>
          <w:lang w:val="cs-CZ"/>
        </w:rPr>
        <w:t xml:space="preserve">.4 </w:t>
      </w:r>
      <w:r w:rsidRPr="00166948">
        <w:rPr>
          <w:rFonts w:ascii="Century Gothic" w:hAnsi="Century Gothic" w:cs="Arial"/>
          <w:bCs/>
          <w:lang w:val="cs-CZ"/>
        </w:rPr>
        <w:tab/>
      </w:r>
      <w:r w:rsidR="00C54020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 xml:space="preserve">Smluvní strany berou na vědomí, že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podléhá uveřejnění podle zákona č. 340/2015 Sb., o zvláštních podmínkách účinnosti některých smluv, uveřejňování těchto smluv a o </w:t>
      </w:r>
      <w:r w:rsidR="00162218" w:rsidRPr="00166948">
        <w:rPr>
          <w:rFonts w:ascii="Century Gothic" w:hAnsi="Century Gothic" w:cs="Arial"/>
          <w:bCs/>
          <w:lang w:val="cs-CZ"/>
        </w:rPr>
        <w:t>r</w:t>
      </w:r>
      <w:r w:rsidRPr="00166948">
        <w:rPr>
          <w:rFonts w:ascii="Century Gothic" w:hAnsi="Century Gothic" w:cs="Arial"/>
          <w:bCs/>
          <w:lang w:val="cs-CZ"/>
        </w:rPr>
        <w:t xml:space="preserve">egistru smluv. Smluvní strany výslovně souhlasí s tím, že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bude uveřejněna v </w:t>
      </w:r>
      <w:r w:rsidR="00162218" w:rsidRPr="00166948">
        <w:rPr>
          <w:rFonts w:ascii="Century Gothic" w:hAnsi="Century Gothic" w:cs="Arial"/>
          <w:bCs/>
          <w:lang w:val="cs-CZ"/>
        </w:rPr>
        <w:t>r</w:t>
      </w:r>
      <w:r w:rsidRPr="00166948">
        <w:rPr>
          <w:rFonts w:ascii="Century Gothic" w:hAnsi="Century Gothic" w:cs="Arial"/>
          <w:bCs/>
          <w:lang w:val="cs-CZ"/>
        </w:rPr>
        <w:t>egistru smluv bez jakýchkoliv omezení, a to včetně případných příloh a dodatků. Smluvní strany též prohlašují, že skutečnosti uvedené v</w:t>
      </w:r>
      <w:r w:rsidR="001D052E" w:rsidRPr="00166948">
        <w:rPr>
          <w:rFonts w:ascii="Century Gothic" w:hAnsi="Century Gothic" w:cs="Arial"/>
          <w:bCs/>
          <w:lang w:val="cs-CZ"/>
        </w:rPr>
        <w:t xml:space="preserve">e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mlouvě nepovažují za obchodní tajemství ve smyslu ustanovení příslušných právních předpisů a udělují svolení k jejich užití a uveřejnění bez stanovení jakýchkoli dalších podmínek či omezení</w:t>
      </w:r>
    </w:p>
    <w:p w:rsidR="00681D55" w:rsidRPr="00166948" w:rsidRDefault="0049332F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="00C54020"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="00C54020" w:rsidRPr="00166948">
        <w:rPr>
          <w:rFonts w:ascii="Century Gothic" w:hAnsi="Century Gothic" w:cs="Arial"/>
          <w:bCs/>
          <w:lang w:val="cs-CZ"/>
        </w:rPr>
        <w:t>.</w:t>
      </w:r>
      <w:r w:rsidR="00C54020" w:rsidRPr="00166948">
        <w:rPr>
          <w:rFonts w:ascii="Century Gothic" w:hAnsi="Century Gothic" w:cs="Arial"/>
          <w:bCs/>
          <w:lang w:val="cs-CZ"/>
        </w:rPr>
        <w:tab/>
      </w:r>
      <w:r w:rsidR="00C54020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>Smlouva byla vypracována ve dvou vyhotoveních, z nichž každá ze smluvních stran obdrží po jednom vyhotovení.</w:t>
      </w:r>
    </w:p>
    <w:p w:rsidR="00974CE5" w:rsidRPr="00166948" w:rsidRDefault="00974CE5" w:rsidP="00974CE5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PŘÍLOHY</w:t>
      </w:r>
    </w:p>
    <w:p w:rsidR="00974CE5" w:rsidRPr="00166948" w:rsidRDefault="00974CE5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Příloha č. 1 - Podrobná tabulka pro kalkulaci ceny</w:t>
      </w: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681D55" w:rsidRPr="00166948" w:rsidRDefault="00E33B8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  <w:r w:rsidRPr="00166948">
        <w:rPr>
          <w:rFonts w:ascii="Century Gothic" w:hAnsi="Century Gothic" w:cs="Courier"/>
          <w:lang w:val="cs-CZ"/>
        </w:rPr>
        <w:t>Praha dne:…………………………</w:t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D329C" w:rsidRPr="00166948">
        <w:rPr>
          <w:rFonts w:ascii="Century Gothic" w:hAnsi="Century Gothic" w:cs="Courier"/>
          <w:lang w:val="cs-CZ"/>
        </w:rPr>
        <w:t>Obec</w:t>
      </w:r>
      <w:r w:rsidR="00C53B01" w:rsidRPr="00166948">
        <w:rPr>
          <w:rFonts w:ascii="Century Gothic" w:hAnsi="Century Gothic" w:cs="Courier"/>
          <w:lang w:val="cs-CZ"/>
        </w:rPr>
        <w:t xml:space="preserve"> dne: ……………………………</w:t>
      </w:r>
    </w:p>
    <w:p w:rsidR="00681D55" w:rsidRPr="00166948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681D55" w:rsidRPr="00166948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  <w:r w:rsidRPr="00166948">
        <w:rPr>
          <w:rFonts w:ascii="Century Gothic" w:hAnsi="Century Gothic" w:cs="Courier"/>
          <w:lang w:val="cs-CZ"/>
        </w:rPr>
        <w:t>………………………………………………..</w:t>
      </w:r>
      <w:r w:rsidRPr="00166948">
        <w:rPr>
          <w:rFonts w:ascii="Century Gothic" w:hAnsi="Century Gothic" w:cs="Courier"/>
          <w:lang w:val="cs-CZ"/>
        </w:rPr>
        <w:tab/>
      </w:r>
      <w:r w:rsidRPr="00166948">
        <w:rPr>
          <w:rFonts w:ascii="Century Gothic" w:hAnsi="Century Gothic" w:cs="Courier"/>
          <w:lang w:val="cs-CZ"/>
        </w:rPr>
        <w:tab/>
        <w:t>………………………………………………..</w:t>
      </w:r>
    </w:p>
    <w:p w:rsidR="00C53B01" w:rsidRPr="00166948" w:rsidRDefault="001D052E" w:rsidP="00C53B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Courier"/>
          <w:lang w:val="cs-CZ"/>
        </w:rPr>
      </w:pPr>
      <w:r w:rsidRPr="00166948">
        <w:rPr>
          <w:rFonts w:ascii="Century Gothic" w:hAnsi="Century Gothic" w:cs="Courier"/>
          <w:lang w:val="cs-CZ"/>
        </w:rPr>
        <w:t>K</w:t>
      </w:r>
      <w:r w:rsidR="00CD329C" w:rsidRPr="00166948">
        <w:rPr>
          <w:rFonts w:ascii="Century Gothic" w:hAnsi="Century Gothic" w:cs="Courier"/>
          <w:lang w:val="cs-CZ"/>
        </w:rPr>
        <w:t>upující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D329C" w:rsidRPr="00166948">
        <w:rPr>
          <w:rFonts w:ascii="Century Gothic" w:hAnsi="Century Gothic" w:cs="Courier"/>
          <w:lang w:val="cs-CZ"/>
        </w:rPr>
        <w:t>/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92A8C" w:rsidRPr="00166948">
        <w:rPr>
          <w:rFonts w:ascii="Century Gothic" w:hAnsi="Century Gothic" w:cs="Courier"/>
          <w:lang w:val="cs-CZ"/>
        </w:rPr>
        <w:t>o</w:t>
      </w:r>
      <w:r w:rsidR="00C53B01" w:rsidRPr="00166948">
        <w:rPr>
          <w:rFonts w:ascii="Century Gothic" w:hAnsi="Century Gothic" w:cs="Courier"/>
          <w:lang w:val="cs-CZ"/>
        </w:rPr>
        <w:t>bjednatel</w:t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92A8C" w:rsidRPr="00166948">
        <w:rPr>
          <w:rFonts w:ascii="Century Gothic" w:hAnsi="Century Gothic" w:cs="Courier"/>
          <w:lang w:val="cs-CZ"/>
        </w:rPr>
        <w:t>p</w:t>
      </w:r>
      <w:r w:rsidR="00CD329C" w:rsidRPr="00166948">
        <w:rPr>
          <w:rFonts w:ascii="Century Gothic" w:hAnsi="Century Gothic" w:cs="Courier"/>
          <w:lang w:val="cs-CZ"/>
        </w:rPr>
        <w:t>rodávající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D329C" w:rsidRPr="00166948">
        <w:rPr>
          <w:rFonts w:ascii="Century Gothic" w:hAnsi="Century Gothic" w:cs="Courier"/>
          <w:lang w:val="cs-CZ"/>
        </w:rPr>
        <w:t>/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92A8C" w:rsidRPr="00166948">
        <w:rPr>
          <w:rFonts w:ascii="Century Gothic" w:hAnsi="Century Gothic" w:cs="Courier"/>
          <w:lang w:val="cs-CZ"/>
        </w:rPr>
        <w:t>z</w:t>
      </w:r>
      <w:r w:rsidR="00C53B01" w:rsidRPr="00166948">
        <w:rPr>
          <w:rFonts w:ascii="Century Gothic" w:hAnsi="Century Gothic" w:cs="Courier"/>
          <w:lang w:val="cs-CZ"/>
        </w:rPr>
        <w:t>hotovitel</w:t>
      </w:r>
    </w:p>
    <w:p w:rsidR="00681D55" w:rsidRPr="00166948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83F56" w:rsidRPr="00166948" w:rsidRDefault="00E83F56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sectPr w:rsidR="00E6709D" w:rsidRPr="00166948" w:rsidSect="00E6709D">
      <w:pgSz w:w="12240" w:h="15840" w:code="1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881"/>
    <w:multiLevelType w:val="hybridMultilevel"/>
    <w:tmpl w:val="5380EF90"/>
    <w:lvl w:ilvl="0" w:tplc="04050017">
      <w:start w:val="1"/>
      <w:numFmt w:val="lowerLetter"/>
      <w:lvlText w:val="%1)"/>
      <w:lvlJc w:val="left"/>
      <w:pPr>
        <w:ind w:left="1635" w:hanging="360"/>
      </w:p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93087E"/>
    <w:multiLevelType w:val="hybridMultilevel"/>
    <w:tmpl w:val="653E6A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233739C0"/>
    <w:multiLevelType w:val="hybridMultilevel"/>
    <w:tmpl w:val="6824893A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26F255B5"/>
    <w:multiLevelType w:val="multilevel"/>
    <w:tmpl w:val="50ECE1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C631932"/>
    <w:multiLevelType w:val="hybridMultilevel"/>
    <w:tmpl w:val="744AAFD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1F37F4"/>
    <w:multiLevelType w:val="multilevel"/>
    <w:tmpl w:val="790C663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9D5629B"/>
    <w:multiLevelType w:val="multilevel"/>
    <w:tmpl w:val="CC8211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514A58"/>
    <w:multiLevelType w:val="hybridMultilevel"/>
    <w:tmpl w:val="88E67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48375F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C5742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6F793EC8"/>
    <w:multiLevelType w:val="hybridMultilevel"/>
    <w:tmpl w:val="4D92532A"/>
    <w:lvl w:ilvl="0" w:tplc="0405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5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4"/>
  </w:num>
  <w:num w:numId="5">
    <w:abstractNumId w:val="8"/>
  </w:num>
  <w:num w:numId="6">
    <w:abstractNumId w:val="6"/>
  </w:num>
  <w:num w:numId="7">
    <w:abstractNumId w:val="23"/>
  </w:num>
  <w:num w:numId="8">
    <w:abstractNumId w:val="19"/>
  </w:num>
  <w:num w:numId="9">
    <w:abstractNumId w:val="3"/>
  </w:num>
  <w:num w:numId="10">
    <w:abstractNumId w:val="20"/>
  </w:num>
  <w:num w:numId="11">
    <w:abstractNumId w:val="1"/>
  </w:num>
  <w:num w:numId="12">
    <w:abstractNumId w:val="18"/>
  </w:num>
  <w:num w:numId="13">
    <w:abstractNumId w:val="4"/>
  </w:num>
  <w:num w:numId="14">
    <w:abstractNumId w:val="17"/>
  </w:num>
  <w:num w:numId="15">
    <w:abstractNumId w:val="10"/>
  </w:num>
  <w:num w:numId="16">
    <w:abstractNumId w:val="2"/>
  </w:num>
  <w:num w:numId="17">
    <w:abstractNumId w:val="11"/>
  </w:num>
  <w:num w:numId="18">
    <w:abstractNumId w:val="22"/>
  </w:num>
  <w:num w:numId="19">
    <w:abstractNumId w:val="7"/>
  </w:num>
  <w:num w:numId="20">
    <w:abstractNumId w:val="9"/>
  </w:num>
  <w:num w:numId="21">
    <w:abstractNumId w:val="12"/>
  </w:num>
  <w:num w:numId="22">
    <w:abstractNumId w:val="21"/>
  </w:num>
  <w:num w:numId="23">
    <w:abstractNumId w:val="0"/>
  </w:num>
  <w:num w:numId="24">
    <w:abstractNumId w:val="24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00A4A"/>
    <w:rsid w:val="00012467"/>
    <w:rsid w:val="000A318D"/>
    <w:rsid w:val="000B743C"/>
    <w:rsid w:val="000F6B84"/>
    <w:rsid w:val="0012296F"/>
    <w:rsid w:val="00162218"/>
    <w:rsid w:val="00166948"/>
    <w:rsid w:val="001B2261"/>
    <w:rsid w:val="001B298B"/>
    <w:rsid w:val="001D052E"/>
    <w:rsid w:val="001D2463"/>
    <w:rsid w:val="001F031B"/>
    <w:rsid w:val="00202B3A"/>
    <w:rsid w:val="0022786C"/>
    <w:rsid w:val="002345DF"/>
    <w:rsid w:val="0026003B"/>
    <w:rsid w:val="00263625"/>
    <w:rsid w:val="00275CDE"/>
    <w:rsid w:val="00294430"/>
    <w:rsid w:val="002D264F"/>
    <w:rsid w:val="002D429C"/>
    <w:rsid w:val="002D7E5E"/>
    <w:rsid w:val="0033135A"/>
    <w:rsid w:val="00331847"/>
    <w:rsid w:val="003A6D0A"/>
    <w:rsid w:val="003B715D"/>
    <w:rsid w:val="003C7B3A"/>
    <w:rsid w:val="003D18CD"/>
    <w:rsid w:val="003D3A6B"/>
    <w:rsid w:val="003F063D"/>
    <w:rsid w:val="004079D7"/>
    <w:rsid w:val="0041235C"/>
    <w:rsid w:val="0042460C"/>
    <w:rsid w:val="00446505"/>
    <w:rsid w:val="004477F2"/>
    <w:rsid w:val="00492416"/>
    <w:rsid w:val="0049332F"/>
    <w:rsid w:val="004E2494"/>
    <w:rsid w:val="00524979"/>
    <w:rsid w:val="00527B62"/>
    <w:rsid w:val="00544BE8"/>
    <w:rsid w:val="00560745"/>
    <w:rsid w:val="005665CE"/>
    <w:rsid w:val="00576569"/>
    <w:rsid w:val="00580B90"/>
    <w:rsid w:val="005F2D0E"/>
    <w:rsid w:val="005F441C"/>
    <w:rsid w:val="006173A8"/>
    <w:rsid w:val="00620F12"/>
    <w:rsid w:val="006445CE"/>
    <w:rsid w:val="00665F2A"/>
    <w:rsid w:val="00675411"/>
    <w:rsid w:val="00680B9A"/>
    <w:rsid w:val="00681D55"/>
    <w:rsid w:val="006D1D4A"/>
    <w:rsid w:val="006D35E8"/>
    <w:rsid w:val="006E49E9"/>
    <w:rsid w:val="006F3F00"/>
    <w:rsid w:val="006F6E62"/>
    <w:rsid w:val="00700FD5"/>
    <w:rsid w:val="00723562"/>
    <w:rsid w:val="00750CD3"/>
    <w:rsid w:val="00754994"/>
    <w:rsid w:val="007718EF"/>
    <w:rsid w:val="007C7CBB"/>
    <w:rsid w:val="007D1F4C"/>
    <w:rsid w:val="007F36D3"/>
    <w:rsid w:val="00877848"/>
    <w:rsid w:val="00880DE5"/>
    <w:rsid w:val="0088721A"/>
    <w:rsid w:val="00896BD7"/>
    <w:rsid w:val="008A253E"/>
    <w:rsid w:val="00902351"/>
    <w:rsid w:val="00922265"/>
    <w:rsid w:val="00933F60"/>
    <w:rsid w:val="00974A66"/>
    <w:rsid w:val="00974CE5"/>
    <w:rsid w:val="009819D0"/>
    <w:rsid w:val="009C5053"/>
    <w:rsid w:val="009C6CBB"/>
    <w:rsid w:val="009D0D27"/>
    <w:rsid w:val="009D2D75"/>
    <w:rsid w:val="009D488B"/>
    <w:rsid w:val="00A27A73"/>
    <w:rsid w:val="00A61691"/>
    <w:rsid w:val="00A77826"/>
    <w:rsid w:val="00A92A8D"/>
    <w:rsid w:val="00A97B20"/>
    <w:rsid w:val="00AB577F"/>
    <w:rsid w:val="00AD6DFC"/>
    <w:rsid w:val="00AE387D"/>
    <w:rsid w:val="00B04DF8"/>
    <w:rsid w:val="00B15792"/>
    <w:rsid w:val="00B25530"/>
    <w:rsid w:val="00B6160A"/>
    <w:rsid w:val="00B66B3C"/>
    <w:rsid w:val="00B70561"/>
    <w:rsid w:val="00B72B30"/>
    <w:rsid w:val="00B93FAD"/>
    <w:rsid w:val="00BB57AD"/>
    <w:rsid w:val="00BB7862"/>
    <w:rsid w:val="00BC3562"/>
    <w:rsid w:val="00BD3F02"/>
    <w:rsid w:val="00C075D4"/>
    <w:rsid w:val="00C155E1"/>
    <w:rsid w:val="00C30590"/>
    <w:rsid w:val="00C35B3E"/>
    <w:rsid w:val="00C44193"/>
    <w:rsid w:val="00C53B01"/>
    <w:rsid w:val="00C54020"/>
    <w:rsid w:val="00C62190"/>
    <w:rsid w:val="00C92A8C"/>
    <w:rsid w:val="00CB30EE"/>
    <w:rsid w:val="00CC3513"/>
    <w:rsid w:val="00CD329C"/>
    <w:rsid w:val="00CD6DC9"/>
    <w:rsid w:val="00D03393"/>
    <w:rsid w:val="00D36B46"/>
    <w:rsid w:val="00D36FE5"/>
    <w:rsid w:val="00D470D9"/>
    <w:rsid w:val="00D66F9B"/>
    <w:rsid w:val="00D826E6"/>
    <w:rsid w:val="00DE629B"/>
    <w:rsid w:val="00E00EF2"/>
    <w:rsid w:val="00E33B83"/>
    <w:rsid w:val="00E41398"/>
    <w:rsid w:val="00E41F0F"/>
    <w:rsid w:val="00E6709D"/>
    <w:rsid w:val="00E83F56"/>
    <w:rsid w:val="00F052BD"/>
    <w:rsid w:val="00F130E8"/>
    <w:rsid w:val="00F4257D"/>
    <w:rsid w:val="00F90708"/>
    <w:rsid w:val="00FA471F"/>
    <w:rsid w:val="00FB00EA"/>
    <w:rsid w:val="00FD4EEB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2ECC"/>
  <w15:docId w15:val="{0F8E7A3E-875E-408A-BA54-CE136DB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9D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D4F59"/>
    <w:pPr>
      <w:spacing w:after="0" w:line="240" w:lineRule="auto"/>
    </w:pPr>
    <w:rPr>
      <w:rFonts w:eastAsiaTheme="minorEastAsia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2472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JUDr. Kos Karel</Manager>
  <Company>VoZP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Jan Mgr.</dc:creator>
  <cp:lastModifiedBy>Kvasnička Tomáš Mgr. MBA</cp:lastModifiedBy>
  <cp:revision>4</cp:revision>
  <cp:lastPrinted>2017-10-17T08:50:00Z</cp:lastPrinted>
  <dcterms:created xsi:type="dcterms:W3CDTF">2018-12-06T07:39:00Z</dcterms:created>
  <dcterms:modified xsi:type="dcterms:W3CDTF">2018-12-06T08:32:00Z</dcterms:modified>
</cp:coreProperties>
</file>