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B4E1A" w14:textId="77777777" w:rsidR="00D60A56" w:rsidRPr="0024574E" w:rsidRDefault="00D60A56" w:rsidP="003A7D36">
      <w:pPr>
        <w:jc w:val="center"/>
        <w:rPr>
          <w:rFonts w:ascii="Times New Roman" w:eastAsia="Times New Roman" w:hAnsi="Times New Roman" w:cs="Times New Roman"/>
          <w:b/>
          <w:bCs/>
          <w:sz w:val="24"/>
          <w:szCs w:val="24"/>
          <w:lang w:eastAsia="cs-CZ"/>
        </w:rPr>
      </w:pPr>
    </w:p>
    <w:p w14:paraId="4342B0F5" w14:textId="6AFC26B5" w:rsidR="00F12CEE" w:rsidRPr="00D27C55" w:rsidRDefault="00393155" w:rsidP="003A7D36">
      <w:pPr>
        <w:jc w:val="center"/>
        <w:rPr>
          <w:rFonts w:ascii="Verdana" w:eastAsia="Times New Roman" w:hAnsi="Verdana" w:cs="Times New Roman"/>
          <w:b/>
          <w:bCs/>
          <w:sz w:val="20"/>
          <w:szCs w:val="20"/>
          <w:lang w:eastAsia="cs-CZ"/>
        </w:rPr>
      </w:pPr>
      <w:r w:rsidRPr="00D27C55">
        <w:rPr>
          <w:rFonts w:ascii="Verdana" w:eastAsia="Times New Roman" w:hAnsi="Verdana" w:cs="Times New Roman"/>
          <w:b/>
          <w:bCs/>
          <w:sz w:val="20"/>
          <w:szCs w:val="20"/>
          <w:lang w:eastAsia="cs-CZ"/>
        </w:rPr>
        <w:t>Příloha č. 1</w:t>
      </w:r>
      <w:r w:rsidR="00483A6C">
        <w:rPr>
          <w:rFonts w:ascii="Verdana" w:eastAsia="Times New Roman" w:hAnsi="Verdana" w:cs="Times New Roman"/>
          <w:b/>
          <w:bCs/>
          <w:sz w:val="20"/>
          <w:szCs w:val="20"/>
          <w:lang w:eastAsia="cs-CZ"/>
        </w:rPr>
        <w:t xml:space="preserve"> Smlouvy</w:t>
      </w:r>
    </w:p>
    <w:p w14:paraId="0B5DDE21" w14:textId="77777777" w:rsidR="00037822" w:rsidRDefault="00037822" w:rsidP="00251546">
      <w:pPr>
        <w:jc w:val="center"/>
        <w:rPr>
          <w:rFonts w:ascii="Verdana" w:eastAsia="Times New Roman" w:hAnsi="Verdana" w:cs="Times New Roman"/>
          <w:b/>
          <w:bCs/>
          <w:sz w:val="28"/>
          <w:szCs w:val="20"/>
          <w:lang w:eastAsia="cs-CZ"/>
        </w:rPr>
      </w:pPr>
    </w:p>
    <w:p w14:paraId="708B7AC5" w14:textId="445BA88C" w:rsidR="00251546" w:rsidRPr="00914448" w:rsidRDefault="00D60A56" w:rsidP="00251546">
      <w:pPr>
        <w:jc w:val="center"/>
        <w:rPr>
          <w:rFonts w:ascii="Verdana" w:eastAsia="Times New Roman" w:hAnsi="Verdana" w:cs="Times New Roman"/>
          <w:b/>
          <w:bCs/>
          <w:sz w:val="28"/>
          <w:szCs w:val="20"/>
          <w:lang w:eastAsia="cs-CZ"/>
        </w:rPr>
      </w:pPr>
      <w:r w:rsidRPr="00914448">
        <w:rPr>
          <w:rFonts w:ascii="Verdana" w:eastAsia="Times New Roman" w:hAnsi="Verdana" w:cs="Times New Roman"/>
          <w:b/>
          <w:bCs/>
          <w:sz w:val="28"/>
          <w:szCs w:val="20"/>
          <w:lang w:eastAsia="cs-CZ"/>
        </w:rPr>
        <w:t>Technická specifikace</w:t>
      </w:r>
    </w:p>
    <w:p w14:paraId="31F1DA9E" w14:textId="5AE1618D" w:rsidR="00311056" w:rsidRPr="00914448" w:rsidRDefault="005F4A0B" w:rsidP="005F4A0B">
      <w:pPr>
        <w:jc w:val="center"/>
        <w:rPr>
          <w:rFonts w:ascii="Verdana" w:eastAsia="Times New Roman" w:hAnsi="Verdana" w:cs="Times New Roman"/>
          <w:b/>
          <w:bCs/>
          <w:sz w:val="28"/>
          <w:szCs w:val="20"/>
          <w:lang w:eastAsia="cs-CZ"/>
        </w:rPr>
      </w:pPr>
      <w:r w:rsidRPr="00914448">
        <w:rPr>
          <w:rFonts w:ascii="Verdana" w:eastAsia="Times New Roman" w:hAnsi="Verdana" w:cs="Times New Roman"/>
          <w:b/>
          <w:bCs/>
          <w:sz w:val="28"/>
          <w:szCs w:val="20"/>
          <w:lang w:eastAsia="cs-CZ"/>
        </w:rPr>
        <w:t>„</w:t>
      </w:r>
      <w:r w:rsidR="00602700" w:rsidRPr="00914448">
        <w:rPr>
          <w:rFonts w:ascii="Verdana" w:eastAsia="Times New Roman" w:hAnsi="Verdana" w:cs="Times New Roman"/>
          <w:b/>
          <w:bCs/>
          <w:sz w:val="28"/>
          <w:szCs w:val="20"/>
          <w:lang w:eastAsia="cs-CZ"/>
        </w:rPr>
        <w:t>Projekt vybudování Portálu pojištěnce VoZP ČR</w:t>
      </w:r>
      <w:r w:rsidRPr="00914448">
        <w:rPr>
          <w:rFonts w:ascii="Verdana" w:eastAsia="Times New Roman" w:hAnsi="Verdana" w:cs="Times New Roman"/>
          <w:b/>
          <w:bCs/>
          <w:sz w:val="28"/>
          <w:szCs w:val="20"/>
          <w:lang w:eastAsia="cs-CZ"/>
        </w:rPr>
        <w:t>“</w:t>
      </w:r>
    </w:p>
    <w:p w14:paraId="265CAD67" w14:textId="5799A6BC" w:rsidR="00251546" w:rsidRDefault="00251546" w:rsidP="00251546">
      <w:pPr>
        <w:jc w:val="center"/>
        <w:rPr>
          <w:rFonts w:ascii="Verdana" w:eastAsia="Times New Roman" w:hAnsi="Verdana" w:cs="Times New Roman"/>
          <w:b/>
          <w:bCs/>
          <w:sz w:val="20"/>
          <w:szCs w:val="20"/>
          <w:lang w:eastAsia="cs-CZ"/>
        </w:rPr>
      </w:pPr>
    </w:p>
    <w:p w14:paraId="491A1B34" w14:textId="77777777" w:rsidR="00037822" w:rsidRDefault="00037822" w:rsidP="00251546">
      <w:pPr>
        <w:jc w:val="center"/>
        <w:rPr>
          <w:rFonts w:ascii="Verdana" w:eastAsia="Times New Roman" w:hAnsi="Verdana" w:cs="Times New Roman"/>
          <w:b/>
          <w:bCs/>
          <w:color w:val="00B050"/>
          <w:sz w:val="44"/>
          <w:szCs w:val="20"/>
          <w:lang w:eastAsia="cs-CZ"/>
        </w:rPr>
      </w:pPr>
    </w:p>
    <w:p w14:paraId="3C9E5749" w14:textId="46411046" w:rsidR="00037822" w:rsidRDefault="00037822" w:rsidP="00251546">
      <w:pPr>
        <w:jc w:val="center"/>
        <w:rPr>
          <w:rFonts w:ascii="Verdana" w:eastAsia="Times New Roman" w:hAnsi="Verdana" w:cs="Times New Roman"/>
          <w:b/>
          <w:bCs/>
          <w:color w:val="00B050"/>
          <w:sz w:val="44"/>
          <w:szCs w:val="20"/>
          <w:lang w:eastAsia="cs-CZ"/>
        </w:rPr>
      </w:pPr>
      <w:r w:rsidRPr="00037822">
        <w:rPr>
          <w:rFonts w:ascii="Verdana" w:eastAsia="Times New Roman" w:hAnsi="Verdana" w:cs="Times New Roman"/>
          <w:b/>
          <w:bCs/>
          <w:color w:val="00B050"/>
          <w:sz w:val="44"/>
          <w:szCs w:val="20"/>
          <w:lang w:eastAsia="cs-CZ"/>
        </w:rPr>
        <w:t>OBSAH</w:t>
      </w:r>
    </w:p>
    <w:p w14:paraId="3E87DA69" w14:textId="77777777" w:rsidR="00037822" w:rsidRPr="00037822" w:rsidRDefault="00037822" w:rsidP="00251546">
      <w:pPr>
        <w:jc w:val="center"/>
        <w:rPr>
          <w:rFonts w:ascii="Verdana" w:eastAsia="Times New Roman" w:hAnsi="Verdana" w:cs="Times New Roman"/>
          <w:b/>
          <w:bCs/>
          <w:color w:val="00B050"/>
          <w:sz w:val="44"/>
          <w:szCs w:val="20"/>
          <w:lang w:eastAsia="cs-CZ"/>
        </w:rPr>
      </w:pPr>
    </w:p>
    <w:sdt>
      <w:sdtPr>
        <w:rPr>
          <w:rFonts w:ascii="Verdana" w:eastAsia="Times New Roman" w:hAnsi="Verdana" w:cs="Times New Roman"/>
          <w:b/>
          <w:bCs/>
          <w:color w:val="07692C"/>
          <w:sz w:val="20"/>
          <w:szCs w:val="20"/>
          <w:lang w:eastAsia="cs-CZ"/>
        </w:rPr>
        <w:id w:val="798878441"/>
        <w:docPartObj>
          <w:docPartGallery w:val="Table of Contents"/>
          <w:docPartUnique/>
        </w:docPartObj>
      </w:sdtPr>
      <w:sdtEndPr>
        <w:rPr>
          <w:rFonts w:eastAsiaTheme="minorEastAsia"/>
          <w:color w:val="auto"/>
          <w:lang w:eastAsia="en-US"/>
        </w:rPr>
      </w:sdtEndPr>
      <w:sdtContent>
        <w:p w14:paraId="74538F19" w14:textId="1AE73C2F" w:rsidR="00037822" w:rsidRDefault="004D6495">
          <w:pPr>
            <w:pStyle w:val="Obsah3"/>
            <w:tabs>
              <w:tab w:val="left" w:pos="880"/>
              <w:tab w:val="right" w:leader="dot" w:pos="10456"/>
            </w:tabs>
            <w:rPr>
              <w:noProof/>
              <w:sz w:val="22"/>
              <w:szCs w:val="22"/>
              <w:lang w:eastAsia="cs-CZ"/>
            </w:rPr>
          </w:pPr>
          <w:r w:rsidRPr="00D27C55">
            <w:rPr>
              <w:rFonts w:ascii="Verdana" w:hAnsi="Verdana" w:cs="Times New Roman"/>
              <w:sz w:val="20"/>
              <w:szCs w:val="20"/>
            </w:rPr>
            <w:fldChar w:fldCharType="begin"/>
          </w:r>
          <w:r w:rsidR="00400AC3" w:rsidRPr="00037822">
            <w:rPr>
              <w:rFonts w:ascii="Verdana" w:hAnsi="Verdana" w:cs="Times New Roman"/>
              <w:sz w:val="20"/>
              <w:szCs w:val="20"/>
            </w:rPr>
            <w:instrText xml:space="preserve"> TOC \o "1-3" \h \z \u </w:instrText>
          </w:r>
          <w:r w:rsidRPr="00D27C55">
            <w:rPr>
              <w:rFonts w:ascii="Verdana" w:hAnsi="Verdana" w:cs="Times New Roman"/>
              <w:sz w:val="20"/>
              <w:szCs w:val="20"/>
            </w:rPr>
            <w:fldChar w:fldCharType="separate"/>
          </w:r>
          <w:hyperlink w:anchor="_Toc489453745" w:history="1">
            <w:r w:rsidR="00037822" w:rsidRPr="00740BF4">
              <w:rPr>
                <w:rStyle w:val="Hypertextovodkaz"/>
                <w:rFonts w:ascii="Verdana" w:eastAsia="Times New Roman" w:hAnsi="Verdana" w:cs="Times New Roman"/>
                <w:b/>
                <w:bCs/>
                <w:noProof/>
                <w:lang w:eastAsia="cs-CZ"/>
              </w:rPr>
              <w:t>1.</w:t>
            </w:r>
            <w:r w:rsidR="00037822">
              <w:rPr>
                <w:noProof/>
                <w:sz w:val="22"/>
                <w:szCs w:val="22"/>
                <w:lang w:eastAsia="cs-CZ"/>
              </w:rPr>
              <w:tab/>
            </w:r>
            <w:r w:rsidR="00037822" w:rsidRPr="00740BF4">
              <w:rPr>
                <w:rStyle w:val="Hypertextovodkaz"/>
                <w:rFonts w:ascii="Verdana" w:eastAsia="Times New Roman" w:hAnsi="Verdana" w:cs="Times New Roman"/>
                <w:b/>
                <w:bCs/>
                <w:noProof/>
                <w:lang w:eastAsia="cs-CZ"/>
              </w:rPr>
              <w:t>Předmět veřejné zakázky</w:t>
            </w:r>
            <w:r w:rsidR="00037822">
              <w:rPr>
                <w:noProof/>
                <w:webHidden/>
              </w:rPr>
              <w:tab/>
            </w:r>
            <w:r w:rsidR="00037822">
              <w:rPr>
                <w:noProof/>
                <w:webHidden/>
              </w:rPr>
              <w:fldChar w:fldCharType="begin"/>
            </w:r>
            <w:r w:rsidR="00037822">
              <w:rPr>
                <w:noProof/>
                <w:webHidden/>
              </w:rPr>
              <w:instrText xml:space="preserve"> PAGEREF _Toc489453745 \h </w:instrText>
            </w:r>
            <w:r w:rsidR="00037822">
              <w:rPr>
                <w:noProof/>
                <w:webHidden/>
              </w:rPr>
            </w:r>
            <w:r w:rsidR="00037822">
              <w:rPr>
                <w:noProof/>
                <w:webHidden/>
              </w:rPr>
              <w:fldChar w:fldCharType="separate"/>
            </w:r>
            <w:r w:rsidR="00037822">
              <w:rPr>
                <w:noProof/>
                <w:webHidden/>
              </w:rPr>
              <w:t>2</w:t>
            </w:r>
            <w:r w:rsidR="00037822">
              <w:rPr>
                <w:noProof/>
                <w:webHidden/>
              </w:rPr>
              <w:fldChar w:fldCharType="end"/>
            </w:r>
          </w:hyperlink>
        </w:p>
        <w:p w14:paraId="44A5B5E2" w14:textId="690CD560" w:rsidR="00037822" w:rsidRDefault="00CB3602">
          <w:pPr>
            <w:pStyle w:val="Obsah3"/>
            <w:tabs>
              <w:tab w:val="left" w:pos="880"/>
              <w:tab w:val="right" w:leader="dot" w:pos="10456"/>
            </w:tabs>
            <w:rPr>
              <w:noProof/>
              <w:sz w:val="22"/>
              <w:szCs w:val="22"/>
              <w:lang w:eastAsia="cs-CZ"/>
            </w:rPr>
          </w:pPr>
          <w:hyperlink w:anchor="_Toc489453746" w:history="1">
            <w:r w:rsidR="00037822" w:rsidRPr="00740BF4">
              <w:rPr>
                <w:rStyle w:val="Hypertextovodkaz"/>
                <w:rFonts w:ascii="Verdana" w:eastAsia="Times New Roman" w:hAnsi="Verdana" w:cs="Times New Roman"/>
                <w:b/>
                <w:bCs/>
                <w:noProof/>
                <w:lang w:eastAsia="cs-CZ"/>
              </w:rPr>
              <w:t>2.</w:t>
            </w:r>
            <w:r w:rsidR="00037822">
              <w:rPr>
                <w:noProof/>
                <w:sz w:val="22"/>
                <w:szCs w:val="22"/>
                <w:lang w:eastAsia="cs-CZ"/>
              </w:rPr>
              <w:tab/>
            </w:r>
            <w:r w:rsidR="00037822" w:rsidRPr="00740BF4">
              <w:rPr>
                <w:rStyle w:val="Hypertextovodkaz"/>
                <w:rFonts w:ascii="Verdana" w:eastAsia="Times New Roman" w:hAnsi="Verdana" w:cs="Times New Roman"/>
                <w:b/>
                <w:bCs/>
                <w:noProof/>
                <w:lang w:eastAsia="cs-CZ"/>
              </w:rPr>
              <w:t>Specifikace služeb požadovaných pro Portál pojištěnce VoZP ČR</w:t>
            </w:r>
            <w:r w:rsidR="00037822">
              <w:rPr>
                <w:noProof/>
                <w:webHidden/>
              </w:rPr>
              <w:tab/>
            </w:r>
            <w:r w:rsidR="00037822">
              <w:rPr>
                <w:noProof/>
                <w:webHidden/>
              </w:rPr>
              <w:fldChar w:fldCharType="begin"/>
            </w:r>
            <w:r w:rsidR="00037822">
              <w:rPr>
                <w:noProof/>
                <w:webHidden/>
              </w:rPr>
              <w:instrText xml:space="preserve"> PAGEREF _Toc489453746 \h </w:instrText>
            </w:r>
            <w:r w:rsidR="00037822">
              <w:rPr>
                <w:noProof/>
                <w:webHidden/>
              </w:rPr>
            </w:r>
            <w:r w:rsidR="00037822">
              <w:rPr>
                <w:noProof/>
                <w:webHidden/>
              </w:rPr>
              <w:fldChar w:fldCharType="separate"/>
            </w:r>
            <w:r w:rsidR="00037822">
              <w:rPr>
                <w:noProof/>
                <w:webHidden/>
              </w:rPr>
              <w:t>2</w:t>
            </w:r>
            <w:r w:rsidR="00037822">
              <w:rPr>
                <w:noProof/>
                <w:webHidden/>
              </w:rPr>
              <w:fldChar w:fldCharType="end"/>
            </w:r>
          </w:hyperlink>
        </w:p>
        <w:p w14:paraId="243F6610" w14:textId="02873D6F" w:rsidR="00037822" w:rsidRDefault="00CB3602">
          <w:pPr>
            <w:pStyle w:val="Obsah3"/>
            <w:tabs>
              <w:tab w:val="left" w:pos="1100"/>
              <w:tab w:val="right" w:leader="dot" w:pos="10456"/>
            </w:tabs>
            <w:rPr>
              <w:noProof/>
              <w:sz w:val="22"/>
              <w:szCs w:val="22"/>
              <w:lang w:eastAsia="cs-CZ"/>
            </w:rPr>
          </w:pPr>
          <w:hyperlink w:anchor="_Toc489453747" w:history="1">
            <w:r w:rsidR="00037822" w:rsidRPr="00740BF4">
              <w:rPr>
                <w:rStyle w:val="Hypertextovodkaz"/>
                <w:rFonts w:ascii="Verdana" w:eastAsia="Times New Roman" w:hAnsi="Verdana" w:cs="Times New Roman"/>
                <w:b/>
                <w:bCs/>
                <w:noProof/>
                <w:lang w:eastAsia="cs-CZ"/>
              </w:rPr>
              <w:t>2.1.</w:t>
            </w:r>
            <w:r w:rsidR="00037822">
              <w:rPr>
                <w:noProof/>
                <w:sz w:val="22"/>
                <w:szCs w:val="22"/>
                <w:lang w:eastAsia="cs-CZ"/>
              </w:rPr>
              <w:tab/>
            </w:r>
            <w:r w:rsidR="00037822" w:rsidRPr="00740BF4">
              <w:rPr>
                <w:rStyle w:val="Hypertextovodkaz"/>
                <w:rFonts w:ascii="Verdana" w:eastAsia="Times New Roman" w:hAnsi="Verdana" w:cs="Times New Roman"/>
                <w:b/>
                <w:bCs/>
                <w:noProof/>
                <w:lang w:eastAsia="cs-CZ"/>
              </w:rPr>
              <w:t>Požadavky na vzhled aplikace</w:t>
            </w:r>
            <w:r w:rsidR="00037822">
              <w:rPr>
                <w:noProof/>
                <w:webHidden/>
              </w:rPr>
              <w:tab/>
            </w:r>
            <w:r w:rsidR="00037822">
              <w:rPr>
                <w:noProof/>
                <w:webHidden/>
              </w:rPr>
              <w:fldChar w:fldCharType="begin"/>
            </w:r>
            <w:r w:rsidR="00037822">
              <w:rPr>
                <w:noProof/>
                <w:webHidden/>
              </w:rPr>
              <w:instrText xml:space="preserve"> PAGEREF _Toc489453747 \h </w:instrText>
            </w:r>
            <w:r w:rsidR="00037822">
              <w:rPr>
                <w:noProof/>
                <w:webHidden/>
              </w:rPr>
            </w:r>
            <w:r w:rsidR="00037822">
              <w:rPr>
                <w:noProof/>
                <w:webHidden/>
              </w:rPr>
              <w:fldChar w:fldCharType="separate"/>
            </w:r>
            <w:r w:rsidR="00037822">
              <w:rPr>
                <w:noProof/>
                <w:webHidden/>
              </w:rPr>
              <w:t>3</w:t>
            </w:r>
            <w:r w:rsidR="00037822">
              <w:rPr>
                <w:noProof/>
                <w:webHidden/>
              </w:rPr>
              <w:fldChar w:fldCharType="end"/>
            </w:r>
          </w:hyperlink>
        </w:p>
        <w:p w14:paraId="2F3B27D0" w14:textId="572FCD9D" w:rsidR="00037822" w:rsidRDefault="00CB3602">
          <w:pPr>
            <w:pStyle w:val="Obsah3"/>
            <w:tabs>
              <w:tab w:val="left" w:pos="1100"/>
              <w:tab w:val="right" w:leader="dot" w:pos="10456"/>
            </w:tabs>
            <w:rPr>
              <w:noProof/>
              <w:sz w:val="22"/>
              <w:szCs w:val="22"/>
              <w:lang w:eastAsia="cs-CZ"/>
            </w:rPr>
          </w:pPr>
          <w:hyperlink w:anchor="_Toc489453748" w:history="1">
            <w:r w:rsidR="00037822" w:rsidRPr="00740BF4">
              <w:rPr>
                <w:rStyle w:val="Hypertextovodkaz"/>
                <w:rFonts w:ascii="Verdana" w:eastAsia="Times New Roman" w:hAnsi="Verdana" w:cs="Times New Roman"/>
                <w:b/>
                <w:bCs/>
                <w:noProof/>
                <w:lang w:eastAsia="cs-CZ"/>
              </w:rPr>
              <w:t>2.2.</w:t>
            </w:r>
            <w:r w:rsidR="00037822">
              <w:rPr>
                <w:noProof/>
                <w:sz w:val="22"/>
                <w:szCs w:val="22"/>
                <w:lang w:eastAsia="cs-CZ"/>
              </w:rPr>
              <w:tab/>
            </w:r>
            <w:r w:rsidR="00037822" w:rsidRPr="00740BF4">
              <w:rPr>
                <w:rStyle w:val="Hypertextovodkaz"/>
                <w:rFonts w:ascii="Verdana" w:eastAsia="Times New Roman" w:hAnsi="Verdana" w:cs="Times New Roman"/>
                <w:b/>
                <w:bCs/>
                <w:noProof/>
                <w:lang w:eastAsia="cs-CZ"/>
              </w:rPr>
              <w:t>Požadavky na kybernetickou bezpečnost</w:t>
            </w:r>
            <w:r w:rsidR="00037822">
              <w:rPr>
                <w:noProof/>
                <w:webHidden/>
              </w:rPr>
              <w:tab/>
            </w:r>
            <w:r w:rsidR="00037822">
              <w:rPr>
                <w:noProof/>
                <w:webHidden/>
              </w:rPr>
              <w:fldChar w:fldCharType="begin"/>
            </w:r>
            <w:r w:rsidR="00037822">
              <w:rPr>
                <w:noProof/>
                <w:webHidden/>
              </w:rPr>
              <w:instrText xml:space="preserve"> PAGEREF _Toc489453748 \h </w:instrText>
            </w:r>
            <w:r w:rsidR="00037822">
              <w:rPr>
                <w:noProof/>
                <w:webHidden/>
              </w:rPr>
            </w:r>
            <w:r w:rsidR="00037822">
              <w:rPr>
                <w:noProof/>
                <w:webHidden/>
              </w:rPr>
              <w:fldChar w:fldCharType="separate"/>
            </w:r>
            <w:r w:rsidR="00037822">
              <w:rPr>
                <w:noProof/>
                <w:webHidden/>
              </w:rPr>
              <w:t>3</w:t>
            </w:r>
            <w:r w:rsidR="00037822">
              <w:rPr>
                <w:noProof/>
                <w:webHidden/>
              </w:rPr>
              <w:fldChar w:fldCharType="end"/>
            </w:r>
          </w:hyperlink>
        </w:p>
        <w:p w14:paraId="0B7332A7" w14:textId="328516E0" w:rsidR="00037822" w:rsidRDefault="00CB3602">
          <w:pPr>
            <w:pStyle w:val="Obsah3"/>
            <w:tabs>
              <w:tab w:val="left" w:pos="880"/>
              <w:tab w:val="right" w:leader="dot" w:pos="10456"/>
            </w:tabs>
            <w:rPr>
              <w:noProof/>
              <w:sz w:val="22"/>
              <w:szCs w:val="22"/>
              <w:lang w:eastAsia="cs-CZ"/>
            </w:rPr>
          </w:pPr>
          <w:hyperlink w:anchor="_Toc489453749" w:history="1">
            <w:r w:rsidR="00037822" w:rsidRPr="00740BF4">
              <w:rPr>
                <w:rStyle w:val="Hypertextovodkaz"/>
                <w:rFonts w:ascii="Verdana" w:eastAsia="Times New Roman" w:hAnsi="Verdana" w:cs="Times New Roman"/>
                <w:b/>
                <w:bCs/>
                <w:noProof/>
                <w:lang w:eastAsia="cs-CZ"/>
              </w:rPr>
              <w:t>3.</w:t>
            </w:r>
            <w:r w:rsidR="00037822">
              <w:rPr>
                <w:noProof/>
                <w:sz w:val="22"/>
                <w:szCs w:val="22"/>
                <w:lang w:eastAsia="cs-CZ"/>
              </w:rPr>
              <w:tab/>
            </w:r>
            <w:r w:rsidR="00037822" w:rsidRPr="00740BF4">
              <w:rPr>
                <w:rStyle w:val="Hypertextovodkaz"/>
                <w:rFonts w:ascii="Verdana" w:eastAsia="Times New Roman" w:hAnsi="Verdana" w:cs="Times New Roman"/>
                <w:b/>
                <w:bCs/>
                <w:noProof/>
                <w:lang w:eastAsia="cs-CZ"/>
              </w:rPr>
              <w:t>Architektura</w:t>
            </w:r>
            <w:r w:rsidR="00037822">
              <w:rPr>
                <w:noProof/>
                <w:webHidden/>
              </w:rPr>
              <w:tab/>
            </w:r>
            <w:r w:rsidR="00037822">
              <w:rPr>
                <w:noProof/>
                <w:webHidden/>
              </w:rPr>
              <w:fldChar w:fldCharType="begin"/>
            </w:r>
            <w:r w:rsidR="00037822">
              <w:rPr>
                <w:noProof/>
                <w:webHidden/>
              </w:rPr>
              <w:instrText xml:space="preserve"> PAGEREF _Toc489453749 \h </w:instrText>
            </w:r>
            <w:r w:rsidR="00037822">
              <w:rPr>
                <w:noProof/>
                <w:webHidden/>
              </w:rPr>
            </w:r>
            <w:r w:rsidR="00037822">
              <w:rPr>
                <w:noProof/>
                <w:webHidden/>
              </w:rPr>
              <w:fldChar w:fldCharType="separate"/>
            </w:r>
            <w:r w:rsidR="00037822">
              <w:rPr>
                <w:noProof/>
                <w:webHidden/>
              </w:rPr>
              <w:t>4</w:t>
            </w:r>
            <w:r w:rsidR="00037822">
              <w:rPr>
                <w:noProof/>
                <w:webHidden/>
              </w:rPr>
              <w:fldChar w:fldCharType="end"/>
            </w:r>
          </w:hyperlink>
        </w:p>
        <w:p w14:paraId="5D6AED35" w14:textId="68A2CF3F" w:rsidR="00037822" w:rsidRDefault="00CB3602">
          <w:pPr>
            <w:pStyle w:val="Obsah3"/>
            <w:tabs>
              <w:tab w:val="left" w:pos="880"/>
              <w:tab w:val="right" w:leader="dot" w:pos="10456"/>
            </w:tabs>
            <w:rPr>
              <w:noProof/>
              <w:sz w:val="22"/>
              <w:szCs w:val="22"/>
              <w:lang w:eastAsia="cs-CZ"/>
            </w:rPr>
          </w:pPr>
          <w:hyperlink w:anchor="_Toc489453750" w:history="1">
            <w:r w:rsidR="00037822" w:rsidRPr="00740BF4">
              <w:rPr>
                <w:rStyle w:val="Hypertextovodkaz"/>
                <w:rFonts w:ascii="Verdana" w:eastAsia="Times New Roman" w:hAnsi="Verdana" w:cs="Times New Roman"/>
                <w:b/>
                <w:bCs/>
                <w:noProof/>
                <w:lang w:eastAsia="cs-CZ"/>
              </w:rPr>
              <w:t>4.</w:t>
            </w:r>
            <w:r w:rsidR="00037822">
              <w:rPr>
                <w:noProof/>
                <w:sz w:val="22"/>
                <w:szCs w:val="22"/>
                <w:lang w:eastAsia="cs-CZ"/>
              </w:rPr>
              <w:tab/>
            </w:r>
            <w:r w:rsidR="00037822" w:rsidRPr="00740BF4">
              <w:rPr>
                <w:rStyle w:val="Hypertextovodkaz"/>
                <w:rFonts w:ascii="Verdana" w:eastAsia="Times New Roman" w:hAnsi="Verdana" w:cs="Times New Roman"/>
                <w:b/>
                <w:bCs/>
                <w:noProof/>
                <w:lang w:eastAsia="cs-CZ"/>
              </w:rPr>
              <w:t>Součinnost VoZP ČR</w:t>
            </w:r>
            <w:r w:rsidR="00037822">
              <w:rPr>
                <w:noProof/>
                <w:webHidden/>
              </w:rPr>
              <w:tab/>
            </w:r>
            <w:r w:rsidR="00037822">
              <w:rPr>
                <w:noProof/>
                <w:webHidden/>
              </w:rPr>
              <w:fldChar w:fldCharType="begin"/>
            </w:r>
            <w:r w:rsidR="00037822">
              <w:rPr>
                <w:noProof/>
                <w:webHidden/>
              </w:rPr>
              <w:instrText xml:space="preserve"> PAGEREF _Toc489453750 \h </w:instrText>
            </w:r>
            <w:r w:rsidR="00037822">
              <w:rPr>
                <w:noProof/>
                <w:webHidden/>
              </w:rPr>
            </w:r>
            <w:r w:rsidR="00037822">
              <w:rPr>
                <w:noProof/>
                <w:webHidden/>
              </w:rPr>
              <w:fldChar w:fldCharType="separate"/>
            </w:r>
            <w:r w:rsidR="00037822">
              <w:rPr>
                <w:noProof/>
                <w:webHidden/>
              </w:rPr>
              <w:t>5</w:t>
            </w:r>
            <w:r w:rsidR="00037822">
              <w:rPr>
                <w:noProof/>
                <w:webHidden/>
              </w:rPr>
              <w:fldChar w:fldCharType="end"/>
            </w:r>
          </w:hyperlink>
        </w:p>
        <w:p w14:paraId="3A882498" w14:textId="33A51A07" w:rsidR="00400AC3" w:rsidRPr="00D27C55" w:rsidRDefault="004D6495">
          <w:pPr>
            <w:rPr>
              <w:rFonts w:ascii="Verdana" w:hAnsi="Verdana" w:cs="Times New Roman"/>
              <w:sz w:val="20"/>
              <w:szCs w:val="20"/>
            </w:rPr>
          </w:pPr>
          <w:r w:rsidRPr="00D27C55">
            <w:rPr>
              <w:rFonts w:ascii="Verdana" w:hAnsi="Verdana" w:cs="Times New Roman"/>
              <w:b/>
              <w:bCs/>
              <w:sz w:val="20"/>
              <w:szCs w:val="20"/>
            </w:rPr>
            <w:fldChar w:fldCharType="end"/>
          </w:r>
        </w:p>
      </w:sdtContent>
    </w:sdt>
    <w:p w14:paraId="13F0BF07" w14:textId="77777777" w:rsidR="00851CBD" w:rsidRPr="0024574E" w:rsidRDefault="00851CBD">
      <w:pPr>
        <w:rPr>
          <w:rFonts w:ascii="Times New Roman" w:eastAsia="Times New Roman" w:hAnsi="Times New Roman" w:cs="Times New Roman"/>
          <w:b/>
          <w:bCs/>
          <w:sz w:val="24"/>
          <w:szCs w:val="24"/>
          <w:lang w:eastAsia="cs-CZ"/>
        </w:rPr>
      </w:pPr>
      <w:r w:rsidRPr="0024574E">
        <w:rPr>
          <w:rFonts w:ascii="Times New Roman" w:eastAsia="Times New Roman" w:hAnsi="Times New Roman" w:cs="Times New Roman"/>
          <w:b/>
          <w:bCs/>
          <w:sz w:val="24"/>
          <w:szCs w:val="24"/>
          <w:lang w:eastAsia="cs-CZ"/>
        </w:rPr>
        <w:br w:type="page"/>
      </w:r>
    </w:p>
    <w:p w14:paraId="15DD20EC" w14:textId="25809994" w:rsidR="00293918" w:rsidRPr="00D27C55" w:rsidRDefault="00E2038E" w:rsidP="003E5EC6">
      <w:pPr>
        <w:pStyle w:val="Odstavecseseznamem"/>
        <w:keepNext/>
        <w:numPr>
          <w:ilvl w:val="0"/>
          <w:numId w:val="2"/>
        </w:numPr>
        <w:tabs>
          <w:tab w:val="num" w:pos="426"/>
          <w:tab w:val="num" w:pos="720"/>
        </w:tabs>
        <w:spacing w:before="240" w:after="240"/>
        <w:outlineLvl w:val="2"/>
        <w:rPr>
          <w:rFonts w:ascii="Verdana" w:eastAsia="Times New Roman" w:hAnsi="Verdana" w:cs="Times New Roman"/>
          <w:b/>
          <w:bCs/>
          <w:color w:val="07692C"/>
          <w:sz w:val="20"/>
          <w:szCs w:val="20"/>
          <w:lang w:eastAsia="cs-CZ"/>
        </w:rPr>
      </w:pPr>
      <w:bookmarkStart w:id="0" w:name="_Toc489453745"/>
      <w:r w:rsidRPr="00D27C55">
        <w:rPr>
          <w:rFonts w:ascii="Verdana" w:eastAsia="Times New Roman" w:hAnsi="Verdana" w:cs="Times New Roman"/>
          <w:b/>
          <w:bCs/>
          <w:color w:val="07692C"/>
          <w:sz w:val="20"/>
          <w:szCs w:val="20"/>
          <w:lang w:eastAsia="cs-CZ"/>
        </w:rPr>
        <w:lastRenderedPageBreak/>
        <w:t xml:space="preserve">Předmět </w:t>
      </w:r>
      <w:r w:rsidR="0075731A" w:rsidRPr="00D27C55">
        <w:rPr>
          <w:rFonts w:ascii="Verdana" w:eastAsia="Times New Roman" w:hAnsi="Verdana" w:cs="Times New Roman"/>
          <w:b/>
          <w:bCs/>
          <w:color w:val="07692C"/>
          <w:sz w:val="20"/>
          <w:szCs w:val="20"/>
          <w:lang w:eastAsia="cs-CZ"/>
        </w:rPr>
        <w:t xml:space="preserve">veřejné </w:t>
      </w:r>
      <w:r w:rsidRPr="00D27C55">
        <w:rPr>
          <w:rFonts w:ascii="Verdana" w:eastAsia="Times New Roman" w:hAnsi="Verdana" w:cs="Times New Roman"/>
          <w:b/>
          <w:bCs/>
          <w:color w:val="07692C"/>
          <w:sz w:val="20"/>
          <w:szCs w:val="20"/>
          <w:lang w:eastAsia="cs-CZ"/>
        </w:rPr>
        <w:t>zakázky</w:t>
      </w:r>
      <w:bookmarkEnd w:id="0"/>
    </w:p>
    <w:p w14:paraId="5CC83E51" w14:textId="2CB7D7C1" w:rsidR="00532F76" w:rsidRPr="00D27C55" w:rsidRDefault="00532F76" w:rsidP="00D27C55">
      <w:pPr>
        <w:spacing w:before="240" w:line="276" w:lineRule="auto"/>
        <w:ind w:left="360"/>
        <w:rPr>
          <w:rFonts w:ascii="Verdana" w:hAnsi="Verdana" w:cs="Times New Roman"/>
          <w:sz w:val="20"/>
          <w:szCs w:val="20"/>
        </w:rPr>
      </w:pPr>
      <w:r w:rsidRPr="00D27C55">
        <w:rPr>
          <w:rFonts w:ascii="Verdana" w:hAnsi="Verdana" w:cs="Times New Roman"/>
          <w:sz w:val="20"/>
          <w:szCs w:val="20"/>
        </w:rPr>
        <w:t xml:space="preserve">Předmětem zakázky </w:t>
      </w:r>
      <w:r w:rsidR="00037822">
        <w:rPr>
          <w:rFonts w:ascii="Verdana" w:hAnsi="Verdana" w:cs="Times New Roman"/>
          <w:sz w:val="20"/>
          <w:szCs w:val="20"/>
        </w:rPr>
        <w:t xml:space="preserve">je </w:t>
      </w:r>
      <w:r w:rsidR="000D081B">
        <w:rPr>
          <w:rFonts w:ascii="Verdana" w:hAnsi="Verdana" w:cs="Times New Roman"/>
          <w:sz w:val="20"/>
          <w:szCs w:val="20"/>
        </w:rPr>
        <w:t xml:space="preserve">vytvoření </w:t>
      </w:r>
      <w:r w:rsidRPr="00D27C55">
        <w:rPr>
          <w:rFonts w:ascii="Verdana" w:hAnsi="Verdana" w:cs="Times New Roman"/>
          <w:sz w:val="20"/>
          <w:szCs w:val="20"/>
        </w:rPr>
        <w:t>Portálu pojištěnce VoZP ČR pro vzájemnou komunikaci zdravotní pojišťovny s pojištěnci, plátci a zaměstnavateli a také se zdravotnickými zařízeními (dále též partneři pojišťovny). Prostřednictvím portálového řešení budou uvedeným partnerům pojišťovny efektivně zajištěny služby následujících kategorií:</w:t>
      </w:r>
    </w:p>
    <w:p w14:paraId="090B8092" w14:textId="203B4CBC" w:rsidR="00532F76" w:rsidRPr="00D27C55" w:rsidRDefault="00E450F1" w:rsidP="00532F76">
      <w:pPr>
        <w:pStyle w:val="Odstavecseseznamem"/>
        <w:numPr>
          <w:ilvl w:val="0"/>
          <w:numId w:val="15"/>
        </w:numPr>
        <w:spacing w:after="160" w:line="259" w:lineRule="auto"/>
        <w:rPr>
          <w:rFonts w:ascii="Verdana" w:hAnsi="Verdana" w:cs="Times New Roman"/>
          <w:sz w:val="20"/>
          <w:szCs w:val="20"/>
        </w:rPr>
      </w:pPr>
      <w:r>
        <w:rPr>
          <w:rFonts w:ascii="Verdana" w:hAnsi="Verdana" w:cs="Times New Roman"/>
          <w:sz w:val="20"/>
          <w:szCs w:val="20"/>
        </w:rPr>
        <w:t>s</w:t>
      </w:r>
      <w:r w:rsidR="00532F76" w:rsidRPr="00D27C55">
        <w:rPr>
          <w:rFonts w:ascii="Verdana" w:hAnsi="Verdana" w:cs="Times New Roman"/>
          <w:sz w:val="20"/>
          <w:szCs w:val="20"/>
        </w:rPr>
        <w:t>ledování a kontrolování zdravotního stavu pojištěnce (vazba na osobní účet pojištěnce)</w:t>
      </w:r>
    </w:p>
    <w:p w14:paraId="19501E09" w14:textId="3CC0714C" w:rsidR="00532F76" w:rsidRPr="00D27C55" w:rsidRDefault="00E450F1" w:rsidP="00532F76">
      <w:pPr>
        <w:pStyle w:val="Odstavecseseznamem"/>
        <w:numPr>
          <w:ilvl w:val="0"/>
          <w:numId w:val="15"/>
        </w:numPr>
        <w:spacing w:after="160" w:line="259" w:lineRule="auto"/>
        <w:rPr>
          <w:rFonts w:ascii="Verdana" w:hAnsi="Verdana" w:cs="Times New Roman"/>
          <w:sz w:val="20"/>
          <w:szCs w:val="20"/>
        </w:rPr>
      </w:pPr>
      <w:r>
        <w:rPr>
          <w:rFonts w:ascii="Verdana" w:hAnsi="Verdana" w:cs="Times New Roman"/>
          <w:sz w:val="20"/>
          <w:szCs w:val="20"/>
        </w:rPr>
        <w:t>p</w:t>
      </w:r>
      <w:r w:rsidR="00532F76" w:rsidRPr="00D27C55">
        <w:rPr>
          <w:rFonts w:ascii="Verdana" w:hAnsi="Verdana" w:cs="Times New Roman"/>
          <w:sz w:val="20"/>
          <w:szCs w:val="20"/>
        </w:rPr>
        <w:t>řiblížení administrativy prostřednictvím internetového portálu všem partnerům pojišťovny</w:t>
      </w:r>
    </w:p>
    <w:p w14:paraId="319CED34" w14:textId="6D7DCE61" w:rsidR="00532F76" w:rsidRPr="00D27C55" w:rsidRDefault="00E450F1" w:rsidP="00532F76">
      <w:pPr>
        <w:pStyle w:val="Odstavecseseznamem"/>
        <w:numPr>
          <w:ilvl w:val="0"/>
          <w:numId w:val="15"/>
        </w:numPr>
        <w:spacing w:after="160" w:line="259" w:lineRule="auto"/>
        <w:rPr>
          <w:rFonts w:ascii="Verdana" w:hAnsi="Verdana" w:cs="Times New Roman"/>
          <w:sz w:val="20"/>
          <w:szCs w:val="20"/>
        </w:rPr>
      </w:pPr>
      <w:r>
        <w:rPr>
          <w:rFonts w:ascii="Verdana" w:hAnsi="Verdana" w:cs="Times New Roman"/>
          <w:sz w:val="20"/>
          <w:szCs w:val="20"/>
        </w:rPr>
        <w:t>p</w:t>
      </w:r>
      <w:r w:rsidR="00532F76" w:rsidRPr="00D27C55">
        <w:rPr>
          <w:rFonts w:ascii="Verdana" w:hAnsi="Verdana" w:cs="Times New Roman"/>
          <w:sz w:val="20"/>
          <w:szCs w:val="20"/>
        </w:rPr>
        <w:t>oskytování informací a služeb pro platby pojistného</w:t>
      </w:r>
    </w:p>
    <w:p w14:paraId="6C44A4A0" w14:textId="323283EA" w:rsidR="00532F76" w:rsidRPr="00D27C55" w:rsidRDefault="00E450F1" w:rsidP="00532F76">
      <w:pPr>
        <w:pStyle w:val="Odstavecseseznamem"/>
        <w:numPr>
          <w:ilvl w:val="0"/>
          <w:numId w:val="15"/>
        </w:numPr>
        <w:spacing w:after="160" w:line="259" w:lineRule="auto"/>
        <w:rPr>
          <w:rFonts w:ascii="Verdana" w:hAnsi="Verdana" w:cs="Times New Roman"/>
          <w:sz w:val="20"/>
          <w:szCs w:val="20"/>
        </w:rPr>
      </w:pPr>
      <w:r>
        <w:rPr>
          <w:rFonts w:ascii="Verdana" w:hAnsi="Verdana" w:cs="Times New Roman"/>
          <w:sz w:val="20"/>
          <w:szCs w:val="20"/>
        </w:rPr>
        <w:t>d</w:t>
      </w:r>
      <w:r w:rsidR="00532F76" w:rsidRPr="00D27C55">
        <w:rPr>
          <w:rFonts w:ascii="Verdana" w:hAnsi="Verdana" w:cs="Times New Roman"/>
          <w:sz w:val="20"/>
          <w:szCs w:val="20"/>
        </w:rPr>
        <w:t>alší služby</w:t>
      </w:r>
    </w:p>
    <w:p w14:paraId="206C8BEF" w14:textId="370ADE97" w:rsidR="00532F76" w:rsidRPr="00D27C55" w:rsidRDefault="00532F76" w:rsidP="00D27C55">
      <w:pPr>
        <w:spacing w:before="240" w:line="276" w:lineRule="auto"/>
        <w:ind w:left="360"/>
        <w:rPr>
          <w:rFonts w:ascii="Verdana" w:hAnsi="Verdana" w:cs="Times New Roman"/>
          <w:sz w:val="20"/>
          <w:szCs w:val="20"/>
        </w:rPr>
      </w:pPr>
      <w:r w:rsidRPr="00D27C55">
        <w:rPr>
          <w:rFonts w:ascii="Verdana" w:hAnsi="Verdana" w:cs="Times New Roman"/>
          <w:sz w:val="20"/>
          <w:szCs w:val="20"/>
        </w:rPr>
        <w:t>Portálové řešení umožní vzájemnou elektronickou komunikaci se všemi svými partnery na Internetu v prostředí webových prohlížečů. Řešení musí být postaveno na současných moderních technologiích, které však pojišťovnu nezatíží licenčními poplatky. Celkové zajištění bezpečnosti portálu musí být na vysoké úrovni, srovnatelné se zabezpečením elektronických bankovnictví.</w:t>
      </w:r>
      <w:r w:rsidR="000D081B">
        <w:rPr>
          <w:rFonts w:ascii="Verdana" w:hAnsi="Verdana" w:cs="Times New Roman"/>
          <w:sz w:val="20"/>
          <w:szCs w:val="20"/>
        </w:rPr>
        <w:t xml:space="preserve"> </w:t>
      </w:r>
    </w:p>
    <w:p w14:paraId="66034DDF" w14:textId="77777777" w:rsidR="001B3002" w:rsidRDefault="001B3002" w:rsidP="00D27C55">
      <w:pPr>
        <w:spacing w:before="240" w:line="276" w:lineRule="auto"/>
        <w:ind w:left="360"/>
        <w:rPr>
          <w:rFonts w:ascii="Verdana" w:hAnsi="Verdana" w:cs="Times New Roman"/>
          <w:sz w:val="20"/>
          <w:szCs w:val="20"/>
        </w:rPr>
      </w:pPr>
    </w:p>
    <w:p w14:paraId="32337F69" w14:textId="447A3E1B" w:rsidR="00C95614" w:rsidRPr="00D27C55" w:rsidRDefault="00D27C55" w:rsidP="008010B4">
      <w:pPr>
        <w:pStyle w:val="Odstavecseseznamem"/>
        <w:keepNext/>
        <w:numPr>
          <w:ilvl w:val="0"/>
          <w:numId w:val="2"/>
        </w:numPr>
        <w:tabs>
          <w:tab w:val="num" w:pos="426"/>
          <w:tab w:val="num" w:pos="720"/>
        </w:tabs>
        <w:spacing w:before="240" w:after="240"/>
        <w:outlineLvl w:val="2"/>
        <w:rPr>
          <w:rFonts w:ascii="Verdana" w:eastAsia="Times New Roman" w:hAnsi="Verdana" w:cs="Times New Roman"/>
          <w:b/>
          <w:bCs/>
          <w:color w:val="07692C"/>
          <w:sz w:val="20"/>
          <w:szCs w:val="20"/>
          <w:lang w:eastAsia="cs-CZ"/>
        </w:rPr>
      </w:pPr>
      <w:bookmarkStart w:id="1" w:name="_Toc489453746"/>
      <w:r w:rsidRPr="00D27C55">
        <w:rPr>
          <w:rFonts w:ascii="Verdana" w:eastAsia="Times New Roman" w:hAnsi="Verdana" w:cs="Times New Roman"/>
          <w:b/>
          <w:bCs/>
          <w:color w:val="07692C"/>
          <w:sz w:val="20"/>
          <w:szCs w:val="20"/>
          <w:lang w:eastAsia="cs-CZ"/>
        </w:rPr>
        <w:t>Specifikace služeb požadovaných pro Portál pojištěnce VoZP ČR</w:t>
      </w:r>
      <w:bookmarkEnd w:id="1"/>
      <w:r w:rsidR="000F3AD0" w:rsidRPr="00D27C55">
        <w:rPr>
          <w:rFonts w:ascii="Verdana" w:eastAsia="Times New Roman" w:hAnsi="Verdana" w:cs="Times New Roman"/>
          <w:b/>
          <w:bCs/>
          <w:color w:val="07692C"/>
          <w:sz w:val="20"/>
          <w:szCs w:val="20"/>
          <w:lang w:eastAsia="cs-CZ"/>
        </w:rPr>
        <w:t xml:space="preserve"> </w:t>
      </w:r>
    </w:p>
    <w:p w14:paraId="17D024EF" w14:textId="409ACA34" w:rsidR="00532F76" w:rsidRPr="00D27C55" w:rsidRDefault="00594F54" w:rsidP="00D27C55">
      <w:pPr>
        <w:spacing w:before="240" w:line="276" w:lineRule="auto"/>
        <w:ind w:left="360"/>
        <w:rPr>
          <w:rFonts w:ascii="Verdana" w:hAnsi="Verdana" w:cs="Times New Roman"/>
          <w:sz w:val="20"/>
          <w:szCs w:val="20"/>
        </w:rPr>
      </w:pPr>
      <w:r w:rsidRPr="00D27C55">
        <w:rPr>
          <w:rFonts w:ascii="Verdana" w:hAnsi="Verdana" w:cs="Times New Roman"/>
          <w:sz w:val="20"/>
          <w:szCs w:val="20"/>
        </w:rPr>
        <w:t>Zadavatel požaduje</w:t>
      </w:r>
      <w:r w:rsidR="008010B4" w:rsidRPr="00D27C55">
        <w:rPr>
          <w:rFonts w:ascii="Verdana" w:hAnsi="Verdana" w:cs="Times New Roman"/>
          <w:sz w:val="20"/>
          <w:szCs w:val="20"/>
        </w:rPr>
        <w:t>,</w:t>
      </w:r>
      <w:r w:rsidRPr="00D27C55">
        <w:rPr>
          <w:rFonts w:ascii="Verdana" w:hAnsi="Verdana" w:cs="Times New Roman"/>
          <w:sz w:val="20"/>
          <w:szCs w:val="20"/>
        </w:rPr>
        <w:t xml:space="preserve"> </w:t>
      </w:r>
      <w:r w:rsidR="008010B4" w:rsidRPr="00D27C55">
        <w:rPr>
          <w:rFonts w:ascii="Verdana" w:hAnsi="Verdana" w:cs="Times New Roman"/>
          <w:sz w:val="20"/>
          <w:szCs w:val="20"/>
        </w:rPr>
        <w:t xml:space="preserve">aby </w:t>
      </w:r>
      <w:r w:rsidR="00602700" w:rsidRPr="00D27C55">
        <w:rPr>
          <w:rFonts w:ascii="Verdana" w:hAnsi="Verdana" w:cs="Times New Roman"/>
          <w:sz w:val="20"/>
          <w:szCs w:val="20"/>
        </w:rPr>
        <w:t>Portál pojištěnce</w:t>
      </w:r>
      <w:r w:rsidR="008010B4" w:rsidRPr="00D27C55">
        <w:rPr>
          <w:rFonts w:ascii="Verdana" w:hAnsi="Verdana" w:cs="Times New Roman"/>
          <w:sz w:val="20"/>
          <w:szCs w:val="20"/>
        </w:rPr>
        <w:t xml:space="preserve"> VoZP </w:t>
      </w:r>
      <w:r w:rsidR="00602700" w:rsidRPr="00D27C55">
        <w:rPr>
          <w:rFonts w:ascii="Verdana" w:hAnsi="Verdana" w:cs="Times New Roman"/>
          <w:sz w:val="20"/>
          <w:szCs w:val="20"/>
        </w:rPr>
        <w:t xml:space="preserve">ČR </w:t>
      </w:r>
      <w:r w:rsidR="008010B4" w:rsidRPr="00D27C55">
        <w:rPr>
          <w:rFonts w:ascii="Verdana" w:hAnsi="Verdana" w:cs="Times New Roman"/>
          <w:sz w:val="20"/>
          <w:szCs w:val="20"/>
        </w:rPr>
        <w:t>umožnil uživatelům získat přehled o svém zdravotním stavu a dalších důležitých informací</w:t>
      </w:r>
      <w:r w:rsidR="001B3002">
        <w:rPr>
          <w:rFonts w:ascii="Verdana" w:hAnsi="Verdana" w:cs="Times New Roman"/>
          <w:sz w:val="20"/>
          <w:szCs w:val="20"/>
        </w:rPr>
        <w:t>ch</w:t>
      </w:r>
      <w:r w:rsidR="008010B4" w:rsidRPr="00D27C55">
        <w:rPr>
          <w:rFonts w:ascii="Verdana" w:hAnsi="Verdana" w:cs="Times New Roman"/>
          <w:sz w:val="20"/>
          <w:szCs w:val="20"/>
        </w:rPr>
        <w:t xml:space="preserve"> spojených se svou zdravotní pojišťovnou.</w:t>
      </w:r>
    </w:p>
    <w:p w14:paraId="386DA0F1" w14:textId="026C397F" w:rsidR="001B3002" w:rsidRPr="00D27C55" w:rsidRDefault="001B3002" w:rsidP="001B3002">
      <w:pPr>
        <w:spacing w:before="240" w:line="276" w:lineRule="auto"/>
        <w:ind w:left="360"/>
        <w:rPr>
          <w:rFonts w:ascii="Verdana" w:hAnsi="Verdana" w:cs="Times New Roman"/>
          <w:sz w:val="20"/>
          <w:szCs w:val="20"/>
        </w:rPr>
      </w:pPr>
      <w:r>
        <w:rPr>
          <w:rFonts w:ascii="Verdana" w:hAnsi="Verdana" w:cs="Times New Roman"/>
          <w:sz w:val="20"/>
          <w:szCs w:val="20"/>
        </w:rPr>
        <w:t>D</w:t>
      </w:r>
      <w:r w:rsidRPr="00D27C55">
        <w:rPr>
          <w:rFonts w:ascii="Verdana" w:hAnsi="Verdana" w:cs="Times New Roman"/>
          <w:sz w:val="20"/>
          <w:szCs w:val="20"/>
        </w:rPr>
        <w:t>ůležitou součástí je modul pro zajištění autentizace klientů. Každý klient portálu bude mít přiřazenu identitu</w:t>
      </w:r>
      <w:r>
        <w:rPr>
          <w:rFonts w:ascii="Verdana" w:hAnsi="Verdana" w:cs="Times New Roman"/>
          <w:sz w:val="20"/>
          <w:szCs w:val="20"/>
        </w:rPr>
        <w:t>,</w:t>
      </w:r>
      <w:r w:rsidRPr="00D27C55">
        <w:rPr>
          <w:rFonts w:ascii="Verdana" w:hAnsi="Verdana" w:cs="Times New Roman"/>
          <w:sz w:val="20"/>
          <w:szCs w:val="20"/>
        </w:rPr>
        <w:t xml:space="preserve"> včetně přihlašovacího jména a autentizačních údajů pro ověření jeho identity. Jako základní autentizační údaje budou heslo a SMS kód, který bude zaslán na privátní mobilní číslo klienta. </w:t>
      </w:r>
    </w:p>
    <w:p w14:paraId="7F9E8EF4" w14:textId="7F9A56CE" w:rsidR="00E450F1" w:rsidRPr="00D27C55" w:rsidRDefault="00E450F1" w:rsidP="00E450F1">
      <w:pPr>
        <w:spacing w:before="240" w:line="276" w:lineRule="auto"/>
        <w:ind w:left="360"/>
        <w:rPr>
          <w:rFonts w:ascii="Verdana" w:hAnsi="Verdana" w:cs="Times New Roman"/>
          <w:sz w:val="20"/>
          <w:szCs w:val="20"/>
        </w:rPr>
      </w:pPr>
      <w:r>
        <w:rPr>
          <w:rFonts w:ascii="Verdana" w:hAnsi="Verdana" w:cs="Times New Roman"/>
          <w:sz w:val="20"/>
          <w:szCs w:val="20"/>
        </w:rPr>
        <w:t>V rámci</w:t>
      </w:r>
      <w:r w:rsidRPr="00D27C55">
        <w:rPr>
          <w:rFonts w:ascii="Verdana" w:hAnsi="Verdana" w:cs="Times New Roman"/>
          <w:sz w:val="20"/>
          <w:szCs w:val="20"/>
        </w:rPr>
        <w:t xml:space="preserve"> </w:t>
      </w:r>
      <w:r>
        <w:rPr>
          <w:rFonts w:ascii="Verdana" w:hAnsi="Verdana" w:cs="Times New Roman"/>
          <w:sz w:val="20"/>
          <w:szCs w:val="20"/>
        </w:rPr>
        <w:t>implementace</w:t>
      </w:r>
      <w:r w:rsidRPr="00D27C55">
        <w:rPr>
          <w:rFonts w:ascii="Verdana" w:hAnsi="Verdana" w:cs="Times New Roman"/>
          <w:sz w:val="20"/>
          <w:szCs w:val="20"/>
        </w:rPr>
        <w:t xml:space="preserve"> Portálu </w:t>
      </w:r>
      <w:r>
        <w:rPr>
          <w:rFonts w:ascii="Verdana" w:hAnsi="Verdana" w:cs="Times New Roman"/>
          <w:sz w:val="20"/>
          <w:szCs w:val="20"/>
        </w:rPr>
        <w:t xml:space="preserve">pro pojištěnce </w:t>
      </w:r>
      <w:r w:rsidRPr="00D27C55">
        <w:rPr>
          <w:rFonts w:ascii="Verdana" w:hAnsi="Verdana" w:cs="Times New Roman"/>
          <w:sz w:val="20"/>
          <w:szCs w:val="20"/>
        </w:rPr>
        <w:t>VoZP ČR bude vybudována platforma portálového řešení, která zajistí:</w:t>
      </w:r>
    </w:p>
    <w:p w14:paraId="5EFD5F0A" w14:textId="19F692C4" w:rsidR="00830FE4" w:rsidRPr="00D27C55" w:rsidRDefault="00270339" w:rsidP="00830FE4">
      <w:pPr>
        <w:pStyle w:val="Odstavecseseznamem"/>
        <w:numPr>
          <w:ilvl w:val="0"/>
          <w:numId w:val="23"/>
        </w:numPr>
        <w:spacing w:before="240" w:after="160" w:line="276" w:lineRule="auto"/>
        <w:jc w:val="both"/>
        <w:rPr>
          <w:rFonts w:ascii="Verdana" w:hAnsi="Verdana" w:cs="Times New Roman"/>
          <w:sz w:val="20"/>
          <w:szCs w:val="20"/>
        </w:rPr>
      </w:pPr>
      <w:r>
        <w:rPr>
          <w:rFonts w:ascii="Verdana" w:hAnsi="Verdana" w:cs="Times New Roman"/>
          <w:sz w:val="20"/>
          <w:szCs w:val="20"/>
        </w:rPr>
        <w:t>V</w:t>
      </w:r>
      <w:r w:rsidR="00830FE4" w:rsidRPr="00D27C55">
        <w:rPr>
          <w:rFonts w:ascii="Verdana" w:hAnsi="Verdana" w:cs="Times New Roman"/>
          <w:sz w:val="20"/>
          <w:szCs w:val="20"/>
        </w:rPr>
        <w:t>eškerá SW infrastruktura provozní instance portálu, tj.:</w:t>
      </w:r>
    </w:p>
    <w:p w14:paraId="3933F6B3" w14:textId="47744991" w:rsidR="00830FE4" w:rsidRPr="00D27C55" w:rsidRDefault="00270339" w:rsidP="00830FE4">
      <w:pPr>
        <w:pStyle w:val="Odstavecseseznamem"/>
        <w:numPr>
          <w:ilvl w:val="1"/>
          <w:numId w:val="23"/>
        </w:numPr>
        <w:spacing w:before="240" w:after="160" w:line="276" w:lineRule="auto"/>
        <w:jc w:val="both"/>
        <w:rPr>
          <w:rFonts w:ascii="Verdana" w:hAnsi="Verdana" w:cs="Times New Roman"/>
          <w:sz w:val="20"/>
          <w:szCs w:val="20"/>
        </w:rPr>
      </w:pPr>
      <w:r>
        <w:rPr>
          <w:rFonts w:ascii="Verdana" w:hAnsi="Verdana" w:cs="Times New Roman"/>
          <w:sz w:val="20"/>
          <w:szCs w:val="20"/>
        </w:rPr>
        <w:t>P</w:t>
      </w:r>
      <w:r w:rsidR="00830FE4" w:rsidRPr="00D27C55">
        <w:rPr>
          <w:rFonts w:ascii="Verdana" w:hAnsi="Verdana" w:cs="Times New Roman"/>
          <w:sz w:val="20"/>
          <w:szCs w:val="20"/>
        </w:rPr>
        <w:t>rostředí pro běh jednotlivých portálových aplikací</w:t>
      </w:r>
    </w:p>
    <w:p w14:paraId="198BF25E" w14:textId="119B9C9C" w:rsidR="00830FE4" w:rsidRPr="00D27C55" w:rsidRDefault="00270339" w:rsidP="00830FE4">
      <w:pPr>
        <w:pStyle w:val="Odstavecseseznamem"/>
        <w:numPr>
          <w:ilvl w:val="2"/>
          <w:numId w:val="23"/>
        </w:numPr>
        <w:spacing w:before="240" w:after="160" w:line="276" w:lineRule="auto"/>
        <w:jc w:val="both"/>
        <w:rPr>
          <w:rFonts w:ascii="Verdana" w:hAnsi="Verdana" w:cs="Times New Roman"/>
          <w:sz w:val="20"/>
          <w:szCs w:val="20"/>
        </w:rPr>
      </w:pPr>
      <w:r>
        <w:rPr>
          <w:rFonts w:ascii="Verdana" w:hAnsi="Verdana" w:cs="Times New Roman"/>
          <w:sz w:val="20"/>
          <w:szCs w:val="20"/>
        </w:rPr>
        <w:t>R</w:t>
      </w:r>
      <w:r w:rsidR="00830FE4" w:rsidRPr="00D27C55">
        <w:rPr>
          <w:rFonts w:ascii="Verdana" w:hAnsi="Verdana" w:cs="Times New Roman"/>
          <w:sz w:val="20"/>
          <w:szCs w:val="20"/>
        </w:rPr>
        <w:t>everzní proxy</w:t>
      </w:r>
    </w:p>
    <w:p w14:paraId="28DDC29D" w14:textId="31760378" w:rsidR="00830FE4" w:rsidRPr="00D27C55" w:rsidRDefault="00270339" w:rsidP="00830FE4">
      <w:pPr>
        <w:pStyle w:val="Odstavecseseznamem"/>
        <w:numPr>
          <w:ilvl w:val="2"/>
          <w:numId w:val="23"/>
        </w:numPr>
        <w:spacing w:before="240" w:after="160" w:line="276" w:lineRule="auto"/>
        <w:jc w:val="both"/>
        <w:rPr>
          <w:rFonts w:ascii="Verdana" w:hAnsi="Verdana" w:cs="Times New Roman"/>
          <w:sz w:val="20"/>
          <w:szCs w:val="20"/>
        </w:rPr>
      </w:pPr>
      <w:r>
        <w:rPr>
          <w:rFonts w:ascii="Verdana" w:hAnsi="Verdana" w:cs="Times New Roman"/>
          <w:sz w:val="20"/>
          <w:szCs w:val="20"/>
        </w:rPr>
        <w:t>I</w:t>
      </w:r>
      <w:r w:rsidR="00830FE4" w:rsidRPr="00D27C55">
        <w:rPr>
          <w:rFonts w:ascii="Verdana" w:hAnsi="Verdana" w:cs="Times New Roman"/>
          <w:sz w:val="20"/>
          <w:szCs w:val="20"/>
        </w:rPr>
        <w:t>ntegrační platforma, tj. aplikační vrstva,</w:t>
      </w:r>
    </w:p>
    <w:p w14:paraId="5E7FB8EE" w14:textId="077C491B" w:rsidR="00830FE4" w:rsidRPr="00D27C55" w:rsidRDefault="00270339" w:rsidP="00830FE4">
      <w:pPr>
        <w:pStyle w:val="Odstavecseseznamem"/>
        <w:numPr>
          <w:ilvl w:val="2"/>
          <w:numId w:val="23"/>
        </w:numPr>
        <w:spacing w:before="240" w:after="160" w:line="276" w:lineRule="auto"/>
        <w:jc w:val="both"/>
        <w:rPr>
          <w:rFonts w:ascii="Verdana" w:hAnsi="Verdana" w:cs="Times New Roman"/>
          <w:sz w:val="20"/>
          <w:szCs w:val="20"/>
        </w:rPr>
      </w:pPr>
      <w:r>
        <w:rPr>
          <w:rFonts w:ascii="Verdana" w:hAnsi="Verdana" w:cs="Times New Roman"/>
          <w:sz w:val="20"/>
          <w:szCs w:val="20"/>
        </w:rPr>
        <w:t>D</w:t>
      </w:r>
      <w:r w:rsidR="00830FE4" w:rsidRPr="00D27C55">
        <w:rPr>
          <w:rFonts w:ascii="Verdana" w:hAnsi="Verdana" w:cs="Times New Roman"/>
          <w:sz w:val="20"/>
          <w:szCs w:val="20"/>
        </w:rPr>
        <w:t>atové úložiště</w:t>
      </w:r>
    </w:p>
    <w:p w14:paraId="64E66FA1" w14:textId="157F14BA" w:rsidR="00830FE4" w:rsidRPr="00D27C55" w:rsidRDefault="00270339" w:rsidP="00830FE4">
      <w:pPr>
        <w:pStyle w:val="Odstavecseseznamem"/>
        <w:numPr>
          <w:ilvl w:val="1"/>
          <w:numId w:val="23"/>
        </w:numPr>
        <w:spacing w:before="240" w:after="160" w:line="276" w:lineRule="auto"/>
        <w:jc w:val="both"/>
        <w:rPr>
          <w:rFonts w:ascii="Verdana" w:hAnsi="Verdana" w:cs="Times New Roman"/>
          <w:sz w:val="20"/>
          <w:szCs w:val="20"/>
        </w:rPr>
      </w:pPr>
      <w:r>
        <w:rPr>
          <w:rFonts w:ascii="Verdana" w:hAnsi="Verdana" w:cs="Times New Roman"/>
          <w:sz w:val="20"/>
          <w:szCs w:val="20"/>
        </w:rPr>
        <w:t>S</w:t>
      </w:r>
      <w:r w:rsidR="00830FE4" w:rsidRPr="00D27C55">
        <w:rPr>
          <w:rFonts w:ascii="Verdana" w:hAnsi="Verdana" w:cs="Times New Roman"/>
          <w:sz w:val="20"/>
          <w:szCs w:val="20"/>
        </w:rPr>
        <w:t>práva a přenos identit klientů</w:t>
      </w:r>
    </w:p>
    <w:p w14:paraId="77556646" w14:textId="73A99DA3" w:rsidR="00830FE4" w:rsidRPr="00D27C55" w:rsidRDefault="00270339" w:rsidP="00830FE4">
      <w:pPr>
        <w:pStyle w:val="Odstavecseseznamem"/>
        <w:numPr>
          <w:ilvl w:val="1"/>
          <w:numId w:val="23"/>
        </w:numPr>
        <w:spacing w:before="240" w:after="160" w:line="276" w:lineRule="auto"/>
        <w:jc w:val="both"/>
        <w:rPr>
          <w:rFonts w:ascii="Verdana" w:hAnsi="Verdana" w:cs="Times New Roman"/>
          <w:sz w:val="20"/>
          <w:szCs w:val="20"/>
        </w:rPr>
      </w:pPr>
      <w:r>
        <w:rPr>
          <w:rFonts w:ascii="Verdana" w:hAnsi="Verdana" w:cs="Times New Roman"/>
          <w:sz w:val="20"/>
          <w:szCs w:val="20"/>
        </w:rPr>
        <w:t>A</w:t>
      </w:r>
      <w:r w:rsidR="00830FE4" w:rsidRPr="00D27C55">
        <w:rPr>
          <w:rFonts w:ascii="Verdana" w:hAnsi="Verdana" w:cs="Times New Roman"/>
          <w:sz w:val="20"/>
          <w:szCs w:val="20"/>
        </w:rPr>
        <w:t>utentizační modul na bázi login, heslo a SMS kód</w:t>
      </w:r>
      <w:r w:rsidR="00830FE4">
        <w:rPr>
          <w:rFonts w:ascii="Verdana" w:hAnsi="Verdana" w:cs="Times New Roman"/>
          <w:sz w:val="20"/>
          <w:szCs w:val="20"/>
        </w:rPr>
        <w:t xml:space="preserve"> (změna hesla, zapomenuté heslo)</w:t>
      </w:r>
    </w:p>
    <w:p w14:paraId="22419620" w14:textId="09BB7064" w:rsidR="00830FE4" w:rsidRPr="00D27C55" w:rsidRDefault="00270339" w:rsidP="00830FE4">
      <w:pPr>
        <w:pStyle w:val="Odstavecseseznamem"/>
        <w:numPr>
          <w:ilvl w:val="1"/>
          <w:numId w:val="23"/>
        </w:numPr>
        <w:spacing w:before="240" w:after="160" w:line="276" w:lineRule="auto"/>
        <w:jc w:val="both"/>
        <w:rPr>
          <w:rFonts w:ascii="Verdana" w:hAnsi="Verdana" w:cs="Times New Roman"/>
          <w:sz w:val="20"/>
          <w:szCs w:val="20"/>
        </w:rPr>
      </w:pPr>
      <w:r>
        <w:rPr>
          <w:rFonts w:ascii="Verdana" w:hAnsi="Verdana" w:cs="Times New Roman"/>
          <w:sz w:val="20"/>
          <w:szCs w:val="20"/>
        </w:rPr>
        <w:t>Z</w:t>
      </w:r>
      <w:r w:rsidR="00830FE4" w:rsidRPr="00D27C55">
        <w:rPr>
          <w:rFonts w:ascii="Verdana" w:hAnsi="Verdana" w:cs="Times New Roman"/>
          <w:sz w:val="20"/>
          <w:szCs w:val="20"/>
        </w:rPr>
        <w:t>měna hesla, zapomenuté heslo</w:t>
      </w:r>
    </w:p>
    <w:p w14:paraId="7017CF4E" w14:textId="28AA257D" w:rsidR="00830FE4" w:rsidRPr="00D27C55" w:rsidRDefault="00830FE4" w:rsidP="00830FE4">
      <w:pPr>
        <w:spacing w:before="240" w:line="276" w:lineRule="auto"/>
        <w:ind w:left="360"/>
        <w:rPr>
          <w:rFonts w:ascii="Verdana" w:hAnsi="Verdana" w:cs="Times New Roman"/>
          <w:sz w:val="20"/>
          <w:szCs w:val="20"/>
        </w:rPr>
      </w:pPr>
      <w:r w:rsidRPr="00D27C55">
        <w:rPr>
          <w:rFonts w:ascii="Verdana" w:hAnsi="Verdana" w:cs="Times New Roman"/>
          <w:sz w:val="20"/>
          <w:szCs w:val="20"/>
        </w:rPr>
        <w:t xml:space="preserve">Portál VoZP ČR poskytne </w:t>
      </w:r>
      <w:r w:rsidR="001B3002">
        <w:rPr>
          <w:rFonts w:ascii="Verdana" w:hAnsi="Verdana" w:cs="Times New Roman"/>
          <w:sz w:val="20"/>
          <w:szCs w:val="20"/>
        </w:rPr>
        <w:t xml:space="preserve">následující </w:t>
      </w:r>
      <w:r w:rsidRPr="00D27C55">
        <w:rPr>
          <w:rFonts w:ascii="Verdana" w:hAnsi="Verdana" w:cs="Times New Roman"/>
          <w:sz w:val="20"/>
          <w:szCs w:val="20"/>
        </w:rPr>
        <w:t xml:space="preserve">služby </w:t>
      </w:r>
      <w:r>
        <w:rPr>
          <w:rFonts w:ascii="Verdana" w:hAnsi="Verdana" w:cs="Times New Roman"/>
          <w:sz w:val="20"/>
          <w:szCs w:val="20"/>
        </w:rPr>
        <w:t xml:space="preserve">pojištěncům a </w:t>
      </w:r>
      <w:r w:rsidRPr="00D27C55">
        <w:rPr>
          <w:rFonts w:ascii="Verdana" w:hAnsi="Verdana" w:cs="Times New Roman"/>
          <w:sz w:val="20"/>
          <w:szCs w:val="20"/>
        </w:rPr>
        <w:t xml:space="preserve">partnerům </w:t>
      </w:r>
      <w:r>
        <w:rPr>
          <w:rFonts w:ascii="Verdana" w:hAnsi="Verdana" w:cs="Times New Roman"/>
          <w:sz w:val="20"/>
          <w:szCs w:val="20"/>
        </w:rPr>
        <w:t>VoZP ČR</w:t>
      </w:r>
      <w:r w:rsidR="001B3002">
        <w:rPr>
          <w:rFonts w:ascii="Verdana" w:hAnsi="Verdana" w:cs="Times New Roman"/>
          <w:sz w:val="20"/>
          <w:szCs w:val="20"/>
        </w:rPr>
        <w:t>:</w:t>
      </w:r>
    </w:p>
    <w:p w14:paraId="029406B9" w14:textId="77777777" w:rsidR="00830FE4" w:rsidRPr="00D27C55" w:rsidRDefault="00830FE4" w:rsidP="00830FE4">
      <w:pPr>
        <w:pStyle w:val="Odstavecseseznamem"/>
        <w:spacing w:after="160" w:line="259" w:lineRule="auto"/>
        <w:ind w:left="1440"/>
        <w:jc w:val="both"/>
        <w:rPr>
          <w:rFonts w:ascii="Verdana" w:hAnsi="Verdana" w:cs="Times New Roman"/>
          <w:sz w:val="20"/>
          <w:szCs w:val="20"/>
        </w:rPr>
      </w:pPr>
    </w:p>
    <w:p w14:paraId="6CC13790" w14:textId="49D85D3E" w:rsidR="00830FE4" w:rsidRDefault="00270339" w:rsidP="00830FE4">
      <w:pPr>
        <w:pStyle w:val="Odstavecseseznamem"/>
        <w:numPr>
          <w:ilvl w:val="0"/>
          <w:numId w:val="23"/>
        </w:numPr>
        <w:spacing w:after="160" w:line="259" w:lineRule="auto"/>
        <w:jc w:val="both"/>
        <w:rPr>
          <w:rFonts w:ascii="Verdana" w:hAnsi="Verdana" w:cs="Times New Roman"/>
          <w:sz w:val="20"/>
          <w:szCs w:val="20"/>
        </w:rPr>
      </w:pPr>
      <w:r>
        <w:rPr>
          <w:rFonts w:ascii="Verdana" w:hAnsi="Verdana" w:cs="Times New Roman"/>
          <w:sz w:val="20"/>
          <w:szCs w:val="20"/>
        </w:rPr>
        <w:t>V</w:t>
      </w:r>
      <w:r w:rsidR="00830FE4" w:rsidRPr="00830FE4">
        <w:rPr>
          <w:rFonts w:ascii="Verdana" w:hAnsi="Verdana" w:cs="Times New Roman"/>
          <w:sz w:val="20"/>
          <w:szCs w:val="20"/>
        </w:rPr>
        <w:t>irtuální přepážka pro pojištěnce</w:t>
      </w:r>
    </w:p>
    <w:p w14:paraId="68D99F74" w14:textId="71156D98" w:rsidR="00795C2B" w:rsidRPr="00D27C55" w:rsidRDefault="00270339" w:rsidP="00795C2B">
      <w:pPr>
        <w:pStyle w:val="Odstavecseseznamem"/>
        <w:numPr>
          <w:ilvl w:val="1"/>
          <w:numId w:val="23"/>
        </w:numPr>
        <w:spacing w:after="160" w:line="259" w:lineRule="auto"/>
        <w:jc w:val="both"/>
        <w:rPr>
          <w:rFonts w:ascii="Verdana" w:hAnsi="Verdana" w:cs="Times New Roman"/>
          <w:sz w:val="20"/>
          <w:szCs w:val="20"/>
        </w:rPr>
      </w:pPr>
      <w:r>
        <w:rPr>
          <w:rFonts w:ascii="Verdana" w:hAnsi="Verdana" w:cs="Times New Roman"/>
          <w:sz w:val="20"/>
          <w:szCs w:val="20"/>
        </w:rPr>
        <w:t>Z</w:t>
      </w:r>
      <w:r w:rsidR="00795C2B" w:rsidRPr="00D27C55">
        <w:rPr>
          <w:rFonts w:ascii="Verdana" w:hAnsi="Verdana" w:cs="Times New Roman"/>
          <w:sz w:val="20"/>
          <w:szCs w:val="20"/>
        </w:rPr>
        <w:t>astupování</w:t>
      </w:r>
      <w:r w:rsidR="00795C2B">
        <w:rPr>
          <w:rFonts w:ascii="Verdana" w:hAnsi="Verdana" w:cs="Times New Roman"/>
          <w:sz w:val="20"/>
          <w:szCs w:val="20"/>
        </w:rPr>
        <w:t xml:space="preserve"> – přepnutí se přihlášené osoby na osobu svěřenou (děti, osoba v opatrovnictví)</w:t>
      </w:r>
    </w:p>
    <w:p w14:paraId="114B85F3" w14:textId="3468417F" w:rsidR="00B818D4" w:rsidRPr="00D27C55" w:rsidRDefault="00270339" w:rsidP="00B818D4">
      <w:pPr>
        <w:pStyle w:val="Odstavecseseznamem"/>
        <w:numPr>
          <w:ilvl w:val="1"/>
          <w:numId w:val="23"/>
        </w:numPr>
        <w:spacing w:after="160" w:line="259" w:lineRule="auto"/>
        <w:jc w:val="both"/>
        <w:rPr>
          <w:rFonts w:ascii="Verdana" w:hAnsi="Verdana" w:cs="Times New Roman"/>
          <w:sz w:val="20"/>
          <w:szCs w:val="20"/>
        </w:rPr>
      </w:pPr>
      <w:r>
        <w:rPr>
          <w:rFonts w:ascii="Verdana" w:hAnsi="Verdana" w:cs="Times New Roman"/>
          <w:sz w:val="20"/>
          <w:szCs w:val="20"/>
        </w:rPr>
        <w:t>P</w:t>
      </w:r>
      <w:r w:rsidR="00B818D4" w:rsidRPr="00D27C55">
        <w:rPr>
          <w:rFonts w:ascii="Verdana" w:hAnsi="Verdana" w:cs="Times New Roman"/>
          <w:sz w:val="20"/>
          <w:szCs w:val="20"/>
        </w:rPr>
        <w:t>odání přihlášky pojištěnce a novorozence</w:t>
      </w:r>
    </w:p>
    <w:p w14:paraId="194826F5" w14:textId="0CB8F9BE" w:rsidR="00B818D4" w:rsidRPr="00D27C55" w:rsidRDefault="00270339" w:rsidP="00B818D4">
      <w:pPr>
        <w:pStyle w:val="Odstavecseseznamem"/>
        <w:numPr>
          <w:ilvl w:val="1"/>
          <w:numId w:val="23"/>
        </w:numPr>
        <w:spacing w:after="160" w:line="259" w:lineRule="auto"/>
        <w:jc w:val="both"/>
        <w:rPr>
          <w:rFonts w:ascii="Verdana" w:hAnsi="Verdana" w:cs="Times New Roman"/>
          <w:sz w:val="20"/>
          <w:szCs w:val="20"/>
        </w:rPr>
      </w:pPr>
      <w:r>
        <w:rPr>
          <w:rFonts w:ascii="Verdana" w:hAnsi="Verdana" w:cs="Times New Roman"/>
          <w:sz w:val="20"/>
          <w:szCs w:val="20"/>
        </w:rPr>
        <w:t>P</w:t>
      </w:r>
      <w:r w:rsidR="00B818D4" w:rsidRPr="00D27C55">
        <w:rPr>
          <w:rFonts w:ascii="Verdana" w:hAnsi="Verdana" w:cs="Times New Roman"/>
          <w:sz w:val="20"/>
          <w:szCs w:val="20"/>
        </w:rPr>
        <w:t>odání přehledu OSVČ</w:t>
      </w:r>
    </w:p>
    <w:p w14:paraId="5AA1D36B" w14:textId="4FE44A6F" w:rsidR="00B818D4" w:rsidRDefault="00270339" w:rsidP="00795C2B">
      <w:pPr>
        <w:pStyle w:val="Odstavecseseznamem"/>
        <w:numPr>
          <w:ilvl w:val="1"/>
          <w:numId w:val="23"/>
        </w:numPr>
        <w:spacing w:after="160" w:line="259" w:lineRule="auto"/>
        <w:jc w:val="both"/>
        <w:rPr>
          <w:rFonts w:ascii="Verdana" w:hAnsi="Verdana" w:cs="Times New Roman"/>
          <w:sz w:val="20"/>
          <w:szCs w:val="20"/>
        </w:rPr>
      </w:pPr>
      <w:r>
        <w:rPr>
          <w:rFonts w:ascii="Verdana" w:hAnsi="Verdana" w:cs="Times New Roman"/>
          <w:sz w:val="20"/>
          <w:szCs w:val="20"/>
        </w:rPr>
        <w:t>Ž</w:t>
      </w:r>
      <w:r w:rsidR="00795C2B" w:rsidRPr="00D27C55">
        <w:rPr>
          <w:rFonts w:ascii="Verdana" w:hAnsi="Verdana" w:cs="Times New Roman"/>
          <w:sz w:val="20"/>
          <w:szCs w:val="20"/>
        </w:rPr>
        <w:t>ádost o bezdlužnost</w:t>
      </w:r>
    </w:p>
    <w:p w14:paraId="6D09B409" w14:textId="6816778D" w:rsidR="008947CD" w:rsidRPr="00AC0F00" w:rsidRDefault="00270339" w:rsidP="008947CD">
      <w:pPr>
        <w:pStyle w:val="Odstavecseseznamem"/>
        <w:numPr>
          <w:ilvl w:val="1"/>
          <w:numId w:val="23"/>
        </w:numPr>
        <w:spacing w:after="160" w:line="259" w:lineRule="auto"/>
        <w:jc w:val="both"/>
        <w:rPr>
          <w:rFonts w:ascii="Verdana" w:hAnsi="Verdana" w:cs="Times New Roman"/>
          <w:sz w:val="20"/>
          <w:szCs w:val="20"/>
        </w:rPr>
      </w:pPr>
      <w:r>
        <w:rPr>
          <w:rFonts w:ascii="Verdana" w:hAnsi="Verdana" w:cs="Times New Roman"/>
          <w:sz w:val="20"/>
          <w:szCs w:val="20"/>
        </w:rPr>
        <w:t>Žá</w:t>
      </w:r>
      <w:r w:rsidR="008947CD" w:rsidRPr="00AC0F00">
        <w:rPr>
          <w:rFonts w:ascii="Verdana" w:hAnsi="Verdana" w:cs="Times New Roman"/>
          <w:sz w:val="20"/>
          <w:szCs w:val="20"/>
        </w:rPr>
        <w:t>dost o vydání průkazky EHIC</w:t>
      </w:r>
    </w:p>
    <w:p w14:paraId="57CDA057" w14:textId="4D90749B" w:rsidR="00830FE4" w:rsidRPr="00D27C55" w:rsidRDefault="00270339" w:rsidP="00B818D4">
      <w:pPr>
        <w:pStyle w:val="Odstavecseseznamem"/>
        <w:numPr>
          <w:ilvl w:val="1"/>
          <w:numId w:val="23"/>
        </w:numPr>
        <w:spacing w:after="160" w:line="259" w:lineRule="auto"/>
        <w:jc w:val="both"/>
        <w:rPr>
          <w:rFonts w:ascii="Verdana" w:hAnsi="Verdana" w:cs="Times New Roman"/>
          <w:sz w:val="20"/>
          <w:szCs w:val="20"/>
        </w:rPr>
      </w:pPr>
      <w:r>
        <w:rPr>
          <w:rFonts w:ascii="Verdana" w:hAnsi="Verdana" w:cs="Times New Roman"/>
          <w:sz w:val="20"/>
          <w:szCs w:val="20"/>
        </w:rPr>
        <w:t>S</w:t>
      </w:r>
      <w:r w:rsidR="00830FE4" w:rsidRPr="00D27C55">
        <w:rPr>
          <w:rFonts w:ascii="Verdana" w:hAnsi="Verdana" w:cs="Times New Roman"/>
          <w:sz w:val="20"/>
          <w:szCs w:val="20"/>
        </w:rPr>
        <w:t>ledování zdravotního stavu na zdravotní kartě pojištěnce</w:t>
      </w:r>
      <w:r w:rsidR="00795C2B">
        <w:rPr>
          <w:rFonts w:ascii="Verdana" w:hAnsi="Verdana" w:cs="Times New Roman"/>
          <w:sz w:val="20"/>
          <w:szCs w:val="20"/>
        </w:rPr>
        <w:t xml:space="preserve"> (celkové výdaje na poskytnutou zdravotní péči)</w:t>
      </w:r>
    </w:p>
    <w:p w14:paraId="068D1D73" w14:textId="30B56CB1" w:rsidR="00830FE4" w:rsidRDefault="00270339" w:rsidP="00B818D4">
      <w:pPr>
        <w:pStyle w:val="Odstavecseseznamem"/>
        <w:numPr>
          <w:ilvl w:val="2"/>
          <w:numId w:val="23"/>
        </w:numPr>
        <w:spacing w:after="160" w:line="259" w:lineRule="auto"/>
        <w:jc w:val="both"/>
        <w:rPr>
          <w:rFonts w:ascii="Verdana" w:hAnsi="Verdana" w:cs="Times New Roman"/>
          <w:sz w:val="20"/>
          <w:szCs w:val="20"/>
        </w:rPr>
      </w:pPr>
      <w:r>
        <w:rPr>
          <w:rFonts w:ascii="Verdana" w:hAnsi="Verdana" w:cs="Times New Roman"/>
          <w:sz w:val="20"/>
          <w:szCs w:val="20"/>
        </w:rPr>
        <w:t>S</w:t>
      </w:r>
      <w:r w:rsidR="00830FE4" w:rsidRPr="00D27C55">
        <w:rPr>
          <w:rFonts w:ascii="Verdana" w:hAnsi="Verdana" w:cs="Times New Roman"/>
          <w:sz w:val="20"/>
          <w:szCs w:val="20"/>
        </w:rPr>
        <w:t>ledování a kontrol</w:t>
      </w:r>
      <w:r w:rsidR="00830FE4">
        <w:rPr>
          <w:rFonts w:ascii="Verdana" w:hAnsi="Verdana" w:cs="Times New Roman"/>
          <w:sz w:val="20"/>
          <w:szCs w:val="20"/>
        </w:rPr>
        <w:t>ování poskytnuté zdravotní péče</w:t>
      </w:r>
    </w:p>
    <w:p w14:paraId="6EAF7135" w14:textId="04B8268C" w:rsidR="00830FE4" w:rsidRPr="00A81688" w:rsidRDefault="00270339" w:rsidP="00B818D4">
      <w:pPr>
        <w:pStyle w:val="Odstavecseseznamem"/>
        <w:numPr>
          <w:ilvl w:val="3"/>
          <w:numId w:val="23"/>
        </w:numPr>
        <w:spacing w:after="160" w:line="259" w:lineRule="auto"/>
        <w:jc w:val="both"/>
        <w:rPr>
          <w:rFonts w:ascii="Verdana" w:hAnsi="Verdana" w:cs="Times New Roman"/>
          <w:sz w:val="20"/>
          <w:szCs w:val="20"/>
        </w:rPr>
      </w:pPr>
      <w:r>
        <w:rPr>
          <w:rFonts w:ascii="Verdana" w:hAnsi="Verdana" w:cs="Times New Roman"/>
          <w:sz w:val="20"/>
          <w:szCs w:val="20"/>
        </w:rPr>
        <w:lastRenderedPageBreak/>
        <w:t>V</w:t>
      </w:r>
      <w:r w:rsidR="00830FE4" w:rsidRPr="00A81688">
        <w:rPr>
          <w:rFonts w:ascii="Verdana" w:hAnsi="Verdana" w:cs="Times New Roman"/>
          <w:sz w:val="20"/>
          <w:szCs w:val="20"/>
        </w:rPr>
        <w:t>ýpis z osobního účtu pojištěnce (za poslední rok/za poslední 3 roky), s</w:t>
      </w:r>
      <w:r w:rsidR="00830FE4">
        <w:rPr>
          <w:rFonts w:ascii="Verdana" w:hAnsi="Verdana" w:cs="Times New Roman"/>
          <w:sz w:val="20"/>
          <w:szCs w:val="20"/>
        </w:rPr>
        <w:t> </w:t>
      </w:r>
      <w:r w:rsidR="00830FE4" w:rsidRPr="00A81688">
        <w:rPr>
          <w:rFonts w:ascii="Verdana" w:hAnsi="Verdana" w:cs="Times New Roman"/>
          <w:sz w:val="20"/>
          <w:szCs w:val="20"/>
        </w:rPr>
        <w:t>uvedením</w:t>
      </w:r>
      <w:r w:rsidR="00830FE4">
        <w:rPr>
          <w:rFonts w:ascii="Verdana" w:hAnsi="Verdana" w:cs="Times New Roman"/>
          <w:sz w:val="20"/>
          <w:szCs w:val="20"/>
        </w:rPr>
        <w:t xml:space="preserve"> provedených </w:t>
      </w:r>
      <w:r w:rsidR="00830FE4" w:rsidRPr="00A81688">
        <w:rPr>
          <w:rFonts w:ascii="Verdana" w:hAnsi="Verdana" w:cs="Times New Roman"/>
          <w:sz w:val="20"/>
          <w:szCs w:val="20"/>
        </w:rPr>
        <w:t>výkonů</w:t>
      </w:r>
      <w:r w:rsidR="00830FE4">
        <w:rPr>
          <w:rFonts w:ascii="Verdana" w:hAnsi="Verdana" w:cs="Times New Roman"/>
          <w:sz w:val="20"/>
          <w:szCs w:val="20"/>
        </w:rPr>
        <w:t>, (s možností</w:t>
      </w:r>
      <w:r w:rsidR="00830FE4" w:rsidRPr="00A81688">
        <w:rPr>
          <w:rFonts w:ascii="Verdana" w:hAnsi="Verdana" w:cs="Times New Roman"/>
          <w:sz w:val="20"/>
          <w:szCs w:val="20"/>
        </w:rPr>
        <w:t xml:space="preserve"> zobrazení detailu výkonu)</w:t>
      </w:r>
      <w:r w:rsidR="00830FE4">
        <w:rPr>
          <w:rFonts w:ascii="Verdana" w:hAnsi="Verdana" w:cs="Times New Roman"/>
          <w:sz w:val="20"/>
          <w:szCs w:val="20"/>
        </w:rPr>
        <w:t>,</w:t>
      </w:r>
      <w:r w:rsidR="00830FE4" w:rsidRPr="00A81688">
        <w:rPr>
          <w:rFonts w:ascii="Verdana" w:hAnsi="Verdana" w:cs="Times New Roman"/>
          <w:sz w:val="20"/>
          <w:szCs w:val="20"/>
        </w:rPr>
        <w:t xml:space="preserve"> názv</w:t>
      </w:r>
      <w:r w:rsidR="00830FE4">
        <w:rPr>
          <w:rFonts w:ascii="Verdana" w:hAnsi="Verdana" w:cs="Times New Roman"/>
          <w:sz w:val="20"/>
          <w:szCs w:val="20"/>
        </w:rPr>
        <w:t>em</w:t>
      </w:r>
      <w:r w:rsidR="00830FE4" w:rsidRPr="00A81688">
        <w:rPr>
          <w:rFonts w:ascii="Verdana" w:hAnsi="Verdana" w:cs="Times New Roman"/>
          <w:sz w:val="20"/>
          <w:szCs w:val="20"/>
        </w:rPr>
        <w:t xml:space="preserve"> zdravotnického zařízení</w:t>
      </w:r>
      <w:r w:rsidR="00830FE4">
        <w:rPr>
          <w:rFonts w:ascii="Verdana" w:hAnsi="Verdana" w:cs="Times New Roman"/>
          <w:sz w:val="20"/>
          <w:szCs w:val="20"/>
        </w:rPr>
        <w:t xml:space="preserve"> a proplacenou cenou za výkon</w:t>
      </w:r>
    </w:p>
    <w:p w14:paraId="5B96F371" w14:textId="33A072B8" w:rsidR="00830FE4" w:rsidRDefault="00270339" w:rsidP="00B818D4">
      <w:pPr>
        <w:pStyle w:val="Odstavecseseznamem"/>
        <w:numPr>
          <w:ilvl w:val="2"/>
          <w:numId w:val="23"/>
        </w:numPr>
        <w:spacing w:after="160" w:line="259" w:lineRule="auto"/>
        <w:jc w:val="both"/>
        <w:rPr>
          <w:rFonts w:ascii="Verdana" w:hAnsi="Verdana" w:cs="Times New Roman"/>
          <w:sz w:val="20"/>
          <w:szCs w:val="20"/>
        </w:rPr>
      </w:pPr>
      <w:r>
        <w:rPr>
          <w:rFonts w:ascii="Verdana" w:hAnsi="Verdana" w:cs="Times New Roman"/>
          <w:sz w:val="20"/>
          <w:szCs w:val="20"/>
        </w:rPr>
        <w:t>S</w:t>
      </w:r>
      <w:r w:rsidR="00830FE4" w:rsidRPr="00D27C55">
        <w:rPr>
          <w:rFonts w:ascii="Verdana" w:hAnsi="Verdana" w:cs="Times New Roman"/>
          <w:sz w:val="20"/>
          <w:szCs w:val="20"/>
        </w:rPr>
        <w:t xml:space="preserve">ledování předepsaných </w:t>
      </w:r>
      <w:r w:rsidR="00830FE4">
        <w:rPr>
          <w:rFonts w:ascii="Verdana" w:hAnsi="Verdana" w:cs="Times New Roman"/>
          <w:sz w:val="20"/>
          <w:szCs w:val="20"/>
        </w:rPr>
        <w:t xml:space="preserve">a vydaných </w:t>
      </w:r>
      <w:r w:rsidR="00830FE4" w:rsidRPr="00D27C55">
        <w:rPr>
          <w:rFonts w:ascii="Verdana" w:hAnsi="Verdana" w:cs="Times New Roman"/>
          <w:sz w:val="20"/>
          <w:szCs w:val="20"/>
        </w:rPr>
        <w:t>léků</w:t>
      </w:r>
    </w:p>
    <w:p w14:paraId="49061330" w14:textId="62D35033" w:rsidR="00830FE4" w:rsidRPr="00D27C55" w:rsidRDefault="00270339" w:rsidP="00B818D4">
      <w:pPr>
        <w:pStyle w:val="Odstavecseseznamem"/>
        <w:numPr>
          <w:ilvl w:val="3"/>
          <w:numId w:val="23"/>
        </w:numPr>
        <w:spacing w:after="160" w:line="259" w:lineRule="auto"/>
        <w:jc w:val="both"/>
        <w:rPr>
          <w:rFonts w:ascii="Verdana" w:hAnsi="Verdana" w:cs="Times New Roman"/>
          <w:sz w:val="20"/>
          <w:szCs w:val="20"/>
        </w:rPr>
      </w:pPr>
      <w:r>
        <w:rPr>
          <w:rFonts w:ascii="Verdana" w:hAnsi="Verdana" w:cs="Times New Roman"/>
          <w:sz w:val="20"/>
          <w:szCs w:val="20"/>
        </w:rPr>
        <w:t>P</w:t>
      </w:r>
      <w:r w:rsidR="00830FE4">
        <w:rPr>
          <w:rFonts w:ascii="Verdana" w:hAnsi="Verdana" w:cs="Times New Roman"/>
          <w:sz w:val="20"/>
          <w:szCs w:val="20"/>
        </w:rPr>
        <w:t>ředepisující lékař, název léku, datum vydání léku</w:t>
      </w:r>
      <w:r w:rsidR="001B3002">
        <w:rPr>
          <w:rFonts w:ascii="Verdana" w:hAnsi="Verdana" w:cs="Times New Roman"/>
          <w:sz w:val="20"/>
          <w:szCs w:val="20"/>
        </w:rPr>
        <w:t>, cena, doplatek</w:t>
      </w:r>
      <w:r w:rsidR="00830FE4" w:rsidRPr="00D27C55">
        <w:rPr>
          <w:rFonts w:ascii="Verdana" w:hAnsi="Verdana" w:cs="Times New Roman"/>
          <w:sz w:val="20"/>
          <w:szCs w:val="20"/>
        </w:rPr>
        <w:t xml:space="preserve"> </w:t>
      </w:r>
    </w:p>
    <w:p w14:paraId="091AE9D0" w14:textId="2746CE04" w:rsidR="00830FE4" w:rsidRDefault="00270339" w:rsidP="00B818D4">
      <w:pPr>
        <w:pStyle w:val="Odstavecseseznamem"/>
        <w:numPr>
          <w:ilvl w:val="2"/>
          <w:numId w:val="23"/>
        </w:numPr>
        <w:spacing w:after="160" w:line="259" w:lineRule="auto"/>
        <w:jc w:val="both"/>
        <w:rPr>
          <w:rFonts w:ascii="Verdana" w:hAnsi="Verdana" w:cs="Times New Roman"/>
          <w:sz w:val="20"/>
          <w:szCs w:val="20"/>
        </w:rPr>
      </w:pPr>
      <w:r>
        <w:rPr>
          <w:rFonts w:ascii="Verdana" w:hAnsi="Verdana" w:cs="Times New Roman"/>
          <w:sz w:val="20"/>
          <w:szCs w:val="20"/>
        </w:rPr>
        <w:t>P</w:t>
      </w:r>
      <w:r w:rsidR="00830FE4">
        <w:rPr>
          <w:rFonts w:ascii="Verdana" w:hAnsi="Verdana" w:cs="Times New Roman"/>
          <w:sz w:val="20"/>
          <w:szCs w:val="20"/>
        </w:rPr>
        <w:t>řehled lékařů</w:t>
      </w:r>
    </w:p>
    <w:p w14:paraId="68888E14" w14:textId="62E7A271" w:rsidR="00830FE4" w:rsidRDefault="00270339" w:rsidP="00B818D4">
      <w:pPr>
        <w:pStyle w:val="Odstavecseseznamem"/>
        <w:numPr>
          <w:ilvl w:val="2"/>
          <w:numId w:val="23"/>
        </w:numPr>
        <w:spacing w:after="160" w:line="259" w:lineRule="auto"/>
        <w:jc w:val="both"/>
        <w:rPr>
          <w:rFonts w:ascii="Verdana" w:hAnsi="Verdana" w:cs="Times New Roman"/>
          <w:sz w:val="20"/>
          <w:szCs w:val="20"/>
        </w:rPr>
      </w:pPr>
      <w:r>
        <w:rPr>
          <w:rFonts w:ascii="Verdana" w:hAnsi="Verdana" w:cs="Times New Roman"/>
          <w:sz w:val="20"/>
          <w:szCs w:val="20"/>
        </w:rPr>
        <w:t>D</w:t>
      </w:r>
      <w:r w:rsidR="00830FE4">
        <w:rPr>
          <w:rFonts w:ascii="Verdana" w:hAnsi="Verdana" w:cs="Times New Roman"/>
          <w:sz w:val="20"/>
          <w:szCs w:val="20"/>
        </w:rPr>
        <w:t>opravní výkony</w:t>
      </w:r>
    </w:p>
    <w:p w14:paraId="228E76A4" w14:textId="0B47F6EB" w:rsidR="00795C2B" w:rsidRDefault="00270339" w:rsidP="00B818D4">
      <w:pPr>
        <w:pStyle w:val="Odstavecseseznamem"/>
        <w:numPr>
          <w:ilvl w:val="2"/>
          <w:numId w:val="23"/>
        </w:numPr>
        <w:spacing w:after="160" w:line="259" w:lineRule="auto"/>
        <w:jc w:val="both"/>
        <w:rPr>
          <w:rFonts w:ascii="Verdana" w:hAnsi="Verdana" w:cs="Times New Roman"/>
          <w:sz w:val="20"/>
          <w:szCs w:val="20"/>
        </w:rPr>
      </w:pPr>
      <w:r>
        <w:rPr>
          <w:rFonts w:ascii="Verdana" w:hAnsi="Verdana" w:cs="Times New Roman"/>
          <w:sz w:val="20"/>
          <w:szCs w:val="20"/>
        </w:rPr>
        <w:t>P</w:t>
      </w:r>
      <w:r w:rsidR="00795C2B">
        <w:rPr>
          <w:rFonts w:ascii="Verdana" w:hAnsi="Verdana" w:cs="Times New Roman"/>
          <w:sz w:val="20"/>
          <w:szCs w:val="20"/>
        </w:rPr>
        <w:t>oplatky a doplatky – přehled uhrazených regulačních poplatků a započtených poplatků a doplatků</w:t>
      </w:r>
    </w:p>
    <w:p w14:paraId="5731D0A0" w14:textId="77777777" w:rsidR="001B3002" w:rsidRPr="00D27C55" w:rsidRDefault="001B3002" w:rsidP="001B3002">
      <w:pPr>
        <w:pStyle w:val="Odstavecseseznamem"/>
        <w:spacing w:after="160" w:line="259" w:lineRule="auto"/>
        <w:ind w:left="1080"/>
        <w:jc w:val="both"/>
        <w:rPr>
          <w:rFonts w:ascii="Verdana" w:hAnsi="Verdana" w:cs="Times New Roman"/>
          <w:sz w:val="20"/>
          <w:szCs w:val="20"/>
        </w:rPr>
      </w:pPr>
    </w:p>
    <w:p w14:paraId="04669515" w14:textId="42A917D4" w:rsidR="00830FE4" w:rsidRDefault="00270339" w:rsidP="00830FE4">
      <w:pPr>
        <w:pStyle w:val="Odstavecseseznamem"/>
        <w:numPr>
          <w:ilvl w:val="0"/>
          <w:numId w:val="23"/>
        </w:numPr>
        <w:spacing w:after="160" w:line="259" w:lineRule="auto"/>
        <w:jc w:val="both"/>
        <w:rPr>
          <w:rFonts w:ascii="Verdana" w:hAnsi="Verdana" w:cs="Times New Roman"/>
          <w:sz w:val="20"/>
          <w:szCs w:val="20"/>
        </w:rPr>
      </w:pPr>
      <w:r>
        <w:rPr>
          <w:rFonts w:ascii="Verdana" w:hAnsi="Verdana" w:cs="Times New Roman"/>
          <w:sz w:val="20"/>
          <w:szCs w:val="20"/>
        </w:rPr>
        <w:t>V</w:t>
      </w:r>
      <w:r w:rsidR="00830FE4" w:rsidRPr="00D27C55">
        <w:rPr>
          <w:rFonts w:ascii="Verdana" w:hAnsi="Verdana" w:cs="Times New Roman"/>
          <w:sz w:val="20"/>
          <w:szCs w:val="20"/>
        </w:rPr>
        <w:t>irtuální přepážka</w:t>
      </w:r>
      <w:r w:rsidR="00830FE4">
        <w:rPr>
          <w:rFonts w:ascii="Verdana" w:hAnsi="Verdana" w:cs="Times New Roman"/>
          <w:sz w:val="20"/>
          <w:szCs w:val="20"/>
        </w:rPr>
        <w:t xml:space="preserve"> pro zaměstnavatele</w:t>
      </w:r>
    </w:p>
    <w:p w14:paraId="604C800D" w14:textId="57DBDE33" w:rsidR="00EA3812" w:rsidRDefault="00270339" w:rsidP="00B818D4">
      <w:pPr>
        <w:pStyle w:val="Odstavecseseznamem"/>
        <w:numPr>
          <w:ilvl w:val="1"/>
          <w:numId w:val="23"/>
        </w:numPr>
        <w:spacing w:after="160" w:line="259" w:lineRule="auto"/>
        <w:jc w:val="both"/>
        <w:rPr>
          <w:rFonts w:ascii="Verdana" w:hAnsi="Verdana" w:cs="Times New Roman"/>
          <w:sz w:val="20"/>
          <w:szCs w:val="20"/>
        </w:rPr>
      </w:pPr>
      <w:r>
        <w:rPr>
          <w:rFonts w:ascii="Verdana" w:hAnsi="Verdana" w:cs="Times New Roman"/>
          <w:sz w:val="20"/>
          <w:szCs w:val="20"/>
        </w:rPr>
        <w:t>P</w:t>
      </w:r>
      <w:r w:rsidR="00EA3812">
        <w:rPr>
          <w:rFonts w:ascii="Verdana" w:hAnsi="Verdana" w:cs="Times New Roman"/>
          <w:sz w:val="20"/>
          <w:szCs w:val="20"/>
        </w:rPr>
        <w:t xml:space="preserve">odání evidenčního listu zaměstnavatele (přihláška/změna údajů/odhláška) </w:t>
      </w:r>
    </w:p>
    <w:p w14:paraId="61F55C11" w14:textId="644A7242" w:rsidR="00B818D4" w:rsidRDefault="00270339" w:rsidP="00B818D4">
      <w:pPr>
        <w:pStyle w:val="Odstavecseseznamem"/>
        <w:numPr>
          <w:ilvl w:val="1"/>
          <w:numId w:val="23"/>
        </w:numPr>
        <w:spacing w:after="160" w:line="259" w:lineRule="auto"/>
        <w:jc w:val="both"/>
        <w:rPr>
          <w:rFonts w:ascii="Verdana" w:hAnsi="Verdana" w:cs="Times New Roman"/>
          <w:sz w:val="20"/>
          <w:szCs w:val="20"/>
        </w:rPr>
      </w:pPr>
      <w:r>
        <w:rPr>
          <w:rFonts w:ascii="Verdana" w:hAnsi="Verdana" w:cs="Times New Roman"/>
          <w:sz w:val="20"/>
          <w:szCs w:val="20"/>
        </w:rPr>
        <w:t>P</w:t>
      </w:r>
      <w:r w:rsidR="00B818D4">
        <w:rPr>
          <w:rFonts w:ascii="Verdana" w:hAnsi="Verdana" w:cs="Times New Roman"/>
          <w:sz w:val="20"/>
          <w:szCs w:val="20"/>
        </w:rPr>
        <w:t>odání HOZ</w:t>
      </w:r>
    </w:p>
    <w:p w14:paraId="1CD9F336" w14:textId="31066873" w:rsidR="00B818D4" w:rsidRDefault="00270339" w:rsidP="00B818D4">
      <w:pPr>
        <w:pStyle w:val="Odstavecseseznamem"/>
        <w:numPr>
          <w:ilvl w:val="1"/>
          <w:numId w:val="23"/>
        </w:numPr>
        <w:spacing w:after="160" w:line="259" w:lineRule="auto"/>
        <w:jc w:val="both"/>
        <w:rPr>
          <w:rFonts w:ascii="Verdana" w:hAnsi="Verdana" w:cs="Times New Roman"/>
          <w:sz w:val="20"/>
          <w:szCs w:val="20"/>
        </w:rPr>
      </w:pPr>
      <w:r>
        <w:rPr>
          <w:rFonts w:ascii="Verdana" w:hAnsi="Verdana" w:cs="Times New Roman"/>
          <w:sz w:val="20"/>
          <w:szCs w:val="20"/>
        </w:rPr>
        <w:t>P</w:t>
      </w:r>
      <w:r w:rsidR="00B818D4">
        <w:rPr>
          <w:rFonts w:ascii="Verdana" w:hAnsi="Verdana" w:cs="Times New Roman"/>
          <w:sz w:val="20"/>
          <w:szCs w:val="20"/>
        </w:rPr>
        <w:t>odání PPZ</w:t>
      </w:r>
    </w:p>
    <w:p w14:paraId="494716DD" w14:textId="77777777" w:rsidR="001B3002" w:rsidRDefault="001B3002" w:rsidP="001B3002">
      <w:pPr>
        <w:pStyle w:val="Odstavecseseznamem"/>
        <w:spacing w:after="160" w:line="259" w:lineRule="auto"/>
        <w:ind w:left="1080"/>
        <w:jc w:val="both"/>
        <w:rPr>
          <w:rFonts w:ascii="Verdana" w:hAnsi="Verdana" w:cs="Times New Roman"/>
          <w:sz w:val="20"/>
          <w:szCs w:val="20"/>
        </w:rPr>
      </w:pPr>
    </w:p>
    <w:p w14:paraId="45645A9B" w14:textId="55F6949A" w:rsidR="00830FE4" w:rsidRDefault="00270339" w:rsidP="00830FE4">
      <w:pPr>
        <w:pStyle w:val="Odstavecseseznamem"/>
        <w:numPr>
          <w:ilvl w:val="0"/>
          <w:numId w:val="23"/>
        </w:numPr>
        <w:spacing w:after="160" w:line="259" w:lineRule="auto"/>
        <w:jc w:val="both"/>
        <w:rPr>
          <w:rFonts w:ascii="Verdana" w:hAnsi="Verdana" w:cs="Times New Roman"/>
          <w:sz w:val="20"/>
          <w:szCs w:val="20"/>
        </w:rPr>
      </w:pPr>
      <w:r>
        <w:rPr>
          <w:rFonts w:ascii="Verdana" w:hAnsi="Verdana" w:cs="Times New Roman"/>
          <w:sz w:val="20"/>
          <w:szCs w:val="20"/>
        </w:rPr>
        <w:t>V</w:t>
      </w:r>
      <w:r w:rsidR="00830FE4">
        <w:rPr>
          <w:rFonts w:ascii="Verdana" w:hAnsi="Verdana" w:cs="Times New Roman"/>
          <w:sz w:val="20"/>
          <w:szCs w:val="20"/>
        </w:rPr>
        <w:t>irtuální přepážka pro zdravotnická zařízení (lékaře)</w:t>
      </w:r>
    </w:p>
    <w:p w14:paraId="21A90B35" w14:textId="2F619A64" w:rsidR="00795C2B" w:rsidRDefault="00270339" w:rsidP="00795C2B">
      <w:pPr>
        <w:pStyle w:val="Odstavecseseznamem"/>
        <w:numPr>
          <w:ilvl w:val="1"/>
          <w:numId w:val="23"/>
        </w:numPr>
        <w:spacing w:after="160" w:line="259" w:lineRule="auto"/>
        <w:jc w:val="both"/>
        <w:rPr>
          <w:rFonts w:ascii="Verdana" w:hAnsi="Verdana" w:cs="Times New Roman"/>
          <w:sz w:val="20"/>
          <w:szCs w:val="20"/>
        </w:rPr>
      </w:pPr>
      <w:r>
        <w:rPr>
          <w:rFonts w:ascii="Verdana" w:hAnsi="Verdana" w:cs="Times New Roman"/>
          <w:sz w:val="20"/>
          <w:szCs w:val="20"/>
        </w:rPr>
        <w:t>K</w:t>
      </w:r>
      <w:r w:rsidR="00795C2B">
        <w:rPr>
          <w:rFonts w:ascii="Verdana" w:hAnsi="Verdana" w:cs="Times New Roman"/>
          <w:sz w:val="20"/>
          <w:szCs w:val="20"/>
        </w:rPr>
        <w:t>apitace – přehled uhrazených paušálních plateb praktickému lékaři</w:t>
      </w:r>
    </w:p>
    <w:p w14:paraId="2F9A411D" w14:textId="77777777" w:rsidR="00B74559" w:rsidRDefault="00B74559" w:rsidP="00B74559">
      <w:pPr>
        <w:pStyle w:val="Odstavecseseznamem"/>
        <w:spacing w:after="160" w:line="259" w:lineRule="auto"/>
        <w:ind w:left="1080"/>
        <w:jc w:val="both"/>
        <w:rPr>
          <w:rFonts w:ascii="Verdana" w:hAnsi="Verdana" w:cs="Times New Roman"/>
          <w:sz w:val="20"/>
          <w:szCs w:val="20"/>
        </w:rPr>
      </w:pPr>
    </w:p>
    <w:p w14:paraId="7CE26A04" w14:textId="0534439A" w:rsidR="00B74559" w:rsidRDefault="00270339" w:rsidP="00B74559">
      <w:pPr>
        <w:pStyle w:val="Odstavecseseznamem"/>
        <w:numPr>
          <w:ilvl w:val="0"/>
          <w:numId w:val="23"/>
        </w:numPr>
        <w:spacing w:after="160" w:line="259" w:lineRule="auto"/>
        <w:jc w:val="both"/>
        <w:rPr>
          <w:rFonts w:ascii="Verdana" w:hAnsi="Verdana" w:cs="Times New Roman"/>
          <w:sz w:val="20"/>
          <w:szCs w:val="20"/>
        </w:rPr>
      </w:pPr>
      <w:r>
        <w:rPr>
          <w:rFonts w:ascii="Verdana" w:hAnsi="Verdana" w:cs="Times New Roman"/>
          <w:sz w:val="20"/>
          <w:szCs w:val="20"/>
        </w:rPr>
        <w:t>M</w:t>
      </w:r>
      <w:r w:rsidR="00B74559">
        <w:rPr>
          <w:rFonts w:ascii="Verdana" w:hAnsi="Verdana" w:cs="Times New Roman"/>
          <w:sz w:val="20"/>
          <w:szCs w:val="20"/>
        </w:rPr>
        <w:t>arketing</w:t>
      </w:r>
    </w:p>
    <w:p w14:paraId="6E4E82FC" w14:textId="31248075" w:rsidR="00B74559" w:rsidRDefault="00270339" w:rsidP="00B74559">
      <w:pPr>
        <w:pStyle w:val="Odstavecseseznamem"/>
        <w:numPr>
          <w:ilvl w:val="1"/>
          <w:numId w:val="23"/>
        </w:numPr>
        <w:spacing w:after="160" w:line="259" w:lineRule="auto"/>
        <w:jc w:val="both"/>
        <w:rPr>
          <w:rFonts w:ascii="Verdana" w:hAnsi="Verdana" w:cs="Times New Roman"/>
          <w:sz w:val="20"/>
          <w:szCs w:val="20"/>
        </w:rPr>
      </w:pPr>
      <w:r>
        <w:rPr>
          <w:rFonts w:ascii="Verdana" w:hAnsi="Verdana" w:cs="Times New Roman"/>
          <w:sz w:val="20"/>
          <w:szCs w:val="20"/>
        </w:rPr>
        <w:t>N</w:t>
      </w:r>
      <w:r w:rsidR="00B74559">
        <w:rPr>
          <w:rFonts w:ascii="Verdana" w:hAnsi="Verdana" w:cs="Times New Roman"/>
          <w:sz w:val="20"/>
          <w:szCs w:val="20"/>
        </w:rPr>
        <w:t>abídka akčních služeb</w:t>
      </w:r>
    </w:p>
    <w:p w14:paraId="3B482F6A" w14:textId="78641232" w:rsidR="007E6425" w:rsidRPr="00A22A65" w:rsidRDefault="007E6425" w:rsidP="00A22A65">
      <w:pPr>
        <w:spacing w:after="160" w:line="259" w:lineRule="auto"/>
        <w:jc w:val="both"/>
        <w:rPr>
          <w:rFonts w:ascii="Verdana" w:hAnsi="Verdana" w:cs="Times New Roman"/>
          <w:sz w:val="20"/>
          <w:szCs w:val="20"/>
        </w:rPr>
      </w:pPr>
    </w:p>
    <w:p w14:paraId="7B074D02" w14:textId="3113A780" w:rsidR="008010B4" w:rsidRPr="00D27C55" w:rsidRDefault="006C0E4E" w:rsidP="008010B4">
      <w:pPr>
        <w:pStyle w:val="Odstavecseseznamem"/>
        <w:keepNext/>
        <w:numPr>
          <w:ilvl w:val="1"/>
          <w:numId w:val="2"/>
        </w:numPr>
        <w:tabs>
          <w:tab w:val="num" w:pos="720"/>
        </w:tabs>
        <w:spacing w:before="240" w:after="240"/>
        <w:outlineLvl w:val="2"/>
        <w:rPr>
          <w:rFonts w:ascii="Verdana" w:eastAsia="Times New Roman" w:hAnsi="Verdana" w:cs="Times New Roman"/>
          <w:b/>
          <w:bCs/>
          <w:color w:val="07692C"/>
          <w:sz w:val="20"/>
          <w:szCs w:val="20"/>
          <w:lang w:eastAsia="cs-CZ"/>
        </w:rPr>
      </w:pPr>
      <w:bookmarkStart w:id="2" w:name="_Toc489453747"/>
      <w:r>
        <w:rPr>
          <w:rFonts w:ascii="Verdana" w:eastAsia="Times New Roman" w:hAnsi="Verdana" w:cs="Times New Roman"/>
          <w:b/>
          <w:bCs/>
          <w:color w:val="07692C"/>
          <w:sz w:val="20"/>
          <w:szCs w:val="20"/>
          <w:lang w:eastAsia="cs-CZ"/>
        </w:rPr>
        <w:t>P</w:t>
      </w:r>
      <w:r w:rsidR="008010B4" w:rsidRPr="00D27C55">
        <w:rPr>
          <w:rFonts w:ascii="Verdana" w:eastAsia="Times New Roman" w:hAnsi="Verdana" w:cs="Times New Roman"/>
          <w:b/>
          <w:bCs/>
          <w:color w:val="07692C"/>
          <w:sz w:val="20"/>
          <w:szCs w:val="20"/>
          <w:lang w:eastAsia="cs-CZ"/>
        </w:rPr>
        <w:t>ožadavky na vzhled aplikace</w:t>
      </w:r>
      <w:bookmarkEnd w:id="2"/>
    </w:p>
    <w:p w14:paraId="62223EA9" w14:textId="11B6048C" w:rsidR="008010B4" w:rsidRDefault="008010B4" w:rsidP="00D27C55">
      <w:pPr>
        <w:spacing w:before="240" w:line="276" w:lineRule="auto"/>
        <w:ind w:left="360"/>
        <w:rPr>
          <w:rFonts w:ascii="Verdana" w:hAnsi="Verdana" w:cs="Times New Roman"/>
          <w:sz w:val="20"/>
          <w:szCs w:val="20"/>
        </w:rPr>
      </w:pPr>
      <w:r w:rsidRPr="00D27C55">
        <w:rPr>
          <w:rFonts w:ascii="Verdana" w:hAnsi="Verdana" w:cs="Times New Roman"/>
          <w:sz w:val="20"/>
          <w:szCs w:val="20"/>
        </w:rPr>
        <w:t>Grafické podklady, tj. název aplikace, logo, ergonomii obrazovek, ovládacích prvků, barevnou škálu, dodá VoZP</w:t>
      </w:r>
      <w:r w:rsidR="0024574E" w:rsidRPr="00D27C55">
        <w:rPr>
          <w:rFonts w:ascii="Verdana" w:hAnsi="Verdana" w:cs="Times New Roman"/>
          <w:sz w:val="20"/>
          <w:szCs w:val="20"/>
        </w:rPr>
        <w:t xml:space="preserve"> ČR vybranému uchazeči.</w:t>
      </w:r>
    </w:p>
    <w:p w14:paraId="0ED91F1E" w14:textId="77777777" w:rsidR="006C0E4E" w:rsidRDefault="006C0E4E" w:rsidP="00D27C55">
      <w:pPr>
        <w:spacing w:before="240" w:line="276" w:lineRule="auto"/>
        <w:ind w:left="360"/>
        <w:rPr>
          <w:rFonts w:ascii="Verdana" w:hAnsi="Verdana" w:cs="Times New Roman"/>
          <w:sz w:val="20"/>
          <w:szCs w:val="20"/>
        </w:rPr>
      </w:pPr>
    </w:p>
    <w:p w14:paraId="2E8C8CBB" w14:textId="71D54CBD" w:rsidR="00AC315A" w:rsidRPr="006C0E4E" w:rsidRDefault="00AC315A" w:rsidP="006C0E4E">
      <w:pPr>
        <w:pStyle w:val="Odstavecseseznamem"/>
        <w:keepNext/>
        <w:numPr>
          <w:ilvl w:val="1"/>
          <w:numId w:val="2"/>
        </w:numPr>
        <w:tabs>
          <w:tab w:val="num" w:pos="720"/>
        </w:tabs>
        <w:spacing w:before="240" w:after="240"/>
        <w:outlineLvl w:val="2"/>
        <w:rPr>
          <w:rFonts w:ascii="Verdana" w:eastAsia="Times New Roman" w:hAnsi="Verdana" w:cs="Times New Roman"/>
          <w:b/>
          <w:bCs/>
          <w:color w:val="07692C"/>
          <w:sz w:val="20"/>
          <w:szCs w:val="20"/>
          <w:lang w:eastAsia="cs-CZ"/>
        </w:rPr>
      </w:pPr>
      <w:bookmarkStart w:id="3" w:name="_Toc489453748"/>
      <w:r w:rsidRPr="00D27C55">
        <w:rPr>
          <w:rFonts w:ascii="Verdana" w:eastAsia="Times New Roman" w:hAnsi="Verdana" w:cs="Times New Roman"/>
          <w:b/>
          <w:bCs/>
          <w:color w:val="07692C"/>
          <w:sz w:val="20"/>
          <w:szCs w:val="20"/>
          <w:lang w:eastAsia="cs-CZ"/>
        </w:rPr>
        <w:t xml:space="preserve">Požadavky na </w:t>
      </w:r>
      <w:r>
        <w:rPr>
          <w:rFonts w:ascii="Verdana" w:eastAsia="Times New Roman" w:hAnsi="Verdana" w:cs="Times New Roman"/>
          <w:b/>
          <w:bCs/>
          <w:color w:val="07692C"/>
          <w:sz w:val="20"/>
          <w:szCs w:val="20"/>
          <w:lang w:eastAsia="cs-CZ"/>
        </w:rPr>
        <w:t>kybernetickou bezpečnost</w:t>
      </w:r>
      <w:bookmarkEnd w:id="3"/>
    </w:p>
    <w:p w14:paraId="5364AA97" w14:textId="186A140F" w:rsidR="00AC315A" w:rsidRDefault="00AC315A" w:rsidP="006C0E4E">
      <w:pPr>
        <w:spacing w:before="240" w:line="276" w:lineRule="auto"/>
        <w:ind w:left="360"/>
        <w:rPr>
          <w:rFonts w:ascii="Verdana" w:hAnsi="Verdana" w:cs="Times New Roman"/>
          <w:sz w:val="20"/>
          <w:szCs w:val="20"/>
        </w:rPr>
      </w:pPr>
      <w:r w:rsidRPr="00AC315A">
        <w:rPr>
          <w:rFonts w:ascii="Verdana" w:hAnsi="Verdana" w:cs="Times New Roman"/>
          <w:sz w:val="20"/>
          <w:szCs w:val="20"/>
        </w:rPr>
        <w:t>Z pohledu kybernetické bezpečnosti a ochrany údajů dle GDPR</w:t>
      </w:r>
      <w:r>
        <w:rPr>
          <w:rFonts w:ascii="Verdana" w:hAnsi="Verdana" w:cs="Times New Roman"/>
          <w:sz w:val="20"/>
          <w:szCs w:val="20"/>
        </w:rPr>
        <w:t xml:space="preserve"> je nutné dodržet následující požadavky:</w:t>
      </w:r>
    </w:p>
    <w:p w14:paraId="1BF3E55A" w14:textId="7642288D" w:rsidR="00AC315A" w:rsidRDefault="00AC315A" w:rsidP="006C0E4E">
      <w:pPr>
        <w:spacing w:before="240" w:line="276" w:lineRule="auto"/>
        <w:ind w:left="360"/>
        <w:rPr>
          <w:rFonts w:ascii="Verdana" w:hAnsi="Verdana" w:cs="Times New Roman"/>
          <w:sz w:val="20"/>
          <w:szCs w:val="20"/>
        </w:rPr>
      </w:pPr>
      <w:r>
        <w:rPr>
          <w:rFonts w:ascii="Verdana" w:hAnsi="Verdana" w:cs="Times New Roman"/>
          <w:sz w:val="20"/>
          <w:szCs w:val="20"/>
        </w:rPr>
        <w:t>Datová věta u subjektu údajů bude obsahovat</w:t>
      </w:r>
    </w:p>
    <w:p w14:paraId="483D65B1" w14:textId="50842622" w:rsidR="00AC315A" w:rsidRPr="006C0E4E" w:rsidRDefault="00AC315A" w:rsidP="006C0E4E">
      <w:pPr>
        <w:pStyle w:val="Odstavecseseznamem"/>
        <w:numPr>
          <w:ilvl w:val="0"/>
          <w:numId w:val="38"/>
        </w:numPr>
        <w:spacing w:before="240" w:line="276" w:lineRule="auto"/>
        <w:rPr>
          <w:rFonts w:ascii="Verdana" w:hAnsi="Verdana" w:cs="Times New Roman"/>
          <w:sz w:val="20"/>
          <w:szCs w:val="20"/>
        </w:rPr>
      </w:pPr>
      <w:r w:rsidRPr="006C0E4E">
        <w:rPr>
          <w:rFonts w:ascii="Verdana" w:hAnsi="Verdana" w:cs="Times New Roman"/>
          <w:sz w:val="20"/>
          <w:szCs w:val="20"/>
        </w:rPr>
        <w:t>Evidenci doby zpracování</w:t>
      </w:r>
    </w:p>
    <w:p w14:paraId="78B7C821" w14:textId="7E42671F" w:rsidR="00AC315A" w:rsidRPr="006C0E4E" w:rsidRDefault="00AC315A" w:rsidP="006C0E4E">
      <w:pPr>
        <w:pStyle w:val="Odstavecseseznamem"/>
        <w:numPr>
          <w:ilvl w:val="0"/>
          <w:numId w:val="38"/>
        </w:numPr>
        <w:spacing w:before="240" w:line="276" w:lineRule="auto"/>
        <w:rPr>
          <w:rFonts w:ascii="Verdana" w:hAnsi="Verdana" w:cs="Times New Roman"/>
          <w:sz w:val="20"/>
          <w:szCs w:val="20"/>
        </w:rPr>
      </w:pPr>
      <w:r w:rsidRPr="006C0E4E">
        <w:rPr>
          <w:rFonts w:ascii="Verdana" w:hAnsi="Verdana" w:cs="Times New Roman"/>
          <w:sz w:val="20"/>
          <w:szCs w:val="20"/>
        </w:rPr>
        <w:t>Evidenci právního rámce zpracování</w:t>
      </w:r>
    </w:p>
    <w:p w14:paraId="547B1988" w14:textId="0B1CF8BA" w:rsidR="00AC315A" w:rsidRPr="006C0E4E" w:rsidRDefault="00AC315A" w:rsidP="006C0E4E">
      <w:pPr>
        <w:pStyle w:val="Odstavecseseznamem"/>
        <w:numPr>
          <w:ilvl w:val="0"/>
          <w:numId w:val="38"/>
        </w:numPr>
        <w:spacing w:before="240" w:line="276" w:lineRule="auto"/>
        <w:rPr>
          <w:rFonts w:ascii="Verdana" w:hAnsi="Verdana" w:cs="Times New Roman"/>
          <w:sz w:val="20"/>
          <w:szCs w:val="20"/>
        </w:rPr>
      </w:pPr>
      <w:r w:rsidRPr="006C0E4E">
        <w:rPr>
          <w:rFonts w:ascii="Verdana" w:hAnsi="Verdana" w:cs="Times New Roman"/>
          <w:sz w:val="20"/>
          <w:szCs w:val="20"/>
        </w:rPr>
        <w:t>Umožní opravu, výmaz, omezení zpracování a přenos dat</w:t>
      </w:r>
    </w:p>
    <w:p w14:paraId="717EA3B3" w14:textId="77777777" w:rsidR="006C0E4E" w:rsidRDefault="006C0E4E" w:rsidP="006C0E4E">
      <w:pPr>
        <w:spacing w:before="240" w:line="276" w:lineRule="auto"/>
        <w:ind w:left="360"/>
        <w:rPr>
          <w:rFonts w:ascii="Verdana" w:hAnsi="Verdana" w:cs="Times New Roman"/>
          <w:sz w:val="20"/>
          <w:szCs w:val="20"/>
        </w:rPr>
      </w:pPr>
    </w:p>
    <w:p w14:paraId="0FBD522F" w14:textId="4DB334FA" w:rsidR="00AC315A" w:rsidRDefault="00AC315A" w:rsidP="006C0E4E">
      <w:pPr>
        <w:spacing w:before="240" w:line="276" w:lineRule="auto"/>
        <w:ind w:left="360"/>
        <w:rPr>
          <w:rFonts w:ascii="Verdana" w:hAnsi="Verdana" w:cs="Times New Roman"/>
          <w:sz w:val="20"/>
          <w:szCs w:val="20"/>
        </w:rPr>
      </w:pPr>
      <w:r>
        <w:rPr>
          <w:rFonts w:ascii="Verdana" w:hAnsi="Verdana" w:cs="Times New Roman"/>
          <w:sz w:val="20"/>
          <w:szCs w:val="20"/>
        </w:rPr>
        <w:t>Aplikace bude umožňovat</w:t>
      </w:r>
    </w:p>
    <w:p w14:paraId="38503155" w14:textId="6BD45CBD" w:rsidR="00AC315A" w:rsidRPr="006C0E4E" w:rsidRDefault="00AC315A" w:rsidP="006C0E4E">
      <w:pPr>
        <w:pStyle w:val="Odstavecseseznamem"/>
        <w:numPr>
          <w:ilvl w:val="0"/>
          <w:numId w:val="39"/>
        </w:numPr>
        <w:spacing w:before="240" w:line="276" w:lineRule="auto"/>
        <w:rPr>
          <w:rFonts w:ascii="Verdana" w:hAnsi="Verdana" w:cs="Times New Roman"/>
          <w:sz w:val="20"/>
          <w:szCs w:val="20"/>
        </w:rPr>
      </w:pPr>
      <w:r w:rsidRPr="006C0E4E">
        <w:rPr>
          <w:rFonts w:ascii="Verdana" w:hAnsi="Verdana" w:cs="Times New Roman"/>
          <w:sz w:val="20"/>
          <w:szCs w:val="20"/>
        </w:rPr>
        <w:t>Logování uživatelských přístupů</w:t>
      </w:r>
    </w:p>
    <w:p w14:paraId="4CF6C18F" w14:textId="45ED47A8" w:rsidR="00AC315A" w:rsidRPr="006C0E4E" w:rsidRDefault="00AC315A" w:rsidP="006C0E4E">
      <w:pPr>
        <w:pStyle w:val="Odstavecseseznamem"/>
        <w:numPr>
          <w:ilvl w:val="0"/>
          <w:numId w:val="39"/>
        </w:numPr>
        <w:spacing w:before="240" w:line="276" w:lineRule="auto"/>
        <w:rPr>
          <w:rFonts w:ascii="Verdana" w:hAnsi="Verdana" w:cs="Times New Roman"/>
          <w:sz w:val="20"/>
          <w:szCs w:val="20"/>
        </w:rPr>
      </w:pPr>
      <w:r w:rsidRPr="006C0E4E">
        <w:rPr>
          <w:rFonts w:ascii="Verdana" w:hAnsi="Verdana" w:cs="Times New Roman"/>
          <w:sz w:val="20"/>
          <w:szCs w:val="20"/>
        </w:rPr>
        <w:t>Detekce pokusů o neoprávněný přístup</w:t>
      </w:r>
    </w:p>
    <w:p w14:paraId="3AE2D95D" w14:textId="44DFE582" w:rsidR="00AC315A" w:rsidRPr="006C0E4E" w:rsidRDefault="00AC315A" w:rsidP="006C0E4E">
      <w:pPr>
        <w:pStyle w:val="Odstavecseseznamem"/>
        <w:numPr>
          <w:ilvl w:val="0"/>
          <w:numId w:val="39"/>
        </w:numPr>
        <w:spacing w:before="240" w:line="276" w:lineRule="auto"/>
        <w:rPr>
          <w:rFonts w:ascii="Verdana" w:hAnsi="Verdana" w:cs="Times New Roman"/>
          <w:sz w:val="20"/>
          <w:szCs w:val="20"/>
        </w:rPr>
      </w:pPr>
      <w:r w:rsidRPr="006C0E4E">
        <w:rPr>
          <w:rFonts w:ascii="Verdana" w:hAnsi="Verdana" w:cs="Times New Roman"/>
          <w:sz w:val="20"/>
          <w:szCs w:val="20"/>
        </w:rPr>
        <w:t>Audit / logování činností privilegovaných účtů</w:t>
      </w:r>
    </w:p>
    <w:p w14:paraId="5AAF42BE" w14:textId="4F6CDC65" w:rsidR="00AC315A" w:rsidRDefault="00AC315A" w:rsidP="006C0E4E">
      <w:pPr>
        <w:spacing w:before="240" w:line="276" w:lineRule="auto"/>
        <w:ind w:left="360"/>
        <w:rPr>
          <w:rFonts w:ascii="Verdana" w:hAnsi="Verdana" w:cs="Times New Roman"/>
          <w:sz w:val="20"/>
          <w:szCs w:val="20"/>
        </w:rPr>
      </w:pPr>
    </w:p>
    <w:p w14:paraId="79E6FA87" w14:textId="77777777" w:rsidR="00D27C55" w:rsidRPr="00D27C55" w:rsidRDefault="00D27C55" w:rsidP="00D27C55">
      <w:pPr>
        <w:spacing w:before="240" w:line="276" w:lineRule="auto"/>
        <w:ind w:left="360"/>
        <w:rPr>
          <w:rFonts w:ascii="Verdana" w:hAnsi="Verdana" w:cs="Times New Roman"/>
          <w:sz w:val="20"/>
          <w:szCs w:val="20"/>
        </w:rPr>
      </w:pPr>
    </w:p>
    <w:p w14:paraId="3C33FDD4" w14:textId="77777777" w:rsidR="00D27C55" w:rsidRPr="00D27C55" w:rsidRDefault="00D27C55" w:rsidP="00D27C55">
      <w:pPr>
        <w:pStyle w:val="Odstavecseseznamem"/>
        <w:keepNext/>
        <w:numPr>
          <w:ilvl w:val="0"/>
          <w:numId w:val="2"/>
        </w:numPr>
        <w:tabs>
          <w:tab w:val="num" w:pos="426"/>
          <w:tab w:val="num" w:pos="720"/>
        </w:tabs>
        <w:spacing w:before="240" w:after="240"/>
        <w:outlineLvl w:val="2"/>
        <w:rPr>
          <w:rFonts w:ascii="Verdana" w:eastAsia="Times New Roman" w:hAnsi="Verdana" w:cs="Times New Roman"/>
          <w:b/>
          <w:bCs/>
          <w:color w:val="07692C"/>
          <w:sz w:val="20"/>
          <w:szCs w:val="20"/>
          <w:lang w:eastAsia="cs-CZ"/>
        </w:rPr>
      </w:pPr>
      <w:bookmarkStart w:id="4" w:name="_Toc489453749"/>
      <w:r w:rsidRPr="00D27C55">
        <w:rPr>
          <w:rFonts w:ascii="Verdana" w:eastAsia="Times New Roman" w:hAnsi="Verdana" w:cs="Times New Roman"/>
          <w:b/>
          <w:bCs/>
          <w:color w:val="07692C"/>
          <w:sz w:val="20"/>
          <w:szCs w:val="20"/>
          <w:lang w:eastAsia="cs-CZ"/>
        </w:rPr>
        <w:lastRenderedPageBreak/>
        <w:t>Architektura</w:t>
      </w:r>
      <w:bookmarkEnd w:id="4"/>
    </w:p>
    <w:p w14:paraId="319D8276" w14:textId="77777777" w:rsidR="00D27C55" w:rsidRPr="00D27C55" w:rsidRDefault="00D27C55" w:rsidP="00D27C55">
      <w:pPr>
        <w:spacing w:before="240" w:line="276" w:lineRule="auto"/>
        <w:ind w:left="360"/>
        <w:rPr>
          <w:rFonts w:ascii="Verdana" w:hAnsi="Verdana" w:cs="Times New Roman"/>
          <w:sz w:val="20"/>
          <w:szCs w:val="20"/>
        </w:rPr>
      </w:pPr>
      <w:r w:rsidRPr="00D27C55">
        <w:rPr>
          <w:rFonts w:ascii="Verdana" w:hAnsi="Verdana" w:cs="Times New Roman"/>
          <w:sz w:val="20"/>
          <w:szCs w:val="20"/>
        </w:rPr>
        <w:t xml:space="preserve">Základem Portálového řešení bude integrační platforma portálu (viz IPP), která zajistí prostředí pro běh portálových aplikací (viz Aplikace). Další důležitou součástí je modul pro zajištění autentizace klientů. Každý klient portálu bude mít přiřazenu identitu včetně přihlašovacího jména a autentizačních údajů pro ověření jeho identity. Jako základní autentizační údaje budou heslo a SMS kód, který bude zaslán na privátní mobilní číslo klienta. </w:t>
      </w:r>
    </w:p>
    <w:p w14:paraId="02A2B78C" w14:textId="77777777" w:rsidR="00D27C55" w:rsidRPr="00D27C55" w:rsidRDefault="00D27C55" w:rsidP="00D27C55">
      <w:pPr>
        <w:spacing w:before="240" w:line="276" w:lineRule="auto"/>
        <w:ind w:left="360"/>
        <w:rPr>
          <w:rFonts w:ascii="Verdana" w:hAnsi="Verdana" w:cs="Times New Roman"/>
          <w:sz w:val="20"/>
          <w:szCs w:val="20"/>
        </w:rPr>
      </w:pPr>
      <w:r w:rsidRPr="00D27C55">
        <w:rPr>
          <w:rFonts w:ascii="Verdana" w:hAnsi="Verdana" w:cs="Times New Roman"/>
          <w:sz w:val="20"/>
          <w:szCs w:val="20"/>
        </w:rPr>
        <w:t>Propojení Portálu z/na Internet a první bezpečnostní vrstvu řešení bude zajišťovat reverzní proxy.</w:t>
      </w:r>
    </w:p>
    <w:p w14:paraId="37681EB2" w14:textId="77777777" w:rsidR="00D27C55" w:rsidRPr="00D27C55" w:rsidRDefault="00D27C55" w:rsidP="00D27C55">
      <w:pPr>
        <w:spacing w:before="240" w:line="276" w:lineRule="auto"/>
        <w:ind w:left="360"/>
        <w:rPr>
          <w:rFonts w:ascii="Verdana" w:hAnsi="Verdana" w:cs="Times New Roman"/>
          <w:sz w:val="20"/>
          <w:szCs w:val="20"/>
        </w:rPr>
      </w:pPr>
      <w:r w:rsidRPr="00D27C55">
        <w:rPr>
          <w:rFonts w:ascii="Verdana" w:hAnsi="Verdana" w:cs="Times New Roman"/>
          <w:sz w:val="20"/>
          <w:szCs w:val="20"/>
        </w:rPr>
        <w:t>Portálové aplikace budou realizovány v responzivním webdesignu, v prostředí HTML5 a budou připraveny tak, aby byly využitelné pro vývoj mobilních aplikací. Bude-li této možnosti využito, pak bude zjednodušen jejich další vývoj a údržba a tím bude mj. také zajištěno shodné chování portálových a mobilních řešení.</w:t>
      </w:r>
    </w:p>
    <w:p w14:paraId="306E6C48" w14:textId="77777777" w:rsidR="00D27C55" w:rsidRPr="00D27C55" w:rsidRDefault="00D27C55" w:rsidP="00D27C55">
      <w:pPr>
        <w:spacing w:before="240" w:line="276" w:lineRule="auto"/>
        <w:ind w:left="360"/>
        <w:rPr>
          <w:rFonts w:ascii="Verdana" w:hAnsi="Verdana" w:cs="Times New Roman"/>
          <w:sz w:val="20"/>
          <w:szCs w:val="20"/>
        </w:rPr>
      </w:pPr>
      <w:r w:rsidRPr="00D27C55">
        <w:rPr>
          <w:rFonts w:ascii="Verdana" w:hAnsi="Verdana" w:cs="Times New Roman"/>
          <w:sz w:val="20"/>
          <w:szCs w:val="20"/>
        </w:rPr>
        <w:t>Portál bude používat vlastní datové úložiště pro uložení parametrických a číselníkových údajů a dočasných dat. Toto úložiště bude používáno pouze jako průtokové, nikdy nebude trvale obsahovat data klientů.</w:t>
      </w:r>
    </w:p>
    <w:p w14:paraId="173CD9EE" w14:textId="77777777" w:rsidR="00D27C55" w:rsidRPr="00D27C55" w:rsidRDefault="00D27C55" w:rsidP="00D27C55">
      <w:pPr>
        <w:spacing w:before="240" w:line="276" w:lineRule="auto"/>
        <w:ind w:left="360"/>
        <w:rPr>
          <w:rFonts w:ascii="Verdana" w:hAnsi="Verdana" w:cs="Times New Roman"/>
          <w:sz w:val="20"/>
          <w:szCs w:val="20"/>
        </w:rPr>
      </w:pPr>
      <w:r w:rsidRPr="00D27C55">
        <w:rPr>
          <w:rFonts w:ascii="Verdana" w:hAnsi="Verdana" w:cs="Times New Roman"/>
          <w:sz w:val="20"/>
          <w:szCs w:val="20"/>
        </w:rPr>
        <w:t>Komunikace s centrálními systémy jako je IS ŘZP a NIS bude realizováno přes sběrnici (viz obrázek) a zásadně jen z iniciativy sběrnice. Tj. komunikaci bude vždy zahajovat sběrnice, která bude číst frontu požadavků ze strany Portálu VoZP ČR.</w:t>
      </w:r>
    </w:p>
    <w:p w14:paraId="148135C9" w14:textId="77777777" w:rsidR="00D27C55" w:rsidRPr="00D27C55" w:rsidRDefault="00D27C55" w:rsidP="00D27C55">
      <w:pPr>
        <w:keepNext/>
        <w:jc w:val="both"/>
        <w:rPr>
          <w:rFonts w:ascii="Verdana" w:hAnsi="Verdana" w:cs="Times New Roman"/>
          <w:sz w:val="20"/>
          <w:szCs w:val="20"/>
        </w:rPr>
      </w:pPr>
      <w:r w:rsidRPr="00D27C55">
        <w:rPr>
          <w:rFonts w:ascii="Verdana" w:hAnsi="Verdana" w:cs="Times New Roman"/>
          <w:noProof/>
          <w:sz w:val="20"/>
          <w:szCs w:val="20"/>
          <w:lang w:eastAsia="cs-CZ"/>
        </w:rPr>
        <w:drawing>
          <wp:inline distT="0" distB="0" distL="0" distR="0" wp14:anchorId="50D2A29F" wp14:editId="3BB59277">
            <wp:extent cx="5760720" cy="3607435"/>
            <wp:effectExtent l="19050" t="19050" r="11430" b="1206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607435"/>
                    </a:xfrm>
                    <a:prstGeom prst="rect">
                      <a:avLst/>
                    </a:prstGeom>
                    <a:ln>
                      <a:solidFill>
                        <a:schemeClr val="accent1"/>
                      </a:solidFill>
                    </a:ln>
                  </pic:spPr>
                </pic:pic>
              </a:graphicData>
            </a:graphic>
          </wp:inline>
        </w:drawing>
      </w:r>
    </w:p>
    <w:p w14:paraId="3BF92DF2" w14:textId="1A231337" w:rsidR="00D27C55" w:rsidRPr="00D27C55" w:rsidRDefault="00D27C55" w:rsidP="00D27C55">
      <w:pPr>
        <w:pStyle w:val="Titulek"/>
        <w:jc w:val="both"/>
        <w:rPr>
          <w:rFonts w:ascii="Verdana" w:hAnsi="Verdana" w:cs="Times New Roman"/>
          <w:color w:val="00B050"/>
        </w:rPr>
      </w:pPr>
      <w:r w:rsidRPr="00D27C55">
        <w:rPr>
          <w:rFonts w:ascii="Verdana" w:hAnsi="Verdana" w:cs="Times New Roman"/>
          <w:color w:val="00B050"/>
        </w:rPr>
        <w:t xml:space="preserve">Obrázek </w:t>
      </w:r>
      <w:r w:rsidRPr="00D27C55">
        <w:rPr>
          <w:rFonts w:ascii="Verdana" w:hAnsi="Verdana" w:cs="Times New Roman"/>
          <w:color w:val="00B050"/>
        </w:rPr>
        <w:fldChar w:fldCharType="begin"/>
      </w:r>
      <w:r w:rsidRPr="00D27C55">
        <w:rPr>
          <w:rFonts w:ascii="Verdana" w:hAnsi="Verdana" w:cs="Times New Roman"/>
          <w:color w:val="00B050"/>
        </w:rPr>
        <w:instrText xml:space="preserve"> SEQ Obrázek \* ARABIC </w:instrText>
      </w:r>
      <w:r w:rsidRPr="00D27C55">
        <w:rPr>
          <w:rFonts w:ascii="Verdana" w:hAnsi="Verdana" w:cs="Times New Roman"/>
          <w:color w:val="00B050"/>
        </w:rPr>
        <w:fldChar w:fldCharType="separate"/>
      </w:r>
      <w:r w:rsidR="00274FCA">
        <w:rPr>
          <w:rFonts w:ascii="Verdana" w:hAnsi="Verdana" w:cs="Times New Roman"/>
          <w:noProof/>
          <w:color w:val="00B050"/>
        </w:rPr>
        <w:t>1</w:t>
      </w:r>
      <w:r w:rsidRPr="00D27C55">
        <w:rPr>
          <w:rFonts w:ascii="Verdana" w:hAnsi="Verdana" w:cs="Times New Roman"/>
          <w:noProof/>
          <w:color w:val="00B050"/>
        </w:rPr>
        <w:fldChar w:fldCharType="end"/>
      </w:r>
      <w:r w:rsidRPr="00D27C55">
        <w:rPr>
          <w:rFonts w:ascii="Verdana" w:hAnsi="Verdana" w:cs="Times New Roman"/>
          <w:color w:val="00B050"/>
        </w:rPr>
        <w:t xml:space="preserve"> </w:t>
      </w:r>
      <w:r w:rsidR="00F51D7E">
        <w:rPr>
          <w:rFonts w:ascii="Verdana" w:hAnsi="Verdana" w:cs="Times New Roman"/>
          <w:color w:val="00B050"/>
        </w:rPr>
        <w:t xml:space="preserve">- </w:t>
      </w:r>
      <w:r w:rsidRPr="00D27C55">
        <w:rPr>
          <w:rFonts w:ascii="Verdana" w:hAnsi="Verdana" w:cs="Times New Roman"/>
          <w:color w:val="00B050"/>
        </w:rPr>
        <w:t>Architektura Portálu v DMZ</w:t>
      </w:r>
    </w:p>
    <w:p w14:paraId="61647328" w14:textId="16B5158B" w:rsidR="00D27C55" w:rsidRPr="00D27C55" w:rsidRDefault="00D27C55" w:rsidP="00D27C55">
      <w:pPr>
        <w:spacing w:before="240" w:line="276" w:lineRule="auto"/>
        <w:ind w:left="360"/>
        <w:rPr>
          <w:rFonts w:ascii="Verdana" w:hAnsi="Verdana" w:cs="Times New Roman"/>
          <w:sz w:val="20"/>
          <w:szCs w:val="20"/>
        </w:rPr>
      </w:pPr>
      <w:r w:rsidRPr="00D27C55">
        <w:rPr>
          <w:rFonts w:ascii="Verdana" w:hAnsi="Verdana" w:cs="Times New Roman"/>
          <w:sz w:val="20"/>
          <w:szCs w:val="20"/>
        </w:rPr>
        <w:t>Sběrnice zajistí bezpečný a bezporuchový přenos požadavků (a zpět odpovědí) do modulu asynchronního zpracování, který bude dále požadavky distribuovat do výkonných modulů centrálního systému a sbírat zpět odpovědi.</w:t>
      </w:r>
    </w:p>
    <w:p w14:paraId="65A2A1FE" w14:textId="77777777" w:rsidR="00D27C55" w:rsidRPr="00D27C55" w:rsidRDefault="00D27C55" w:rsidP="00D27C55">
      <w:pPr>
        <w:keepNext/>
        <w:jc w:val="both"/>
        <w:rPr>
          <w:rFonts w:ascii="Verdana" w:hAnsi="Verdana" w:cs="Times New Roman"/>
          <w:sz w:val="20"/>
          <w:szCs w:val="20"/>
        </w:rPr>
      </w:pPr>
      <w:r w:rsidRPr="00D27C55">
        <w:rPr>
          <w:rFonts w:ascii="Verdana" w:hAnsi="Verdana" w:cs="Times New Roman"/>
          <w:noProof/>
          <w:sz w:val="20"/>
          <w:szCs w:val="20"/>
          <w:lang w:eastAsia="cs-CZ"/>
        </w:rPr>
        <w:lastRenderedPageBreak/>
        <w:drawing>
          <wp:inline distT="0" distB="0" distL="0" distR="0" wp14:anchorId="3FC0BDDE" wp14:editId="6040B0EF">
            <wp:extent cx="5760720" cy="3771900"/>
            <wp:effectExtent l="19050" t="19050" r="11430" b="1905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3771900"/>
                    </a:xfrm>
                    <a:prstGeom prst="rect">
                      <a:avLst/>
                    </a:prstGeom>
                    <a:ln>
                      <a:solidFill>
                        <a:schemeClr val="accent1"/>
                      </a:solidFill>
                    </a:ln>
                  </pic:spPr>
                </pic:pic>
              </a:graphicData>
            </a:graphic>
          </wp:inline>
        </w:drawing>
      </w:r>
    </w:p>
    <w:p w14:paraId="2B2D6CA9" w14:textId="251B4676" w:rsidR="00D27C55" w:rsidRPr="00D27C55" w:rsidRDefault="00D27C55" w:rsidP="00D27C55">
      <w:pPr>
        <w:pStyle w:val="Titulek"/>
        <w:jc w:val="both"/>
        <w:rPr>
          <w:rFonts w:ascii="Verdana" w:hAnsi="Verdana" w:cs="Times New Roman"/>
          <w:color w:val="00B050"/>
        </w:rPr>
      </w:pPr>
      <w:r w:rsidRPr="00D27C55">
        <w:rPr>
          <w:rFonts w:ascii="Verdana" w:hAnsi="Verdana" w:cs="Times New Roman"/>
          <w:color w:val="00B050"/>
        </w:rPr>
        <w:t xml:space="preserve">Obrázek </w:t>
      </w:r>
      <w:r w:rsidRPr="00D27C55">
        <w:rPr>
          <w:rFonts w:ascii="Verdana" w:hAnsi="Verdana" w:cs="Times New Roman"/>
          <w:color w:val="00B050"/>
        </w:rPr>
        <w:fldChar w:fldCharType="begin"/>
      </w:r>
      <w:r w:rsidRPr="00D27C55">
        <w:rPr>
          <w:rFonts w:ascii="Verdana" w:hAnsi="Verdana" w:cs="Times New Roman"/>
          <w:color w:val="00B050"/>
        </w:rPr>
        <w:instrText xml:space="preserve"> SEQ Obrázek \* ARABIC </w:instrText>
      </w:r>
      <w:r w:rsidRPr="00D27C55">
        <w:rPr>
          <w:rFonts w:ascii="Verdana" w:hAnsi="Verdana" w:cs="Times New Roman"/>
          <w:color w:val="00B050"/>
        </w:rPr>
        <w:fldChar w:fldCharType="separate"/>
      </w:r>
      <w:r w:rsidR="00274FCA">
        <w:rPr>
          <w:rFonts w:ascii="Verdana" w:hAnsi="Verdana" w:cs="Times New Roman"/>
          <w:noProof/>
          <w:color w:val="00B050"/>
        </w:rPr>
        <w:t>2</w:t>
      </w:r>
      <w:r w:rsidRPr="00D27C55">
        <w:rPr>
          <w:rFonts w:ascii="Verdana" w:hAnsi="Verdana" w:cs="Times New Roman"/>
          <w:color w:val="00B050"/>
        </w:rPr>
        <w:fldChar w:fldCharType="end"/>
      </w:r>
      <w:r w:rsidR="00F51D7E">
        <w:rPr>
          <w:rFonts w:ascii="Verdana" w:hAnsi="Verdana" w:cs="Times New Roman"/>
          <w:color w:val="00B050"/>
        </w:rPr>
        <w:t xml:space="preserve"> - </w:t>
      </w:r>
      <w:r w:rsidRPr="00D27C55">
        <w:rPr>
          <w:rFonts w:ascii="Verdana" w:hAnsi="Verdana" w:cs="Times New Roman"/>
          <w:color w:val="00B050"/>
        </w:rPr>
        <w:t>Architektura portálu ve vztahu k centrálnímu systému</w:t>
      </w:r>
    </w:p>
    <w:p w14:paraId="08AE4BA4" w14:textId="77777777" w:rsidR="00D27C55" w:rsidRPr="00D27C55" w:rsidRDefault="00D27C55" w:rsidP="00D27C55">
      <w:pPr>
        <w:jc w:val="both"/>
        <w:rPr>
          <w:rFonts w:ascii="Verdana" w:hAnsi="Verdana" w:cs="Times New Roman"/>
          <w:sz w:val="20"/>
          <w:szCs w:val="20"/>
        </w:rPr>
      </w:pPr>
    </w:p>
    <w:p w14:paraId="2198878E" w14:textId="77777777" w:rsidR="00D27C55" w:rsidRPr="00D27C55" w:rsidRDefault="00D27C55" w:rsidP="00D27C55">
      <w:pPr>
        <w:pStyle w:val="Odstavecseseznamem"/>
        <w:keepNext/>
        <w:numPr>
          <w:ilvl w:val="0"/>
          <w:numId w:val="2"/>
        </w:numPr>
        <w:tabs>
          <w:tab w:val="num" w:pos="426"/>
          <w:tab w:val="num" w:pos="720"/>
        </w:tabs>
        <w:spacing w:before="240" w:after="240"/>
        <w:outlineLvl w:val="2"/>
        <w:rPr>
          <w:rFonts w:ascii="Verdana" w:eastAsia="Times New Roman" w:hAnsi="Verdana" w:cs="Times New Roman"/>
          <w:b/>
          <w:bCs/>
          <w:color w:val="07692C"/>
          <w:sz w:val="20"/>
          <w:szCs w:val="20"/>
          <w:lang w:eastAsia="cs-CZ"/>
        </w:rPr>
      </w:pPr>
      <w:bookmarkStart w:id="5" w:name="_Toc489453750"/>
      <w:r w:rsidRPr="00D27C55">
        <w:rPr>
          <w:rFonts w:ascii="Verdana" w:eastAsia="Times New Roman" w:hAnsi="Verdana" w:cs="Times New Roman"/>
          <w:b/>
          <w:bCs/>
          <w:color w:val="07692C"/>
          <w:sz w:val="20"/>
          <w:szCs w:val="20"/>
          <w:lang w:eastAsia="cs-CZ"/>
        </w:rPr>
        <w:t>Součinnost VoZP ČR</w:t>
      </w:r>
      <w:bookmarkEnd w:id="5"/>
    </w:p>
    <w:p w14:paraId="7395162B" w14:textId="77777777" w:rsidR="00D27C55" w:rsidRPr="00D27C55" w:rsidRDefault="00D27C55" w:rsidP="00D27C55">
      <w:pPr>
        <w:spacing w:before="240" w:line="276" w:lineRule="auto"/>
        <w:ind w:left="360"/>
        <w:rPr>
          <w:rFonts w:ascii="Verdana" w:hAnsi="Verdana" w:cs="Times New Roman"/>
          <w:sz w:val="20"/>
          <w:szCs w:val="20"/>
        </w:rPr>
      </w:pPr>
      <w:r w:rsidRPr="00D27C55">
        <w:rPr>
          <w:rFonts w:ascii="Verdana" w:hAnsi="Verdana" w:cs="Times New Roman"/>
          <w:sz w:val="20"/>
          <w:szCs w:val="20"/>
        </w:rPr>
        <w:t>Pro úspěšnou realizaci první i následujících etap předpokládáme součinnost VoZP ČR v oblastech:</w:t>
      </w:r>
    </w:p>
    <w:p w14:paraId="398069AE" w14:textId="16F4C9C2" w:rsidR="00D27C55" w:rsidRPr="00D27C55" w:rsidRDefault="00270339" w:rsidP="00D27C55">
      <w:pPr>
        <w:pStyle w:val="Odstavecseseznamem"/>
        <w:numPr>
          <w:ilvl w:val="0"/>
          <w:numId w:val="17"/>
        </w:numPr>
        <w:spacing w:before="240" w:after="160" w:line="276" w:lineRule="auto"/>
        <w:jc w:val="both"/>
        <w:rPr>
          <w:rFonts w:ascii="Verdana" w:hAnsi="Verdana" w:cs="Times New Roman"/>
          <w:sz w:val="20"/>
          <w:szCs w:val="20"/>
        </w:rPr>
      </w:pPr>
      <w:r>
        <w:rPr>
          <w:rFonts w:ascii="Verdana" w:hAnsi="Verdana" w:cs="Times New Roman"/>
          <w:sz w:val="20"/>
          <w:szCs w:val="20"/>
        </w:rPr>
        <w:t>Z</w:t>
      </w:r>
      <w:r w:rsidR="00D27C55" w:rsidRPr="00D27C55">
        <w:rPr>
          <w:rFonts w:ascii="Verdana" w:hAnsi="Verdana" w:cs="Times New Roman"/>
          <w:sz w:val="20"/>
          <w:szCs w:val="20"/>
        </w:rPr>
        <w:t xml:space="preserve">ajištění HW a síťové infrastruktury a spolupráce na jejím nastavení </w:t>
      </w:r>
    </w:p>
    <w:p w14:paraId="0E630E02" w14:textId="212E47EB" w:rsidR="00D27C55" w:rsidRPr="00D27C55" w:rsidRDefault="00270339" w:rsidP="00D27C55">
      <w:pPr>
        <w:pStyle w:val="Odstavecseseznamem"/>
        <w:numPr>
          <w:ilvl w:val="0"/>
          <w:numId w:val="17"/>
        </w:numPr>
        <w:spacing w:before="240" w:after="160" w:line="276" w:lineRule="auto"/>
        <w:jc w:val="both"/>
        <w:rPr>
          <w:rFonts w:ascii="Verdana" w:hAnsi="Verdana" w:cs="Times New Roman"/>
          <w:sz w:val="20"/>
          <w:szCs w:val="20"/>
        </w:rPr>
      </w:pPr>
      <w:r>
        <w:rPr>
          <w:rFonts w:ascii="Verdana" w:hAnsi="Verdana" w:cs="Times New Roman"/>
          <w:sz w:val="20"/>
          <w:szCs w:val="20"/>
        </w:rPr>
        <w:t>S</w:t>
      </w:r>
      <w:r w:rsidR="00D27C55" w:rsidRPr="00D27C55">
        <w:rPr>
          <w:rFonts w:ascii="Verdana" w:hAnsi="Verdana" w:cs="Times New Roman"/>
          <w:sz w:val="20"/>
          <w:szCs w:val="20"/>
        </w:rPr>
        <w:t>polupráce na grafickém vzhledu portálového řešení</w:t>
      </w:r>
    </w:p>
    <w:p w14:paraId="091D1562" w14:textId="715E45A2" w:rsidR="00D27C55" w:rsidRPr="00D27C55" w:rsidRDefault="00270339" w:rsidP="00D27C55">
      <w:pPr>
        <w:pStyle w:val="Odstavecseseznamem"/>
        <w:numPr>
          <w:ilvl w:val="0"/>
          <w:numId w:val="17"/>
        </w:numPr>
        <w:spacing w:before="240" w:after="160" w:line="276" w:lineRule="auto"/>
        <w:jc w:val="both"/>
        <w:rPr>
          <w:rFonts w:ascii="Verdana" w:hAnsi="Verdana" w:cs="Times New Roman"/>
          <w:sz w:val="20"/>
          <w:szCs w:val="20"/>
        </w:rPr>
      </w:pPr>
      <w:r>
        <w:rPr>
          <w:rFonts w:ascii="Verdana" w:hAnsi="Verdana" w:cs="Times New Roman"/>
          <w:sz w:val="20"/>
          <w:szCs w:val="20"/>
        </w:rPr>
        <w:t>Z</w:t>
      </w:r>
      <w:r w:rsidR="00D27C55" w:rsidRPr="00D27C55">
        <w:rPr>
          <w:rFonts w:ascii="Verdana" w:hAnsi="Verdana" w:cs="Times New Roman"/>
          <w:sz w:val="20"/>
          <w:szCs w:val="20"/>
        </w:rPr>
        <w:t>ajištění potřebných certifikátů</w:t>
      </w:r>
    </w:p>
    <w:p w14:paraId="3BC9FBFC" w14:textId="100780FE" w:rsidR="00D27C55" w:rsidRPr="00D27C55" w:rsidRDefault="00270339" w:rsidP="00D27C55">
      <w:pPr>
        <w:pStyle w:val="Odstavecseseznamem"/>
        <w:numPr>
          <w:ilvl w:val="0"/>
          <w:numId w:val="17"/>
        </w:numPr>
        <w:spacing w:before="240" w:after="160" w:line="276" w:lineRule="auto"/>
        <w:jc w:val="both"/>
        <w:rPr>
          <w:rFonts w:ascii="Verdana" w:hAnsi="Verdana" w:cs="Times New Roman"/>
          <w:sz w:val="20"/>
          <w:szCs w:val="20"/>
        </w:rPr>
      </w:pPr>
      <w:r>
        <w:rPr>
          <w:rFonts w:ascii="Verdana" w:hAnsi="Verdana" w:cs="Times New Roman"/>
          <w:sz w:val="20"/>
          <w:szCs w:val="20"/>
        </w:rPr>
        <w:t>Z</w:t>
      </w:r>
      <w:r w:rsidR="00D27C55" w:rsidRPr="00D27C55">
        <w:rPr>
          <w:rFonts w:ascii="Verdana" w:hAnsi="Verdana" w:cs="Times New Roman"/>
          <w:sz w:val="20"/>
          <w:szCs w:val="20"/>
        </w:rPr>
        <w:t>ajištění SMS brány (pro autentizaci)</w:t>
      </w:r>
    </w:p>
    <w:p w14:paraId="4ED4D2E7" w14:textId="40FB3D1F" w:rsidR="00D27C55" w:rsidRDefault="00D27C55" w:rsidP="00D27C55">
      <w:pPr>
        <w:spacing w:before="240" w:line="276" w:lineRule="auto"/>
        <w:ind w:left="360"/>
        <w:rPr>
          <w:rFonts w:ascii="Verdana" w:hAnsi="Verdana" w:cs="Times New Roman"/>
          <w:sz w:val="20"/>
          <w:szCs w:val="20"/>
        </w:rPr>
      </w:pPr>
      <w:r w:rsidRPr="00D27C55">
        <w:rPr>
          <w:rFonts w:ascii="Verdana" w:hAnsi="Verdana" w:cs="Times New Roman"/>
          <w:sz w:val="20"/>
          <w:szCs w:val="20"/>
        </w:rPr>
        <w:t>Předpokladem úspěšné realizace je na straně VoZP ČR zajištění odpovídajících služeb na sběrnici a centrálních systémech pro realizované aplikace.</w:t>
      </w:r>
    </w:p>
    <w:p w14:paraId="0164A5B5" w14:textId="77777777" w:rsidR="00FE46EF" w:rsidRDefault="00FE46EF" w:rsidP="00D27C55">
      <w:pPr>
        <w:spacing w:before="240" w:line="276" w:lineRule="auto"/>
        <w:ind w:left="360"/>
        <w:rPr>
          <w:rFonts w:ascii="Verdana" w:hAnsi="Verdana" w:cs="Times New Roman"/>
          <w:sz w:val="20"/>
          <w:szCs w:val="20"/>
        </w:rPr>
      </w:pPr>
    </w:p>
    <w:p w14:paraId="11EE8120" w14:textId="520091DA" w:rsidR="00C95614" w:rsidRDefault="00C95614" w:rsidP="00483A6C">
      <w:pPr>
        <w:widowControl w:val="0"/>
        <w:autoSpaceDE w:val="0"/>
        <w:autoSpaceDN w:val="0"/>
        <w:adjustRightInd w:val="0"/>
        <w:spacing w:line="280" w:lineRule="atLeast"/>
        <w:rPr>
          <w:rFonts w:ascii="Verdana" w:eastAsia="Times New Roman" w:hAnsi="Verdana" w:cs="Times New Roman"/>
          <w:bCs/>
          <w:sz w:val="20"/>
          <w:szCs w:val="20"/>
          <w:lang w:eastAsia="cs-CZ"/>
        </w:rPr>
      </w:pPr>
    </w:p>
    <w:p w14:paraId="6665EE07" w14:textId="77777777" w:rsidR="00483A6C" w:rsidRDefault="00483A6C" w:rsidP="00483A6C">
      <w:pPr>
        <w:widowControl w:val="0"/>
        <w:autoSpaceDE w:val="0"/>
        <w:autoSpaceDN w:val="0"/>
        <w:adjustRightInd w:val="0"/>
        <w:spacing w:line="280" w:lineRule="atLeast"/>
        <w:rPr>
          <w:rFonts w:ascii="Verdana" w:eastAsia="Times New Roman" w:hAnsi="Verdana" w:cs="Times New Roman"/>
          <w:bCs/>
          <w:sz w:val="20"/>
          <w:szCs w:val="20"/>
          <w:lang w:eastAsia="cs-CZ"/>
        </w:rPr>
      </w:pPr>
    </w:p>
    <w:p w14:paraId="6F69818B" w14:textId="77D661A7" w:rsidR="00483A6C" w:rsidRDefault="00483A6C" w:rsidP="00483A6C">
      <w:pPr>
        <w:widowControl w:val="0"/>
        <w:autoSpaceDE w:val="0"/>
        <w:autoSpaceDN w:val="0"/>
        <w:adjustRightInd w:val="0"/>
        <w:spacing w:line="280" w:lineRule="atLeast"/>
        <w:rPr>
          <w:rFonts w:ascii="Verdana" w:eastAsia="Times New Roman" w:hAnsi="Verdana" w:cs="Times New Roman"/>
          <w:bCs/>
          <w:sz w:val="20"/>
          <w:szCs w:val="20"/>
          <w:lang w:eastAsia="cs-CZ"/>
        </w:rPr>
      </w:pPr>
      <w:r>
        <w:rPr>
          <w:rFonts w:ascii="Verdana" w:eastAsia="Times New Roman" w:hAnsi="Verdana" w:cs="Times New Roman"/>
          <w:bCs/>
          <w:sz w:val="20"/>
          <w:szCs w:val="20"/>
          <w:lang w:eastAsia="cs-CZ"/>
        </w:rPr>
        <w:t>…………………………………………</w:t>
      </w:r>
      <w:r>
        <w:rPr>
          <w:rFonts w:ascii="Verdana" w:eastAsia="Times New Roman" w:hAnsi="Verdana" w:cs="Times New Roman"/>
          <w:bCs/>
          <w:sz w:val="20"/>
          <w:szCs w:val="20"/>
          <w:lang w:eastAsia="cs-CZ"/>
        </w:rPr>
        <w:tab/>
      </w:r>
      <w:r>
        <w:rPr>
          <w:rFonts w:ascii="Verdana" w:eastAsia="Times New Roman" w:hAnsi="Verdana" w:cs="Times New Roman"/>
          <w:bCs/>
          <w:sz w:val="20"/>
          <w:szCs w:val="20"/>
          <w:lang w:eastAsia="cs-CZ"/>
        </w:rPr>
        <w:tab/>
      </w:r>
      <w:r>
        <w:rPr>
          <w:rFonts w:ascii="Verdana" w:eastAsia="Times New Roman" w:hAnsi="Verdana" w:cs="Times New Roman"/>
          <w:bCs/>
          <w:sz w:val="20"/>
          <w:szCs w:val="20"/>
          <w:lang w:eastAsia="cs-CZ"/>
        </w:rPr>
        <w:tab/>
      </w:r>
      <w:r>
        <w:rPr>
          <w:rFonts w:ascii="Verdana" w:eastAsia="Times New Roman" w:hAnsi="Verdana" w:cs="Times New Roman"/>
          <w:bCs/>
          <w:sz w:val="20"/>
          <w:szCs w:val="20"/>
          <w:lang w:eastAsia="cs-CZ"/>
        </w:rPr>
        <w:tab/>
      </w:r>
      <w:r>
        <w:rPr>
          <w:rFonts w:ascii="Verdana" w:eastAsia="Times New Roman" w:hAnsi="Verdana" w:cs="Times New Roman"/>
          <w:bCs/>
          <w:sz w:val="20"/>
          <w:szCs w:val="20"/>
          <w:lang w:eastAsia="cs-CZ"/>
        </w:rPr>
        <w:tab/>
      </w:r>
      <w:r>
        <w:rPr>
          <w:rFonts w:ascii="Verdana" w:eastAsia="Times New Roman" w:hAnsi="Verdana" w:cs="Times New Roman"/>
          <w:bCs/>
          <w:sz w:val="20"/>
          <w:szCs w:val="20"/>
          <w:lang w:eastAsia="cs-CZ"/>
        </w:rPr>
        <w:tab/>
      </w:r>
      <w:r>
        <w:rPr>
          <w:rFonts w:ascii="Verdana" w:eastAsia="Times New Roman" w:hAnsi="Verdana" w:cs="Times New Roman"/>
          <w:bCs/>
          <w:sz w:val="20"/>
          <w:szCs w:val="20"/>
          <w:lang w:eastAsia="cs-CZ"/>
        </w:rPr>
        <w:tab/>
      </w:r>
      <w:r>
        <w:rPr>
          <w:rFonts w:ascii="Verdana" w:eastAsia="Times New Roman" w:hAnsi="Verdana" w:cs="Times New Roman"/>
          <w:bCs/>
          <w:sz w:val="20"/>
          <w:szCs w:val="20"/>
          <w:lang w:eastAsia="cs-CZ"/>
        </w:rPr>
        <w:tab/>
        <w:t>…………………………….</w:t>
      </w:r>
    </w:p>
    <w:p w14:paraId="766D406C" w14:textId="584D59B5" w:rsidR="00483A6C" w:rsidRPr="00D27C55" w:rsidRDefault="00483A6C" w:rsidP="00483A6C">
      <w:pPr>
        <w:widowControl w:val="0"/>
        <w:autoSpaceDE w:val="0"/>
        <w:autoSpaceDN w:val="0"/>
        <w:adjustRightInd w:val="0"/>
        <w:spacing w:line="280" w:lineRule="atLeast"/>
        <w:rPr>
          <w:rFonts w:ascii="Verdana" w:eastAsia="Times New Roman" w:hAnsi="Verdana" w:cs="Times New Roman"/>
          <w:bCs/>
          <w:sz w:val="20"/>
          <w:szCs w:val="20"/>
          <w:lang w:eastAsia="cs-CZ"/>
        </w:rPr>
      </w:pPr>
      <w:r>
        <w:rPr>
          <w:rFonts w:ascii="Verdana" w:eastAsia="Times New Roman" w:hAnsi="Verdana" w:cs="Times New Roman"/>
          <w:bCs/>
          <w:sz w:val="20"/>
          <w:szCs w:val="20"/>
          <w:lang w:eastAsia="cs-CZ"/>
        </w:rPr>
        <w:t>Objednatel</w:t>
      </w:r>
      <w:r>
        <w:rPr>
          <w:rFonts w:ascii="Verdana" w:eastAsia="Times New Roman" w:hAnsi="Verdana" w:cs="Times New Roman"/>
          <w:bCs/>
          <w:sz w:val="20"/>
          <w:szCs w:val="20"/>
          <w:lang w:eastAsia="cs-CZ"/>
        </w:rPr>
        <w:tab/>
      </w:r>
      <w:r>
        <w:rPr>
          <w:rFonts w:ascii="Verdana" w:eastAsia="Times New Roman" w:hAnsi="Verdana" w:cs="Times New Roman"/>
          <w:bCs/>
          <w:sz w:val="20"/>
          <w:szCs w:val="20"/>
          <w:lang w:eastAsia="cs-CZ"/>
        </w:rPr>
        <w:tab/>
      </w:r>
      <w:r>
        <w:rPr>
          <w:rFonts w:ascii="Verdana" w:eastAsia="Times New Roman" w:hAnsi="Verdana" w:cs="Times New Roman"/>
          <w:bCs/>
          <w:sz w:val="20"/>
          <w:szCs w:val="20"/>
          <w:lang w:eastAsia="cs-CZ"/>
        </w:rPr>
        <w:tab/>
      </w:r>
      <w:r>
        <w:rPr>
          <w:rFonts w:ascii="Verdana" w:eastAsia="Times New Roman" w:hAnsi="Verdana" w:cs="Times New Roman"/>
          <w:bCs/>
          <w:sz w:val="20"/>
          <w:szCs w:val="20"/>
          <w:lang w:eastAsia="cs-CZ"/>
        </w:rPr>
        <w:tab/>
      </w:r>
      <w:r>
        <w:rPr>
          <w:rFonts w:ascii="Verdana" w:eastAsia="Times New Roman" w:hAnsi="Verdana" w:cs="Times New Roman"/>
          <w:bCs/>
          <w:sz w:val="20"/>
          <w:szCs w:val="20"/>
          <w:lang w:eastAsia="cs-CZ"/>
        </w:rPr>
        <w:tab/>
      </w:r>
      <w:r>
        <w:rPr>
          <w:rFonts w:ascii="Verdana" w:eastAsia="Times New Roman" w:hAnsi="Verdana" w:cs="Times New Roman"/>
          <w:bCs/>
          <w:sz w:val="20"/>
          <w:szCs w:val="20"/>
          <w:lang w:eastAsia="cs-CZ"/>
        </w:rPr>
        <w:tab/>
      </w:r>
      <w:r>
        <w:rPr>
          <w:rFonts w:ascii="Verdana" w:eastAsia="Times New Roman" w:hAnsi="Verdana" w:cs="Times New Roman"/>
          <w:bCs/>
          <w:sz w:val="20"/>
          <w:szCs w:val="20"/>
          <w:lang w:eastAsia="cs-CZ"/>
        </w:rPr>
        <w:tab/>
      </w:r>
      <w:r>
        <w:rPr>
          <w:rFonts w:ascii="Verdana" w:eastAsia="Times New Roman" w:hAnsi="Verdana" w:cs="Times New Roman"/>
          <w:bCs/>
          <w:sz w:val="20"/>
          <w:szCs w:val="20"/>
          <w:lang w:eastAsia="cs-CZ"/>
        </w:rPr>
        <w:tab/>
      </w:r>
      <w:r>
        <w:rPr>
          <w:rFonts w:ascii="Verdana" w:eastAsia="Times New Roman" w:hAnsi="Verdana" w:cs="Times New Roman"/>
          <w:bCs/>
          <w:sz w:val="20"/>
          <w:szCs w:val="20"/>
          <w:lang w:eastAsia="cs-CZ"/>
        </w:rPr>
        <w:tab/>
      </w:r>
      <w:r>
        <w:rPr>
          <w:rFonts w:ascii="Verdana" w:eastAsia="Times New Roman" w:hAnsi="Verdana" w:cs="Times New Roman"/>
          <w:bCs/>
          <w:sz w:val="20"/>
          <w:szCs w:val="20"/>
          <w:lang w:eastAsia="cs-CZ"/>
        </w:rPr>
        <w:tab/>
        <w:t>Zhotovitel</w:t>
      </w:r>
      <w:bookmarkStart w:id="6" w:name="_GoBack"/>
      <w:bookmarkEnd w:id="6"/>
    </w:p>
    <w:sectPr w:rsidR="00483A6C" w:rsidRPr="00D27C55" w:rsidSect="00CD3A05">
      <w:headerReference w:type="default" r:id="rId13"/>
      <w:footerReference w:type="default" r:id="rId14"/>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7F9B7" w14:textId="77777777" w:rsidR="00CB3602" w:rsidRDefault="00CB3602" w:rsidP="000E6C42">
      <w:r>
        <w:separator/>
      </w:r>
    </w:p>
  </w:endnote>
  <w:endnote w:type="continuationSeparator" w:id="0">
    <w:p w14:paraId="543D2021" w14:textId="77777777" w:rsidR="00CB3602" w:rsidRDefault="00CB3602" w:rsidP="000E6C42">
      <w:r>
        <w:continuationSeparator/>
      </w:r>
    </w:p>
  </w:endnote>
  <w:endnote w:type="continuationNotice" w:id="1">
    <w:p w14:paraId="3CA7F00E" w14:textId="77777777" w:rsidR="00CB3602" w:rsidRDefault="00CB36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2085590"/>
      <w:docPartObj>
        <w:docPartGallery w:val="Page Numbers (Bottom of Page)"/>
        <w:docPartUnique/>
      </w:docPartObj>
    </w:sdtPr>
    <w:sdtEndPr/>
    <w:sdtContent>
      <w:sdt>
        <w:sdtPr>
          <w:id w:val="-1769616900"/>
          <w:docPartObj>
            <w:docPartGallery w:val="Page Numbers (Top of Page)"/>
            <w:docPartUnique/>
          </w:docPartObj>
        </w:sdtPr>
        <w:sdtEndPr/>
        <w:sdtContent>
          <w:p w14:paraId="392679E8" w14:textId="51F1FA7B" w:rsidR="003A116E" w:rsidRDefault="003A116E">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483A6C">
              <w:rPr>
                <w:b/>
                <w:bCs/>
                <w:noProof/>
              </w:rPr>
              <w:t>5</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483A6C">
              <w:rPr>
                <w:b/>
                <w:bCs/>
                <w:noProof/>
              </w:rPr>
              <w:t>5</w:t>
            </w:r>
            <w:r>
              <w:rPr>
                <w:b/>
                <w:bCs/>
                <w:sz w:val="24"/>
                <w:szCs w:val="24"/>
              </w:rPr>
              <w:fldChar w:fldCharType="end"/>
            </w:r>
          </w:p>
        </w:sdtContent>
      </w:sdt>
    </w:sdtContent>
  </w:sdt>
  <w:p w14:paraId="141F86D6" w14:textId="77777777" w:rsidR="003A116E" w:rsidRDefault="003A116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0BE0D" w14:textId="77777777" w:rsidR="00CB3602" w:rsidRDefault="00CB3602" w:rsidP="000E6C42">
      <w:r>
        <w:separator/>
      </w:r>
    </w:p>
  </w:footnote>
  <w:footnote w:type="continuationSeparator" w:id="0">
    <w:p w14:paraId="0D47824C" w14:textId="77777777" w:rsidR="00CB3602" w:rsidRDefault="00CB3602" w:rsidP="000E6C42">
      <w:r>
        <w:continuationSeparator/>
      </w:r>
    </w:p>
  </w:footnote>
  <w:footnote w:type="continuationNotice" w:id="1">
    <w:p w14:paraId="3B0EF98A" w14:textId="77777777" w:rsidR="00CB3602" w:rsidRDefault="00CB360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C6F9F" w14:textId="77777777" w:rsidR="003A116E" w:rsidRDefault="003A116E" w:rsidP="000E6C42">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51E47"/>
    <w:multiLevelType w:val="hybridMultilevel"/>
    <w:tmpl w:val="A12CAA96"/>
    <w:lvl w:ilvl="0" w:tplc="0405000F">
      <w:start w:val="1"/>
      <w:numFmt w:val="decimal"/>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1" w15:restartNumberingAfterBreak="0">
    <w:nsid w:val="0B1A276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677116"/>
    <w:multiLevelType w:val="hybridMultilevel"/>
    <w:tmpl w:val="405C5C0C"/>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3" w15:restartNumberingAfterBreak="0">
    <w:nsid w:val="102E7A25"/>
    <w:multiLevelType w:val="hybridMultilevel"/>
    <w:tmpl w:val="5B3C69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1A25F9"/>
    <w:multiLevelType w:val="hybridMultilevel"/>
    <w:tmpl w:val="CA56E63A"/>
    <w:lvl w:ilvl="0" w:tplc="980215FC">
      <w:start w:val="1"/>
      <w:numFmt w:val="bullet"/>
      <w:pStyle w:val="Parabullet1"/>
      <w:lvlText w:val=""/>
      <w:lvlJc w:val="left"/>
      <w:pPr>
        <w:ind w:left="685" w:hanging="360"/>
      </w:pPr>
      <w:rPr>
        <w:rFonts w:ascii="Symbol" w:hAnsi="Symbol" w:hint="default"/>
      </w:rPr>
    </w:lvl>
    <w:lvl w:ilvl="1" w:tplc="04050003" w:tentative="1">
      <w:start w:val="1"/>
      <w:numFmt w:val="bullet"/>
      <w:lvlText w:val="o"/>
      <w:lvlJc w:val="left"/>
      <w:pPr>
        <w:ind w:left="1405" w:hanging="360"/>
      </w:pPr>
      <w:rPr>
        <w:rFonts w:ascii="Courier New" w:hAnsi="Courier New" w:cs="Courier New" w:hint="default"/>
      </w:rPr>
    </w:lvl>
    <w:lvl w:ilvl="2" w:tplc="04050005" w:tentative="1">
      <w:start w:val="1"/>
      <w:numFmt w:val="bullet"/>
      <w:lvlText w:val=""/>
      <w:lvlJc w:val="left"/>
      <w:pPr>
        <w:ind w:left="2125" w:hanging="360"/>
      </w:pPr>
      <w:rPr>
        <w:rFonts w:ascii="Wingdings" w:hAnsi="Wingdings" w:hint="default"/>
      </w:rPr>
    </w:lvl>
    <w:lvl w:ilvl="3" w:tplc="04050001" w:tentative="1">
      <w:start w:val="1"/>
      <w:numFmt w:val="bullet"/>
      <w:lvlText w:val=""/>
      <w:lvlJc w:val="left"/>
      <w:pPr>
        <w:ind w:left="2845" w:hanging="360"/>
      </w:pPr>
      <w:rPr>
        <w:rFonts w:ascii="Symbol" w:hAnsi="Symbol" w:hint="default"/>
      </w:rPr>
    </w:lvl>
    <w:lvl w:ilvl="4" w:tplc="04050003" w:tentative="1">
      <w:start w:val="1"/>
      <w:numFmt w:val="bullet"/>
      <w:lvlText w:val="o"/>
      <w:lvlJc w:val="left"/>
      <w:pPr>
        <w:ind w:left="3565" w:hanging="360"/>
      </w:pPr>
      <w:rPr>
        <w:rFonts w:ascii="Courier New" w:hAnsi="Courier New" w:cs="Courier New" w:hint="default"/>
      </w:rPr>
    </w:lvl>
    <w:lvl w:ilvl="5" w:tplc="04050005" w:tentative="1">
      <w:start w:val="1"/>
      <w:numFmt w:val="bullet"/>
      <w:lvlText w:val=""/>
      <w:lvlJc w:val="left"/>
      <w:pPr>
        <w:ind w:left="4285" w:hanging="360"/>
      </w:pPr>
      <w:rPr>
        <w:rFonts w:ascii="Wingdings" w:hAnsi="Wingdings" w:hint="default"/>
      </w:rPr>
    </w:lvl>
    <w:lvl w:ilvl="6" w:tplc="04050001" w:tentative="1">
      <w:start w:val="1"/>
      <w:numFmt w:val="bullet"/>
      <w:lvlText w:val=""/>
      <w:lvlJc w:val="left"/>
      <w:pPr>
        <w:ind w:left="5005" w:hanging="360"/>
      </w:pPr>
      <w:rPr>
        <w:rFonts w:ascii="Symbol" w:hAnsi="Symbol" w:hint="default"/>
      </w:rPr>
    </w:lvl>
    <w:lvl w:ilvl="7" w:tplc="04050003" w:tentative="1">
      <w:start w:val="1"/>
      <w:numFmt w:val="bullet"/>
      <w:lvlText w:val="o"/>
      <w:lvlJc w:val="left"/>
      <w:pPr>
        <w:ind w:left="5725" w:hanging="360"/>
      </w:pPr>
      <w:rPr>
        <w:rFonts w:ascii="Courier New" w:hAnsi="Courier New" w:cs="Courier New" w:hint="default"/>
      </w:rPr>
    </w:lvl>
    <w:lvl w:ilvl="8" w:tplc="04050005" w:tentative="1">
      <w:start w:val="1"/>
      <w:numFmt w:val="bullet"/>
      <w:lvlText w:val=""/>
      <w:lvlJc w:val="left"/>
      <w:pPr>
        <w:ind w:left="6445" w:hanging="360"/>
      </w:pPr>
      <w:rPr>
        <w:rFonts w:ascii="Wingdings" w:hAnsi="Wingdings" w:hint="default"/>
      </w:rPr>
    </w:lvl>
  </w:abstractNum>
  <w:abstractNum w:abstractNumId="5" w15:restartNumberingAfterBreak="0">
    <w:nsid w:val="14D67B13"/>
    <w:multiLevelType w:val="hybridMultilevel"/>
    <w:tmpl w:val="F8D817A0"/>
    <w:lvl w:ilvl="0" w:tplc="D6A27C64">
      <w:start w:val="1"/>
      <w:numFmt w:val="bullet"/>
      <w:pStyle w:val="Seznamsodrkami3"/>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5453FA5"/>
    <w:multiLevelType w:val="hybridMultilevel"/>
    <w:tmpl w:val="BB02E914"/>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7" w15:restartNumberingAfterBreak="0">
    <w:nsid w:val="18801E3B"/>
    <w:multiLevelType w:val="hybridMultilevel"/>
    <w:tmpl w:val="C714D5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856670"/>
    <w:multiLevelType w:val="multilevel"/>
    <w:tmpl w:val="0405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9" w15:restartNumberingAfterBreak="0">
    <w:nsid w:val="1C3E2F20"/>
    <w:multiLevelType w:val="hybridMultilevel"/>
    <w:tmpl w:val="411E753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21E7602E"/>
    <w:multiLevelType w:val="hybridMultilevel"/>
    <w:tmpl w:val="1C2E9736"/>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11" w15:restartNumberingAfterBreak="0">
    <w:nsid w:val="238B4B69"/>
    <w:multiLevelType w:val="hybridMultilevel"/>
    <w:tmpl w:val="9310396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78C5960"/>
    <w:multiLevelType w:val="hybridMultilevel"/>
    <w:tmpl w:val="25660044"/>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13" w15:restartNumberingAfterBreak="0">
    <w:nsid w:val="294D1907"/>
    <w:multiLevelType w:val="hybridMultilevel"/>
    <w:tmpl w:val="9ABA3C3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379931BA"/>
    <w:multiLevelType w:val="multilevel"/>
    <w:tmpl w:val="040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37F14A58"/>
    <w:multiLevelType w:val="hybridMultilevel"/>
    <w:tmpl w:val="BD24AEB6"/>
    <w:lvl w:ilvl="0" w:tplc="0405000F">
      <w:start w:val="1"/>
      <w:numFmt w:val="decimal"/>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16" w15:restartNumberingAfterBreak="0">
    <w:nsid w:val="3F683AEB"/>
    <w:multiLevelType w:val="hybridMultilevel"/>
    <w:tmpl w:val="2F30B42E"/>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7" w15:restartNumberingAfterBreak="0">
    <w:nsid w:val="40E26F2B"/>
    <w:multiLevelType w:val="multilevel"/>
    <w:tmpl w:val="0405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15:restartNumberingAfterBreak="0">
    <w:nsid w:val="468A6652"/>
    <w:multiLevelType w:val="multilevel"/>
    <w:tmpl w:val="0405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9" w15:restartNumberingAfterBreak="0">
    <w:nsid w:val="4A6A78F5"/>
    <w:multiLevelType w:val="hybridMultilevel"/>
    <w:tmpl w:val="5EC2A412"/>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20" w15:restartNumberingAfterBreak="0">
    <w:nsid w:val="4BA9517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88330C"/>
    <w:multiLevelType w:val="multilevel"/>
    <w:tmpl w:val="0405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15:restartNumberingAfterBreak="0">
    <w:nsid w:val="52670000"/>
    <w:multiLevelType w:val="hybridMultilevel"/>
    <w:tmpl w:val="792892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7436F2F"/>
    <w:multiLevelType w:val="hybridMultilevel"/>
    <w:tmpl w:val="379253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254348"/>
    <w:multiLevelType w:val="hybridMultilevel"/>
    <w:tmpl w:val="A9161E42"/>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5" w15:restartNumberingAfterBreak="0">
    <w:nsid w:val="5B7D18DC"/>
    <w:multiLevelType w:val="hybridMultilevel"/>
    <w:tmpl w:val="C6AC5D4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63B67D23"/>
    <w:multiLevelType w:val="multilevel"/>
    <w:tmpl w:val="0405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7" w15:restartNumberingAfterBreak="0">
    <w:nsid w:val="6421249E"/>
    <w:multiLevelType w:val="hybridMultilevel"/>
    <w:tmpl w:val="130285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4CE0A2F"/>
    <w:multiLevelType w:val="hybridMultilevel"/>
    <w:tmpl w:val="E0361A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67D2077"/>
    <w:multiLevelType w:val="hybridMultilevel"/>
    <w:tmpl w:val="6F824D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6D95F0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86E1B46"/>
    <w:multiLevelType w:val="hybridMultilevel"/>
    <w:tmpl w:val="FF24D5A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6AC71D2A"/>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6C500F22"/>
    <w:multiLevelType w:val="hybridMultilevel"/>
    <w:tmpl w:val="A00683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43A2F70"/>
    <w:multiLevelType w:val="hybridMultilevel"/>
    <w:tmpl w:val="0EA2BFB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72A4A45"/>
    <w:multiLevelType w:val="hybridMultilevel"/>
    <w:tmpl w:val="D9009802"/>
    <w:lvl w:ilvl="0" w:tplc="33F223CE">
      <w:start w:val="1"/>
      <w:numFmt w:val="decimal"/>
      <w:lvlText w:val="%1."/>
      <w:lvlJc w:val="left"/>
      <w:pPr>
        <w:ind w:left="885" w:hanging="465"/>
      </w:pPr>
      <w:rPr>
        <w:rFonts w:ascii="Verdana" w:eastAsia="Times New Roman" w:hAnsi="Verdana" w:cs="Times New Roman" w:hint="default"/>
        <w:b/>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6" w15:restartNumberingAfterBreak="0">
    <w:nsid w:val="785825BE"/>
    <w:multiLevelType w:val="hybridMultilevel"/>
    <w:tmpl w:val="2F90F414"/>
    <w:lvl w:ilvl="0" w:tplc="0405000F">
      <w:start w:val="1"/>
      <w:numFmt w:val="decimal"/>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37" w15:restartNumberingAfterBreak="0">
    <w:nsid w:val="79EC1DE3"/>
    <w:multiLevelType w:val="hybridMultilevel"/>
    <w:tmpl w:val="99E09B3C"/>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38" w15:restartNumberingAfterBreak="0">
    <w:nsid w:val="7B205601"/>
    <w:multiLevelType w:val="hybridMultilevel"/>
    <w:tmpl w:val="35C887A4"/>
    <w:lvl w:ilvl="0" w:tplc="04050005">
      <w:start w:val="1"/>
      <w:numFmt w:val="bullet"/>
      <w:lvlText w:val=""/>
      <w:lvlJc w:val="left"/>
      <w:pPr>
        <w:ind w:left="2160" w:hanging="360"/>
      </w:pPr>
      <w:rPr>
        <w:rFonts w:ascii="Wingdings" w:hAnsi="Wingdings" w:hint="default"/>
      </w:rPr>
    </w:lvl>
    <w:lvl w:ilvl="1" w:tplc="04050003">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9" w15:restartNumberingAfterBreak="0">
    <w:nsid w:val="7F63424F"/>
    <w:multiLevelType w:val="hybridMultilevel"/>
    <w:tmpl w:val="066E0940"/>
    <w:lvl w:ilvl="0" w:tplc="04050005">
      <w:start w:val="1"/>
      <w:numFmt w:val="bullet"/>
      <w:lvlText w:val=""/>
      <w:lvlJc w:val="left"/>
      <w:pPr>
        <w:ind w:left="2160" w:hanging="360"/>
      </w:pPr>
      <w:rPr>
        <w:rFonts w:ascii="Wingdings" w:hAnsi="Wingdings" w:hint="default"/>
      </w:rPr>
    </w:lvl>
    <w:lvl w:ilvl="1" w:tplc="04050003">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40" w15:restartNumberingAfterBreak="0">
    <w:nsid w:val="7FC8698F"/>
    <w:multiLevelType w:val="hybridMultilevel"/>
    <w:tmpl w:val="A4C243B0"/>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num w:numId="1">
    <w:abstractNumId w:val="23"/>
  </w:num>
  <w:num w:numId="2">
    <w:abstractNumId w:val="20"/>
  </w:num>
  <w:num w:numId="3">
    <w:abstractNumId w:val="4"/>
  </w:num>
  <w:num w:numId="4">
    <w:abstractNumId w:val="5"/>
  </w:num>
  <w:num w:numId="5">
    <w:abstractNumId w:val="19"/>
  </w:num>
  <w:num w:numId="6">
    <w:abstractNumId w:val="16"/>
  </w:num>
  <w:num w:numId="7">
    <w:abstractNumId w:val="40"/>
  </w:num>
  <w:num w:numId="8">
    <w:abstractNumId w:val="27"/>
  </w:num>
  <w:num w:numId="9">
    <w:abstractNumId w:val="29"/>
  </w:num>
  <w:num w:numId="10">
    <w:abstractNumId w:val="3"/>
  </w:num>
  <w:num w:numId="11">
    <w:abstractNumId w:val="25"/>
  </w:num>
  <w:num w:numId="12">
    <w:abstractNumId w:val="22"/>
  </w:num>
  <w:num w:numId="13">
    <w:abstractNumId w:val="7"/>
  </w:num>
  <w:num w:numId="14">
    <w:abstractNumId w:val="9"/>
  </w:num>
  <w:num w:numId="15">
    <w:abstractNumId w:val="11"/>
  </w:num>
  <w:num w:numId="16">
    <w:abstractNumId w:val="28"/>
  </w:num>
  <w:num w:numId="17">
    <w:abstractNumId w:val="33"/>
  </w:num>
  <w:num w:numId="18">
    <w:abstractNumId w:val="39"/>
  </w:num>
  <w:num w:numId="19">
    <w:abstractNumId w:val="38"/>
  </w:num>
  <w:num w:numId="20">
    <w:abstractNumId w:val="8"/>
  </w:num>
  <w:num w:numId="21">
    <w:abstractNumId w:val="26"/>
  </w:num>
  <w:num w:numId="22">
    <w:abstractNumId w:val="18"/>
  </w:num>
  <w:num w:numId="23">
    <w:abstractNumId w:val="17"/>
  </w:num>
  <w:num w:numId="24">
    <w:abstractNumId w:val="1"/>
  </w:num>
  <w:num w:numId="25">
    <w:abstractNumId w:val="32"/>
  </w:num>
  <w:num w:numId="26">
    <w:abstractNumId w:val="14"/>
  </w:num>
  <w:num w:numId="27">
    <w:abstractNumId w:val="21"/>
  </w:num>
  <w:num w:numId="28">
    <w:abstractNumId w:val="30"/>
  </w:num>
  <w:num w:numId="29">
    <w:abstractNumId w:val="37"/>
  </w:num>
  <w:num w:numId="30">
    <w:abstractNumId w:val="24"/>
  </w:num>
  <w:num w:numId="31">
    <w:abstractNumId w:val="2"/>
  </w:num>
  <w:num w:numId="32">
    <w:abstractNumId w:val="0"/>
  </w:num>
  <w:num w:numId="33">
    <w:abstractNumId w:val="36"/>
  </w:num>
  <w:num w:numId="34">
    <w:abstractNumId w:val="15"/>
  </w:num>
  <w:num w:numId="35">
    <w:abstractNumId w:val="6"/>
  </w:num>
  <w:num w:numId="36">
    <w:abstractNumId w:val="12"/>
  </w:num>
  <w:num w:numId="37">
    <w:abstractNumId w:val="10"/>
  </w:num>
  <w:num w:numId="38">
    <w:abstractNumId w:val="34"/>
  </w:num>
  <w:num w:numId="39">
    <w:abstractNumId w:val="31"/>
  </w:num>
  <w:num w:numId="40">
    <w:abstractNumId w:val="13"/>
  </w:num>
  <w:num w:numId="41">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EDB"/>
    <w:rsid w:val="00002B1C"/>
    <w:rsid w:val="0000470F"/>
    <w:rsid w:val="00006EB9"/>
    <w:rsid w:val="000072E4"/>
    <w:rsid w:val="00007A3D"/>
    <w:rsid w:val="000215EE"/>
    <w:rsid w:val="00037822"/>
    <w:rsid w:val="00043000"/>
    <w:rsid w:val="00050300"/>
    <w:rsid w:val="00052ADD"/>
    <w:rsid w:val="00060A13"/>
    <w:rsid w:val="000661CE"/>
    <w:rsid w:val="00071116"/>
    <w:rsid w:val="00077001"/>
    <w:rsid w:val="00087C87"/>
    <w:rsid w:val="000A55B9"/>
    <w:rsid w:val="000B2A45"/>
    <w:rsid w:val="000B516F"/>
    <w:rsid w:val="000C11E8"/>
    <w:rsid w:val="000C45D5"/>
    <w:rsid w:val="000D081B"/>
    <w:rsid w:val="000D5247"/>
    <w:rsid w:val="000D587C"/>
    <w:rsid w:val="000E1014"/>
    <w:rsid w:val="000E53DE"/>
    <w:rsid w:val="000E6C42"/>
    <w:rsid w:val="000F2321"/>
    <w:rsid w:val="000F3AD0"/>
    <w:rsid w:val="000F52C0"/>
    <w:rsid w:val="0010006D"/>
    <w:rsid w:val="001014B5"/>
    <w:rsid w:val="00104CAB"/>
    <w:rsid w:val="00112D33"/>
    <w:rsid w:val="00123029"/>
    <w:rsid w:val="00126D08"/>
    <w:rsid w:val="00126ECC"/>
    <w:rsid w:val="00126F02"/>
    <w:rsid w:val="00130E74"/>
    <w:rsid w:val="0013174E"/>
    <w:rsid w:val="00135179"/>
    <w:rsid w:val="00142CD3"/>
    <w:rsid w:val="001502EB"/>
    <w:rsid w:val="001503BE"/>
    <w:rsid w:val="00150E20"/>
    <w:rsid w:val="001522FB"/>
    <w:rsid w:val="001533AA"/>
    <w:rsid w:val="00153E25"/>
    <w:rsid w:val="0016289C"/>
    <w:rsid w:val="0016604B"/>
    <w:rsid w:val="0018141C"/>
    <w:rsid w:val="001917FB"/>
    <w:rsid w:val="001934A4"/>
    <w:rsid w:val="001960CD"/>
    <w:rsid w:val="00196439"/>
    <w:rsid w:val="00197032"/>
    <w:rsid w:val="001A7A26"/>
    <w:rsid w:val="001B3002"/>
    <w:rsid w:val="001B53A0"/>
    <w:rsid w:val="001C0DEF"/>
    <w:rsid w:val="001C2523"/>
    <w:rsid w:val="001C2DD1"/>
    <w:rsid w:val="001C3D9F"/>
    <w:rsid w:val="001D0537"/>
    <w:rsid w:val="001D6B08"/>
    <w:rsid w:val="001D7872"/>
    <w:rsid w:val="001F08E5"/>
    <w:rsid w:val="001F276A"/>
    <w:rsid w:val="001F6CCB"/>
    <w:rsid w:val="001F7724"/>
    <w:rsid w:val="00205BB4"/>
    <w:rsid w:val="00207458"/>
    <w:rsid w:val="00207FE0"/>
    <w:rsid w:val="00213DA4"/>
    <w:rsid w:val="00226382"/>
    <w:rsid w:val="0024374C"/>
    <w:rsid w:val="00243997"/>
    <w:rsid w:val="0024574E"/>
    <w:rsid w:val="00251546"/>
    <w:rsid w:val="00253E29"/>
    <w:rsid w:val="00256BD6"/>
    <w:rsid w:val="00257AD4"/>
    <w:rsid w:val="00264CD3"/>
    <w:rsid w:val="00270339"/>
    <w:rsid w:val="00274FCA"/>
    <w:rsid w:val="00275B98"/>
    <w:rsid w:val="002768BD"/>
    <w:rsid w:val="00290260"/>
    <w:rsid w:val="00290E1A"/>
    <w:rsid w:val="00293918"/>
    <w:rsid w:val="0029593C"/>
    <w:rsid w:val="00297099"/>
    <w:rsid w:val="002979D5"/>
    <w:rsid w:val="002A11AE"/>
    <w:rsid w:val="002A21E0"/>
    <w:rsid w:val="002B6D59"/>
    <w:rsid w:val="002B74C6"/>
    <w:rsid w:val="002C3FC4"/>
    <w:rsid w:val="002C6097"/>
    <w:rsid w:val="002D7636"/>
    <w:rsid w:val="002F192C"/>
    <w:rsid w:val="002F272B"/>
    <w:rsid w:val="002F6EB8"/>
    <w:rsid w:val="00311056"/>
    <w:rsid w:val="00320A3C"/>
    <w:rsid w:val="003462CD"/>
    <w:rsid w:val="00353ABC"/>
    <w:rsid w:val="0037368F"/>
    <w:rsid w:val="003748AF"/>
    <w:rsid w:val="00375ADC"/>
    <w:rsid w:val="0038513B"/>
    <w:rsid w:val="00385F38"/>
    <w:rsid w:val="003903B0"/>
    <w:rsid w:val="00393155"/>
    <w:rsid w:val="003A116E"/>
    <w:rsid w:val="003A7D36"/>
    <w:rsid w:val="003B2244"/>
    <w:rsid w:val="003B450D"/>
    <w:rsid w:val="003C29C6"/>
    <w:rsid w:val="003D05AE"/>
    <w:rsid w:val="003D1739"/>
    <w:rsid w:val="003D4CD2"/>
    <w:rsid w:val="003D50FC"/>
    <w:rsid w:val="003E22BE"/>
    <w:rsid w:val="003E3E43"/>
    <w:rsid w:val="003E5EC6"/>
    <w:rsid w:val="003F22CC"/>
    <w:rsid w:val="003F653D"/>
    <w:rsid w:val="003F6E70"/>
    <w:rsid w:val="00400AC3"/>
    <w:rsid w:val="004026A9"/>
    <w:rsid w:val="004026F1"/>
    <w:rsid w:val="0040613B"/>
    <w:rsid w:val="00413B83"/>
    <w:rsid w:val="004143A9"/>
    <w:rsid w:val="0042457A"/>
    <w:rsid w:val="00427A15"/>
    <w:rsid w:val="00430AD7"/>
    <w:rsid w:val="00435574"/>
    <w:rsid w:val="004475F1"/>
    <w:rsid w:val="00453447"/>
    <w:rsid w:val="00453F54"/>
    <w:rsid w:val="00465F76"/>
    <w:rsid w:val="00477B09"/>
    <w:rsid w:val="00480007"/>
    <w:rsid w:val="00480FD4"/>
    <w:rsid w:val="00483A6C"/>
    <w:rsid w:val="00487AE1"/>
    <w:rsid w:val="004A3C83"/>
    <w:rsid w:val="004A4B79"/>
    <w:rsid w:val="004A6032"/>
    <w:rsid w:val="004B0805"/>
    <w:rsid w:val="004C0EDB"/>
    <w:rsid w:val="004C54EC"/>
    <w:rsid w:val="004C7253"/>
    <w:rsid w:val="004C7306"/>
    <w:rsid w:val="004C7E55"/>
    <w:rsid w:val="004D200A"/>
    <w:rsid w:val="004D3D65"/>
    <w:rsid w:val="004D4D17"/>
    <w:rsid w:val="004D6495"/>
    <w:rsid w:val="004E035A"/>
    <w:rsid w:val="004E16D4"/>
    <w:rsid w:val="004F16DA"/>
    <w:rsid w:val="004F1B25"/>
    <w:rsid w:val="004F5113"/>
    <w:rsid w:val="004F7DEE"/>
    <w:rsid w:val="00503B13"/>
    <w:rsid w:val="00504D40"/>
    <w:rsid w:val="00507F7F"/>
    <w:rsid w:val="005107F2"/>
    <w:rsid w:val="005121A0"/>
    <w:rsid w:val="0051768B"/>
    <w:rsid w:val="00521F4F"/>
    <w:rsid w:val="0052671E"/>
    <w:rsid w:val="0052789F"/>
    <w:rsid w:val="0053083A"/>
    <w:rsid w:val="00532F76"/>
    <w:rsid w:val="005340FA"/>
    <w:rsid w:val="0055736F"/>
    <w:rsid w:val="00563868"/>
    <w:rsid w:val="00564C44"/>
    <w:rsid w:val="005807AA"/>
    <w:rsid w:val="00582543"/>
    <w:rsid w:val="00587058"/>
    <w:rsid w:val="00594F54"/>
    <w:rsid w:val="00596633"/>
    <w:rsid w:val="005B3379"/>
    <w:rsid w:val="005B7F65"/>
    <w:rsid w:val="005C70B3"/>
    <w:rsid w:val="005D064B"/>
    <w:rsid w:val="005D7EA4"/>
    <w:rsid w:val="005E2614"/>
    <w:rsid w:val="005E6C84"/>
    <w:rsid w:val="005F230E"/>
    <w:rsid w:val="005F4A0B"/>
    <w:rsid w:val="0060165C"/>
    <w:rsid w:val="00602700"/>
    <w:rsid w:val="00602E4E"/>
    <w:rsid w:val="00606EE9"/>
    <w:rsid w:val="00612619"/>
    <w:rsid w:val="00616CC9"/>
    <w:rsid w:val="00626518"/>
    <w:rsid w:val="00630AF2"/>
    <w:rsid w:val="006318CC"/>
    <w:rsid w:val="006343C9"/>
    <w:rsid w:val="006442E0"/>
    <w:rsid w:val="00646473"/>
    <w:rsid w:val="006464B7"/>
    <w:rsid w:val="006546BD"/>
    <w:rsid w:val="00657272"/>
    <w:rsid w:val="00660517"/>
    <w:rsid w:val="00663B86"/>
    <w:rsid w:val="00676833"/>
    <w:rsid w:val="00676CE0"/>
    <w:rsid w:val="00684D64"/>
    <w:rsid w:val="006A1927"/>
    <w:rsid w:val="006A60DA"/>
    <w:rsid w:val="006A6326"/>
    <w:rsid w:val="006A660F"/>
    <w:rsid w:val="006B1170"/>
    <w:rsid w:val="006B2E7C"/>
    <w:rsid w:val="006B4345"/>
    <w:rsid w:val="006C0E4E"/>
    <w:rsid w:val="006D1AAC"/>
    <w:rsid w:val="006D2618"/>
    <w:rsid w:val="006E59EB"/>
    <w:rsid w:val="006E78DD"/>
    <w:rsid w:val="0070042C"/>
    <w:rsid w:val="0070356B"/>
    <w:rsid w:val="00710EFA"/>
    <w:rsid w:val="007125FB"/>
    <w:rsid w:val="00712FCD"/>
    <w:rsid w:val="00725E64"/>
    <w:rsid w:val="00726B13"/>
    <w:rsid w:val="0073467A"/>
    <w:rsid w:val="00740FC3"/>
    <w:rsid w:val="007508D7"/>
    <w:rsid w:val="0075731A"/>
    <w:rsid w:val="007602E0"/>
    <w:rsid w:val="00761245"/>
    <w:rsid w:val="007655E2"/>
    <w:rsid w:val="00774289"/>
    <w:rsid w:val="00783968"/>
    <w:rsid w:val="00783FC2"/>
    <w:rsid w:val="00786FD0"/>
    <w:rsid w:val="0078740A"/>
    <w:rsid w:val="00795C2B"/>
    <w:rsid w:val="007A39B0"/>
    <w:rsid w:val="007A4719"/>
    <w:rsid w:val="007C2DE7"/>
    <w:rsid w:val="007C698F"/>
    <w:rsid w:val="007E6425"/>
    <w:rsid w:val="007F16BC"/>
    <w:rsid w:val="007F41AB"/>
    <w:rsid w:val="007F6161"/>
    <w:rsid w:val="007F79FB"/>
    <w:rsid w:val="008010B4"/>
    <w:rsid w:val="0081071D"/>
    <w:rsid w:val="00815957"/>
    <w:rsid w:val="008209AC"/>
    <w:rsid w:val="00827A12"/>
    <w:rsid w:val="00830FE4"/>
    <w:rsid w:val="00840C44"/>
    <w:rsid w:val="00841F6B"/>
    <w:rsid w:val="0084514A"/>
    <w:rsid w:val="008455F8"/>
    <w:rsid w:val="00845C7A"/>
    <w:rsid w:val="00851CBD"/>
    <w:rsid w:val="00863C81"/>
    <w:rsid w:val="00867760"/>
    <w:rsid w:val="008730E1"/>
    <w:rsid w:val="008831E6"/>
    <w:rsid w:val="00885516"/>
    <w:rsid w:val="008909F2"/>
    <w:rsid w:val="00891E5E"/>
    <w:rsid w:val="008947CD"/>
    <w:rsid w:val="008A4E82"/>
    <w:rsid w:val="008B23F6"/>
    <w:rsid w:val="008C0D49"/>
    <w:rsid w:val="008C2032"/>
    <w:rsid w:val="008C38A3"/>
    <w:rsid w:val="008D5DEE"/>
    <w:rsid w:val="008E4A12"/>
    <w:rsid w:val="008F1A1F"/>
    <w:rsid w:val="009004C9"/>
    <w:rsid w:val="009049B2"/>
    <w:rsid w:val="00907353"/>
    <w:rsid w:val="009118FA"/>
    <w:rsid w:val="00911D84"/>
    <w:rsid w:val="00914448"/>
    <w:rsid w:val="00922251"/>
    <w:rsid w:val="00932A67"/>
    <w:rsid w:val="00933BF3"/>
    <w:rsid w:val="0095353B"/>
    <w:rsid w:val="0096275F"/>
    <w:rsid w:val="009703F3"/>
    <w:rsid w:val="009731A0"/>
    <w:rsid w:val="0097610F"/>
    <w:rsid w:val="00985118"/>
    <w:rsid w:val="00985243"/>
    <w:rsid w:val="00991630"/>
    <w:rsid w:val="009A43F8"/>
    <w:rsid w:val="009A48A1"/>
    <w:rsid w:val="009A4A71"/>
    <w:rsid w:val="009B0276"/>
    <w:rsid w:val="009C19A2"/>
    <w:rsid w:val="009C7484"/>
    <w:rsid w:val="009D4DE3"/>
    <w:rsid w:val="009D5B78"/>
    <w:rsid w:val="009E1BC9"/>
    <w:rsid w:val="009E5EBA"/>
    <w:rsid w:val="009F3AFC"/>
    <w:rsid w:val="00A02AB4"/>
    <w:rsid w:val="00A049EB"/>
    <w:rsid w:val="00A068D2"/>
    <w:rsid w:val="00A10A32"/>
    <w:rsid w:val="00A14A85"/>
    <w:rsid w:val="00A22A65"/>
    <w:rsid w:val="00A25629"/>
    <w:rsid w:val="00A25912"/>
    <w:rsid w:val="00A2641C"/>
    <w:rsid w:val="00A27C80"/>
    <w:rsid w:val="00A31220"/>
    <w:rsid w:val="00A31906"/>
    <w:rsid w:val="00A3311C"/>
    <w:rsid w:val="00A465E0"/>
    <w:rsid w:val="00A521CC"/>
    <w:rsid w:val="00A54587"/>
    <w:rsid w:val="00A60C4F"/>
    <w:rsid w:val="00A7064B"/>
    <w:rsid w:val="00A71C57"/>
    <w:rsid w:val="00A725F4"/>
    <w:rsid w:val="00A76BEF"/>
    <w:rsid w:val="00A81688"/>
    <w:rsid w:val="00A81EE7"/>
    <w:rsid w:val="00A86778"/>
    <w:rsid w:val="00A93495"/>
    <w:rsid w:val="00A96F78"/>
    <w:rsid w:val="00A9704E"/>
    <w:rsid w:val="00AA3B7F"/>
    <w:rsid w:val="00AA44E7"/>
    <w:rsid w:val="00AC315A"/>
    <w:rsid w:val="00AE54A2"/>
    <w:rsid w:val="00AF14E7"/>
    <w:rsid w:val="00AF7886"/>
    <w:rsid w:val="00B136D0"/>
    <w:rsid w:val="00B163FA"/>
    <w:rsid w:val="00B20550"/>
    <w:rsid w:val="00B20B54"/>
    <w:rsid w:val="00B23BAB"/>
    <w:rsid w:val="00B36850"/>
    <w:rsid w:val="00B51583"/>
    <w:rsid w:val="00B5395F"/>
    <w:rsid w:val="00B57455"/>
    <w:rsid w:val="00B641B3"/>
    <w:rsid w:val="00B74559"/>
    <w:rsid w:val="00B818D4"/>
    <w:rsid w:val="00B82402"/>
    <w:rsid w:val="00BA0AFE"/>
    <w:rsid w:val="00BA1B7A"/>
    <w:rsid w:val="00BA7472"/>
    <w:rsid w:val="00BB7142"/>
    <w:rsid w:val="00BC56E2"/>
    <w:rsid w:val="00BC5913"/>
    <w:rsid w:val="00BD5EBA"/>
    <w:rsid w:val="00BF1B81"/>
    <w:rsid w:val="00BF5466"/>
    <w:rsid w:val="00BF6C60"/>
    <w:rsid w:val="00C00727"/>
    <w:rsid w:val="00C0184C"/>
    <w:rsid w:val="00C11996"/>
    <w:rsid w:val="00C16B4A"/>
    <w:rsid w:val="00C17270"/>
    <w:rsid w:val="00C23F90"/>
    <w:rsid w:val="00C32E3E"/>
    <w:rsid w:val="00C35F82"/>
    <w:rsid w:val="00C4182B"/>
    <w:rsid w:val="00C4251B"/>
    <w:rsid w:val="00C438F2"/>
    <w:rsid w:val="00C51C9E"/>
    <w:rsid w:val="00C6182E"/>
    <w:rsid w:val="00C6538E"/>
    <w:rsid w:val="00C669F6"/>
    <w:rsid w:val="00C70C8C"/>
    <w:rsid w:val="00C816D6"/>
    <w:rsid w:val="00C9029C"/>
    <w:rsid w:val="00C95614"/>
    <w:rsid w:val="00CA387B"/>
    <w:rsid w:val="00CB1849"/>
    <w:rsid w:val="00CB3578"/>
    <w:rsid w:val="00CB3602"/>
    <w:rsid w:val="00CC1416"/>
    <w:rsid w:val="00CC5DE4"/>
    <w:rsid w:val="00CC7A2E"/>
    <w:rsid w:val="00CD2341"/>
    <w:rsid w:val="00CD3A05"/>
    <w:rsid w:val="00CD4E71"/>
    <w:rsid w:val="00CF0B68"/>
    <w:rsid w:val="00CF16F3"/>
    <w:rsid w:val="00D01ECD"/>
    <w:rsid w:val="00D14540"/>
    <w:rsid w:val="00D23E39"/>
    <w:rsid w:val="00D27C55"/>
    <w:rsid w:val="00D30281"/>
    <w:rsid w:val="00D43FDD"/>
    <w:rsid w:val="00D52925"/>
    <w:rsid w:val="00D53728"/>
    <w:rsid w:val="00D53E6F"/>
    <w:rsid w:val="00D545FF"/>
    <w:rsid w:val="00D56416"/>
    <w:rsid w:val="00D604D9"/>
    <w:rsid w:val="00D60A56"/>
    <w:rsid w:val="00D74B31"/>
    <w:rsid w:val="00D81151"/>
    <w:rsid w:val="00D903E8"/>
    <w:rsid w:val="00D94B73"/>
    <w:rsid w:val="00D95D7A"/>
    <w:rsid w:val="00DA14C4"/>
    <w:rsid w:val="00DA28DF"/>
    <w:rsid w:val="00DA593F"/>
    <w:rsid w:val="00DB3051"/>
    <w:rsid w:val="00DB3415"/>
    <w:rsid w:val="00DB4158"/>
    <w:rsid w:val="00DC754D"/>
    <w:rsid w:val="00DD2067"/>
    <w:rsid w:val="00DD3C5B"/>
    <w:rsid w:val="00DE3198"/>
    <w:rsid w:val="00DE7D73"/>
    <w:rsid w:val="00DF6E8E"/>
    <w:rsid w:val="00DF7A4B"/>
    <w:rsid w:val="00E02FBF"/>
    <w:rsid w:val="00E03959"/>
    <w:rsid w:val="00E17A21"/>
    <w:rsid w:val="00E2038E"/>
    <w:rsid w:val="00E24322"/>
    <w:rsid w:val="00E26E63"/>
    <w:rsid w:val="00E272DF"/>
    <w:rsid w:val="00E33FF9"/>
    <w:rsid w:val="00E37BF4"/>
    <w:rsid w:val="00E450F1"/>
    <w:rsid w:val="00E45F1F"/>
    <w:rsid w:val="00E5446F"/>
    <w:rsid w:val="00E76B8D"/>
    <w:rsid w:val="00E80484"/>
    <w:rsid w:val="00E827F7"/>
    <w:rsid w:val="00EA061B"/>
    <w:rsid w:val="00EA2F17"/>
    <w:rsid w:val="00EA3812"/>
    <w:rsid w:val="00EA3D28"/>
    <w:rsid w:val="00EA45F4"/>
    <w:rsid w:val="00EA7EE5"/>
    <w:rsid w:val="00EB32A1"/>
    <w:rsid w:val="00EC33CA"/>
    <w:rsid w:val="00EC38CF"/>
    <w:rsid w:val="00EC66F9"/>
    <w:rsid w:val="00EE404D"/>
    <w:rsid w:val="00EF345D"/>
    <w:rsid w:val="00F04212"/>
    <w:rsid w:val="00F12CEE"/>
    <w:rsid w:val="00F14C1B"/>
    <w:rsid w:val="00F237C4"/>
    <w:rsid w:val="00F4011F"/>
    <w:rsid w:val="00F4535C"/>
    <w:rsid w:val="00F51D7E"/>
    <w:rsid w:val="00F57858"/>
    <w:rsid w:val="00F6355C"/>
    <w:rsid w:val="00F70553"/>
    <w:rsid w:val="00F72F98"/>
    <w:rsid w:val="00FA51F7"/>
    <w:rsid w:val="00FB2FEF"/>
    <w:rsid w:val="00FB3E8E"/>
    <w:rsid w:val="00FB7128"/>
    <w:rsid w:val="00FB7DC2"/>
    <w:rsid w:val="00FC002E"/>
    <w:rsid w:val="00FC196A"/>
    <w:rsid w:val="00FC4A68"/>
    <w:rsid w:val="00FD0E4B"/>
    <w:rsid w:val="00FD502B"/>
    <w:rsid w:val="00FD586C"/>
    <w:rsid w:val="00FE05CA"/>
    <w:rsid w:val="00FE0712"/>
    <w:rsid w:val="00FE46EF"/>
    <w:rsid w:val="00FE6D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6E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cs-CZ"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00AC3"/>
  </w:style>
  <w:style w:type="paragraph" w:styleId="Nadpis1">
    <w:name w:val="heading 1"/>
    <w:basedOn w:val="Normln"/>
    <w:next w:val="Normln"/>
    <w:link w:val="Nadpis1Char"/>
    <w:uiPriority w:val="9"/>
    <w:qFormat/>
    <w:rsid w:val="00400AC3"/>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Nadpis2">
    <w:name w:val="heading 2"/>
    <w:basedOn w:val="Normln"/>
    <w:next w:val="Normln"/>
    <w:link w:val="Nadpis2Char"/>
    <w:uiPriority w:val="9"/>
    <w:unhideWhenUsed/>
    <w:qFormat/>
    <w:rsid w:val="00400AC3"/>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Nadpis3">
    <w:name w:val="heading 3"/>
    <w:basedOn w:val="Normln"/>
    <w:next w:val="Normln"/>
    <w:link w:val="Nadpis3Char"/>
    <w:uiPriority w:val="9"/>
    <w:unhideWhenUsed/>
    <w:qFormat/>
    <w:rsid w:val="00400AC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dpis4">
    <w:name w:val="heading 4"/>
    <w:basedOn w:val="Normln"/>
    <w:next w:val="Normln"/>
    <w:link w:val="Nadpis4Char"/>
    <w:uiPriority w:val="9"/>
    <w:semiHidden/>
    <w:unhideWhenUsed/>
    <w:qFormat/>
    <w:rsid w:val="00400AC3"/>
    <w:pPr>
      <w:keepNext/>
      <w:keepLines/>
      <w:spacing w:before="80" w:after="0"/>
      <w:outlineLvl w:val="3"/>
    </w:pPr>
    <w:rPr>
      <w:rFonts w:asciiTheme="majorHAnsi" w:eastAsiaTheme="majorEastAsia" w:hAnsiTheme="majorHAnsi" w:cstheme="majorBidi"/>
      <w:sz w:val="24"/>
      <w:szCs w:val="24"/>
    </w:rPr>
  </w:style>
  <w:style w:type="paragraph" w:styleId="Nadpis5">
    <w:name w:val="heading 5"/>
    <w:basedOn w:val="Normln"/>
    <w:next w:val="Normln"/>
    <w:link w:val="Nadpis5Char"/>
    <w:uiPriority w:val="9"/>
    <w:semiHidden/>
    <w:unhideWhenUsed/>
    <w:qFormat/>
    <w:rsid w:val="00400AC3"/>
    <w:pPr>
      <w:keepNext/>
      <w:keepLines/>
      <w:spacing w:before="80" w:after="0"/>
      <w:outlineLvl w:val="4"/>
    </w:pPr>
    <w:rPr>
      <w:rFonts w:asciiTheme="majorHAnsi" w:eastAsiaTheme="majorEastAsia" w:hAnsiTheme="majorHAnsi" w:cstheme="majorBidi"/>
      <w:i/>
      <w:iCs/>
      <w:sz w:val="22"/>
      <w:szCs w:val="22"/>
    </w:rPr>
  </w:style>
  <w:style w:type="paragraph" w:styleId="Nadpis6">
    <w:name w:val="heading 6"/>
    <w:basedOn w:val="Normln"/>
    <w:next w:val="Normln"/>
    <w:link w:val="Nadpis6Char"/>
    <w:uiPriority w:val="9"/>
    <w:semiHidden/>
    <w:unhideWhenUsed/>
    <w:qFormat/>
    <w:rsid w:val="00400AC3"/>
    <w:pPr>
      <w:keepNext/>
      <w:keepLines/>
      <w:spacing w:before="80" w:after="0"/>
      <w:outlineLvl w:val="5"/>
    </w:pPr>
    <w:rPr>
      <w:rFonts w:asciiTheme="majorHAnsi" w:eastAsiaTheme="majorEastAsia" w:hAnsiTheme="majorHAnsi" w:cstheme="majorBidi"/>
      <w:color w:val="595959" w:themeColor="text1" w:themeTint="A6"/>
    </w:rPr>
  </w:style>
  <w:style w:type="paragraph" w:styleId="Nadpis7">
    <w:name w:val="heading 7"/>
    <w:basedOn w:val="Normln"/>
    <w:next w:val="Normln"/>
    <w:link w:val="Nadpis7Char"/>
    <w:uiPriority w:val="9"/>
    <w:semiHidden/>
    <w:unhideWhenUsed/>
    <w:qFormat/>
    <w:rsid w:val="00400AC3"/>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dpis8">
    <w:name w:val="heading 8"/>
    <w:basedOn w:val="Normln"/>
    <w:next w:val="Normln"/>
    <w:link w:val="Nadpis8Char"/>
    <w:uiPriority w:val="9"/>
    <w:semiHidden/>
    <w:unhideWhenUsed/>
    <w:qFormat/>
    <w:rsid w:val="00400AC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dpis9">
    <w:name w:val="heading 9"/>
    <w:basedOn w:val="Normln"/>
    <w:next w:val="Normln"/>
    <w:link w:val="Nadpis9Char"/>
    <w:uiPriority w:val="9"/>
    <w:semiHidden/>
    <w:unhideWhenUsed/>
    <w:qFormat/>
    <w:rsid w:val="00400AC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E6C42"/>
    <w:pPr>
      <w:tabs>
        <w:tab w:val="center" w:pos="4536"/>
        <w:tab w:val="right" w:pos="9072"/>
      </w:tabs>
    </w:pPr>
  </w:style>
  <w:style w:type="character" w:customStyle="1" w:styleId="ZhlavChar">
    <w:name w:val="Záhlaví Char"/>
    <w:basedOn w:val="Standardnpsmoodstavce"/>
    <w:link w:val="Zhlav"/>
    <w:uiPriority w:val="99"/>
    <w:rsid w:val="000E6C42"/>
  </w:style>
  <w:style w:type="paragraph" w:styleId="Zpat">
    <w:name w:val="footer"/>
    <w:basedOn w:val="Normln"/>
    <w:link w:val="ZpatChar"/>
    <w:uiPriority w:val="99"/>
    <w:unhideWhenUsed/>
    <w:rsid w:val="000E6C42"/>
    <w:pPr>
      <w:tabs>
        <w:tab w:val="center" w:pos="4536"/>
        <w:tab w:val="right" w:pos="9072"/>
      </w:tabs>
    </w:pPr>
  </w:style>
  <w:style w:type="character" w:customStyle="1" w:styleId="ZpatChar">
    <w:name w:val="Zápatí Char"/>
    <w:basedOn w:val="Standardnpsmoodstavce"/>
    <w:link w:val="Zpat"/>
    <w:uiPriority w:val="99"/>
    <w:rsid w:val="000E6C42"/>
  </w:style>
  <w:style w:type="paragraph" w:customStyle="1" w:styleId="Default">
    <w:name w:val="Default"/>
    <w:rsid w:val="00503B13"/>
    <w:pPr>
      <w:autoSpaceDE w:val="0"/>
      <w:autoSpaceDN w:val="0"/>
      <w:adjustRightInd w:val="0"/>
    </w:pPr>
    <w:rPr>
      <w:rFonts w:ascii="Arial" w:hAnsi="Arial" w:cs="Arial"/>
      <w:color w:val="000000"/>
      <w:sz w:val="24"/>
      <w:szCs w:val="24"/>
    </w:rPr>
  </w:style>
  <w:style w:type="paragraph" w:styleId="Odstavecseseznamem">
    <w:name w:val="List Paragraph"/>
    <w:aliases w:val="Odstavec se seznamem a odrážkou,1 úroveň Odstavec se seznamem"/>
    <w:basedOn w:val="Normln"/>
    <w:link w:val="OdstavecseseznamemChar"/>
    <w:uiPriority w:val="34"/>
    <w:qFormat/>
    <w:rsid w:val="00503B13"/>
    <w:pPr>
      <w:ind w:left="720"/>
      <w:contextualSpacing/>
    </w:pPr>
  </w:style>
  <w:style w:type="paragraph" w:styleId="Normlnweb">
    <w:name w:val="Normal (Web)"/>
    <w:basedOn w:val="Normln"/>
    <w:uiPriority w:val="99"/>
    <w:semiHidden/>
    <w:unhideWhenUsed/>
    <w:rsid w:val="009B0276"/>
    <w:pPr>
      <w:spacing w:before="100" w:beforeAutospacing="1" w:after="100" w:afterAutospacing="1"/>
    </w:pPr>
    <w:rPr>
      <w:rFonts w:ascii="Times New Roman" w:eastAsia="Times New Roman" w:hAnsi="Times New Roman" w:cs="Times New Roman"/>
      <w:sz w:val="24"/>
      <w:szCs w:val="24"/>
      <w:lang w:eastAsia="cs-CZ"/>
    </w:rPr>
  </w:style>
  <w:style w:type="character" w:styleId="Siln">
    <w:name w:val="Strong"/>
    <w:basedOn w:val="Standardnpsmoodstavce"/>
    <w:qFormat/>
    <w:rsid w:val="00400AC3"/>
    <w:rPr>
      <w:b/>
      <w:bCs/>
    </w:rPr>
  </w:style>
  <w:style w:type="character" w:styleId="Zdraznn">
    <w:name w:val="Emphasis"/>
    <w:basedOn w:val="Standardnpsmoodstavce"/>
    <w:uiPriority w:val="20"/>
    <w:qFormat/>
    <w:rsid w:val="00400AC3"/>
    <w:rPr>
      <w:i/>
      <w:iCs/>
    </w:rPr>
  </w:style>
  <w:style w:type="paragraph" w:styleId="Textbubliny">
    <w:name w:val="Balloon Text"/>
    <w:basedOn w:val="Normln"/>
    <w:link w:val="TextbublinyChar"/>
    <w:uiPriority w:val="99"/>
    <w:semiHidden/>
    <w:unhideWhenUsed/>
    <w:rsid w:val="00A3311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3311C"/>
    <w:rPr>
      <w:rFonts w:ascii="Segoe UI" w:hAnsi="Segoe UI" w:cs="Segoe UI"/>
      <w:sz w:val="18"/>
      <w:szCs w:val="18"/>
    </w:rPr>
  </w:style>
  <w:style w:type="character" w:customStyle="1" w:styleId="Nadpis2Char">
    <w:name w:val="Nadpis 2 Char"/>
    <w:basedOn w:val="Standardnpsmoodstavce"/>
    <w:link w:val="Nadpis2"/>
    <w:uiPriority w:val="9"/>
    <w:rsid w:val="00400AC3"/>
    <w:rPr>
      <w:rFonts w:asciiTheme="majorHAnsi" w:eastAsiaTheme="majorEastAsia" w:hAnsiTheme="majorHAnsi" w:cstheme="majorBidi"/>
      <w:color w:val="365F91" w:themeColor="accent1" w:themeShade="BF"/>
      <w:sz w:val="28"/>
      <w:szCs w:val="28"/>
    </w:rPr>
  </w:style>
  <w:style w:type="character" w:customStyle="1" w:styleId="Nadpis3Char">
    <w:name w:val="Nadpis 3 Char"/>
    <w:basedOn w:val="Standardnpsmoodstavce"/>
    <w:link w:val="Nadpis3"/>
    <w:uiPriority w:val="9"/>
    <w:rsid w:val="00400AC3"/>
    <w:rPr>
      <w:rFonts w:asciiTheme="majorHAnsi" w:eastAsiaTheme="majorEastAsia" w:hAnsiTheme="majorHAnsi" w:cstheme="majorBidi"/>
      <w:color w:val="404040" w:themeColor="text1" w:themeTint="BF"/>
      <w:sz w:val="26"/>
      <w:szCs w:val="26"/>
    </w:rPr>
  </w:style>
  <w:style w:type="character" w:customStyle="1" w:styleId="Nadpis4Char">
    <w:name w:val="Nadpis 4 Char"/>
    <w:basedOn w:val="Standardnpsmoodstavce"/>
    <w:link w:val="Nadpis4"/>
    <w:uiPriority w:val="9"/>
    <w:semiHidden/>
    <w:rsid w:val="00400AC3"/>
    <w:rPr>
      <w:rFonts w:asciiTheme="majorHAnsi" w:eastAsiaTheme="majorEastAsia" w:hAnsiTheme="majorHAnsi" w:cstheme="majorBidi"/>
      <w:sz w:val="24"/>
      <w:szCs w:val="24"/>
    </w:rPr>
  </w:style>
  <w:style w:type="paragraph" w:styleId="Revize">
    <w:name w:val="Revision"/>
    <w:hidden/>
    <w:uiPriority w:val="99"/>
    <w:semiHidden/>
    <w:rsid w:val="002C6097"/>
  </w:style>
  <w:style w:type="character" w:customStyle="1" w:styleId="Nadpis1Char">
    <w:name w:val="Nadpis 1 Char"/>
    <w:basedOn w:val="Standardnpsmoodstavce"/>
    <w:link w:val="Nadpis1"/>
    <w:uiPriority w:val="9"/>
    <w:rsid w:val="00400AC3"/>
    <w:rPr>
      <w:rFonts w:asciiTheme="majorHAnsi" w:eastAsiaTheme="majorEastAsia" w:hAnsiTheme="majorHAnsi" w:cstheme="majorBidi"/>
      <w:color w:val="365F91" w:themeColor="accent1" w:themeShade="BF"/>
      <w:sz w:val="36"/>
      <w:szCs w:val="36"/>
    </w:rPr>
  </w:style>
  <w:style w:type="character" w:customStyle="1" w:styleId="Nadpis5Char">
    <w:name w:val="Nadpis 5 Char"/>
    <w:basedOn w:val="Standardnpsmoodstavce"/>
    <w:link w:val="Nadpis5"/>
    <w:uiPriority w:val="9"/>
    <w:semiHidden/>
    <w:rsid w:val="00400AC3"/>
    <w:rPr>
      <w:rFonts w:asciiTheme="majorHAnsi" w:eastAsiaTheme="majorEastAsia" w:hAnsiTheme="majorHAnsi" w:cstheme="majorBidi"/>
      <w:i/>
      <w:iCs/>
      <w:sz w:val="22"/>
      <w:szCs w:val="22"/>
    </w:rPr>
  </w:style>
  <w:style w:type="character" w:customStyle="1" w:styleId="Nadpis6Char">
    <w:name w:val="Nadpis 6 Char"/>
    <w:basedOn w:val="Standardnpsmoodstavce"/>
    <w:link w:val="Nadpis6"/>
    <w:uiPriority w:val="9"/>
    <w:semiHidden/>
    <w:rsid w:val="00400AC3"/>
    <w:rPr>
      <w:rFonts w:asciiTheme="majorHAnsi" w:eastAsiaTheme="majorEastAsia" w:hAnsiTheme="majorHAnsi" w:cstheme="majorBidi"/>
      <w:color w:val="595959" w:themeColor="text1" w:themeTint="A6"/>
    </w:rPr>
  </w:style>
  <w:style w:type="character" w:customStyle="1" w:styleId="Nadpis7Char">
    <w:name w:val="Nadpis 7 Char"/>
    <w:basedOn w:val="Standardnpsmoodstavce"/>
    <w:link w:val="Nadpis7"/>
    <w:uiPriority w:val="9"/>
    <w:semiHidden/>
    <w:rsid w:val="00400AC3"/>
    <w:rPr>
      <w:rFonts w:asciiTheme="majorHAnsi" w:eastAsiaTheme="majorEastAsia" w:hAnsiTheme="majorHAnsi" w:cstheme="majorBidi"/>
      <w:i/>
      <w:iCs/>
      <w:color w:val="595959" w:themeColor="text1" w:themeTint="A6"/>
    </w:rPr>
  </w:style>
  <w:style w:type="character" w:customStyle="1" w:styleId="Nadpis8Char">
    <w:name w:val="Nadpis 8 Char"/>
    <w:basedOn w:val="Standardnpsmoodstavce"/>
    <w:link w:val="Nadpis8"/>
    <w:uiPriority w:val="9"/>
    <w:semiHidden/>
    <w:rsid w:val="00400AC3"/>
    <w:rPr>
      <w:rFonts w:asciiTheme="majorHAnsi" w:eastAsiaTheme="majorEastAsia" w:hAnsiTheme="majorHAnsi" w:cstheme="majorBidi"/>
      <w:smallCaps/>
      <w:color w:val="595959" w:themeColor="text1" w:themeTint="A6"/>
    </w:rPr>
  </w:style>
  <w:style w:type="character" w:customStyle="1" w:styleId="Nadpis9Char">
    <w:name w:val="Nadpis 9 Char"/>
    <w:basedOn w:val="Standardnpsmoodstavce"/>
    <w:link w:val="Nadpis9"/>
    <w:uiPriority w:val="9"/>
    <w:semiHidden/>
    <w:rsid w:val="00400AC3"/>
    <w:rPr>
      <w:rFonts w:asciiTheme="majorHAnsi" w:eastAsiaTheme="majorEastAsia" w:hAnsiTheme="majorHAnsi" w:cstheme="majorBidi"/>
      <w:i/>
      <w:iCs/>
      <w:smallCaps/>
      <w:color w:val="595959" w:themeColor="text1" w:themeTint="A6"/>
    </w:rPr>
  </w:style>
  <w:style w:type="paragraph" w:styleId="Titulek">
    <w:name w:val="caption"/>
    <w:basedOn w:val="Normln"/>
    <w:next w:val="Normln"/>
    <w:uiPriority w:val="35"/>
    <w:unhideWhenUsed/>
    <w:qFormat/>
    <w:rsid w:val="00400AC3"/>
    <w:pPr>
      <w:spacing w:line="240" w:lineRule="auto"/>
    </w:pPr>
    <w:rPr>
      <w:b/>
      <w:bCs/>
      <w:color w:val="404040" w:themeColor="text1" w:themeTint="BF"/>
      <w:sz w:val="20"/>
      <w:szCs w:val="20"/>
    </w:rPr>
  </w:style>
  <w:style w:type="paragraph" w:styleId="Nzev">
    <w:name w:val="Title"/>
    <w:basedOn w:val="Normln"/>
    <w:next w:val="Normln"/>
    <w:link w:val="NzevChar"/>
    <w:uiPriority w:val="10"/>
    <w:qFormat/>
    <w:rsid w:val="00400AC3"/>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NzevChar">
    <w:name w:val="Název Char"/>
    <w:basedOn w:val="Standardnpsmoodstavce"/>
    <w:link w:val="Nzev"/>
    <w:uiPriority w:val="10"/>
    <w:rsid w:val="00400AC3"/>
    <w:rPr>
      <w:rFonts w:asciiTheme="majorHAnsi" w:eastAsiaTheme="majorEastAsia" w:hAnsiTheme="majorHAnsi" w:cstheme="majorBidi"/>
      <w:color w:val="365F91" w:themeColor="accent1" w:themeShade="BF"/>
      <w:spacing w:val="-7"/>
      <w:sz w:val="80"/>
      <w:szCs w:val="80"/>
    </w:rPr>
  </w:style>
  <w:style w:type="paragraph" w:styleId="Podtitul">
    <w:name w:val="Subtitle"/>
    <w:basedOn w:val="Normln"/>
    <w:next w:val="Normln"/>
    <w:link w:val="PodtitulChar"/>
    <w:uiPriority w:val="11"/>
    <w:qFormat/>
    <w:rsid w:val="00400AC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odtitulChar">
    <w:name w:val="Podtitul Char"/>
    <w:basedOn w:val="Standardnpsmoodstavce"/>
    <w:link w:val="Podtitul"/>
    <w:uiPriority w:val="11"/>
    <w:rsid w:val="00400AC3"/>
    <w:rPr>
      <w:rFonts w:asciiTheme="majorHAnsi" w:eastAsiaTheme="majorEastAsia" w:hAnsiTheme="majorHAnsi" w:cstheme="majorBidi"/>
      <w:color w:val="404040" w:themeColor="text1" w:themeTint="BF"/>
      <w:sz w:val="30"/>
      <w:szCs w:val="30"/>
    </w:rPr>
  </w:style>
  <w:style w:type="paragraph" w:styleId="Bezmezer">
    <w:name w:val="No Spacing"/>
    <w:uiPriority w:val="1"/>
    <w:qFormat/>
    <w:rsid w:val="00400AC3"/>
    <w:pPr>
      <w:spacing w:after="0" w:line="240" w:lineRule="auto"/>
    </w:pPr>
  </w:style>
  <w:style w:type="paragraph" w:styleId="Citt">
    <w:name w:val="Quote"/>
    <w:basedOn w:val="Normln"/>
    <w:next w:val="Normln"/>
    <w:link w:val="CittChar"/>
    <w:uiPriority w:val="29"/>
    <w:qFormat/>
    <w:rsid w:val="00400AC3"/>
    <w:pPr>
      <w:spacing w:before="240" w:after="240" w:line="252" w:lineRule="auto"/>
      <w:ind w:left="864" w:right="864"/>
      <w:jc w:val="center"/>
    </w:pPr>
    <w:rPr>
      <w:i/>
      <w:iCs/>
    </w:rPr>
  </w:style>
  <w:style w:type="character" w:customStyle="1" w:styleId="CittChar">
    <w:name w:val="Citát Char"/>
    <w:basedOn w:val="Standardnpsmoodstavce"/>
    <w:link w:val="Citt"/>
    <w:uiPriority w:val="29"/>
    <w:rsid w:val="00400AC3"/>
    <w:rPr>
      <w:i/>
      <w:iCs/>
    </w:rPr>
  </w:style>
  <w:style w:type="paragraph" w:styleId="Vrazncitt">
    <w:name w:val="Intense Quote"/>
    <w:basedOn w:val="Normln"/>
    <w:next w:val="Normln"/>
    <w:link w:val="VrazncittChar"/>
    <w:uiPriority w:val="30"/>
    <w:qFormat/>
    <w:rsid w:val="00400AC3"/>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VrazncittChar">
    <w:name w:val="Výrazný citát Char"/>
    <w:basedOn w:val="Standardnpsmoodstavce"/>
    <w:link w:val="Vrazncitt"/>
    <w:uiPriority w:val="30"/>
    <w:rsid w:val="00400AC3"/>
    <w:rPr>
      <w:rFonts w:asciiTheme="majorHAnsi" w:eastAsiaTheme="majorEastAsia" w:hAnsiTheme="majorHAnsi" w:cstheme="majorBidi"/>
      <w:color w:val="4F81BD" w:themeColor="accent1"/>
      <w:sz w:val="28"/>
      <w:szCs w:val="28"/>
    </w:rPr>
  </w:style>
  <w:style w:type="character" w:styleId="Zdraznnjemn">
    <w:name w:val="Subtle Emphasis"/>
    <w:basedOn w:val="Standardnpsmoodstavce"/>
    <w:uiPriority w:val="19"/>
    <w:qFormat/>
    <w:rsid w:val="00400AC3"/>
    <w:rPr>
      <w:i/>
      <w:iCs/>
      <w:color w:val="595959" w:themeColor="text1" w:themeTint="A6"/>
    </w:rPr>
  </w:style>
  <w:style w:type="character" w:styleId="Zdraznnintenzivn">
    <w:name w:val="Intense Emphasis"/>
    <w:basedOn w:val="Standardnpsmoodstavce"/>
    <w:uiPriority w:val="21"/>
    <w:qFormat/>
    <w:rsid w:val="00400AC3"/>
    <w:rPr>
      <w:b/>
      <w:bCs/>
      <w:i/>
      <w:iCs/>
    </w:rPr>
  </w:style>
  <w:style w:type="character" w:styleId="Odkazjemn">
    <w:name w:val="Subtle Reference"/>
    <w:basedOn w:val="Standardnpsmoodstavce"/>
    <w:uiPriority w:val="31"/>
    <w:qFormat/>
    <w:rsid w:val="00400AC3"/>
    <w:rPr>
      <w:smallCaps/>
      <w:color w:val="404040" w:themeColor="text1" w:themeTint="BF"/>
    </w:rPr>
  </w:style>
  <w:style w:type="character" w:styleId="Odkazintenzivn">
    <w:name w:val="Intense Reference"/>
    <w:basedOn w:val="Standardnpsmoodstavce"/>
    <w:uiPriority w:val="32"/>
    <w:qFormat/>
    <w:rsid w:val="00400AC3"/>
    <w:rPr>
      <w:b/>
      <w:bCs/>
      <w:smallCaps/>
      <w:u w:val="single"/>
    </w:rPr>
  </w:style>
  <w:style w:type="character" w:styleId="Nzevknihy">
    <w:name w:val="Book Title"/>
    <w:basedOn w:val="Standardnpsmoodstavce"/>
    <w:uiPriority w:val="33"/>
    <w:qFormat/>
    <w:rsid w:val="00400AC3"/>
    <w:rPr>
      <w:b/>
      <w:bCs/>
      <w:smallCaps/>
    </w:rPr>
  </w:style>
  <w:style w:type="paragraph" w:styleId="Nadpisobsahu">
    <w:name w:val="TOC Heading"/>
    <w:basedOn w:val="Nadpis1"/>
    <w:next w:val="Normln"/>
    <w:uiPriority w:val="39"/>
    <w:unhideWhenUsed/>
    <w:qFormat/>
    <w:rsid w:val="00400AC3"/>
    <w:pPr>
      <w:outlineLvl w:val="9"/>
    </w:pPr>
  </w:style>
  <w:style w:type="paragraph" w:styleId="Obsah3">
    <w:name w:val="toc 3"/>
    <w:basedOn w:val="Normln"/>
    <w:next w:val="Normln"/>
    <w:autoRedefine/>
    <w:uiPriority w:val="39"/>
    <w:unhideWhenUsed/>
    <w:rsid w:val="00400AC3"/>
    <w:pPr>
      <w:spacing w:after="100"/>
      <w:ind w:left="420"/>
    </w:pPr>
  </w:style>
  <w:style w:type="character" w:styleId="Hypertextovodkaz">
    <w:name w:val="Hyperlink"/>
    <w:basedOn w:val="Standardnpsmoodstavce"/>
    <w:uiPriority w:val="99"/>
    <w:unhideWhenUsed/>
    <w:rsid w:val="00400AC3"/>
    <w:rPr>
      <w:color w:val="0000FF" w:themeColor="hyperlink"/>
      <w:u w:val="single"/>
    </w:rPr>
  </w:style>
  <w:style w:type="character" w:styleId="Odkaznakoment">
    <w:name w:val="annotation reference"/>
    <w:basedOn w:val="Standardnpsmoodstavce"/>
    <w:uiPriority w:val="99"/>
    <w:semiHidden/>
    <w:unhideWhenUsed/>
    <w:rsid w:val="00FD0E4B"/>
    <w:rPr>
      <w:sz w:val="16"/>
      <w:szCs w:val="16"/>
    </w:rPr>
  </w:style>
  <w:style w:type="paragraph" w:styleId="Textkomente">
    <w:name w:val="annotation text"/>
    <w:basedOn w:val="Normln"/>
    <w:link w:val="TextkomenteChar"/>
    <w:uiPriority w:val="99"/>
    <w:semiHidden/>
    <w:unhideWhenUsed/>
    <w:rsid w:val="00FD0E4B"/>
    <w:pPr>
      <w:spacing w:line="240" w:lineRule="auto"/>
    </w:pPr>
    <w:rPr>
      <w:sz w:val="20"/>
      <w:szCs w:val="20"/>
    </w:rPr>
  </w:style>
  <w:style w:type="character" w:customStyle="1" w:styleId="TextkomenteChar">
    <w:name w:val="Text komentáře Char"/>
    <w:basedOn w:val="Standardnpsmoodstavce"/>
    <w:link w:val="Textkomente"/>
    <w:uiPriority w:val="99"/>
    <w:semiHidden/>
    <w:rsid w:val="00FD0E4B"/>
    <w:rPr>
      <w:sz w:val="20"/>
      <w:szCs w:val="20"/>
    </w:rPr>
  </w:style>
  <w:style w:type="paragraph" w:styleId="Pedmtkomente">
    <w:name w:val="annotation subject"/>
    <w:basedOn w:val="Textkomente"/>
    <w:next w:val="Textkomente"/>
    <w:link w:val="PedmtkomenteChar"/>
    <w:uiPriority w:val="99"/>
    <w:semiHidden/>
    <w:unhideWhenUsed/>
    <w:rsid w:val="00FD0E4B"/>
    <w:rPr>
      <w:b/>
      <w:bCs/>
    </w:rPr>
  </w:style>
  <w:style w:type="character" w:customStyle="1" w:styleId="PedmtkomenteChar">
    <w:name w:val="Předmět komentáře Char"/>
    <w:basedOn w:val="TextkomenteChar"/>
    <w:link w:val="Pedmtkomente"/>
    <w:uiPriority w:val="99"/>
    <w:semiHidden/>
    <w:rsid w:val="00FD0E4B"/>
    <w:rPr>
      <w:b/>
      <w:bCs/>
      <w:sz w:val="20"/>
      <w:szCs w:val="20"/>
    </w:rPr>
  </w:style>
  <w:style w:type="character" w:customStyle="1" w:styleId="OdstavecseseznamemChar">
    <w:name w:val="Odstavec se seznamem Char"/>
    <w:aliases w:val="Odstavec se seznamem a odrážkou Char,1 úroveň Odstavec se seznamem Char"/>
    <w:link w:val="Odstavecseseznamem"/>
    <w:uiPriority w:val="34"/>
    <w:locked/>
    <w:rsid w:val="0052671E"/>
  </w:style>
  <w:style w:type="paragraph" w:styleId="Zkladntext">
    <w:name w:val="Body Text"/>
    <w:basedOn w:val="Normln"/>
    <w:link w:val="ZkladntextChar"/>
    <w:uiPriority w:val="99"/>
    <w:rsid w:val="0081071D"/>
    <w:pPr>
      <w:tabs>
        <w:tab w:val="left" w:pos="567"/>
        <w:tab w:val="left" w:pos="1418"/>
        <w:tab w:val="left" w:pos="1843"/>
        <w:tab w:val="left" w:pos="2268"/>
        <w:tab w:val="left" w:pos="3119"/>
        <w:tab w:val="left" w:pos="3686"/>
        <w:tab w:val="left" w:pos="4536"/>
        <w:tab w:val="right" w:pos="8275"/>
      </w:tabs>
      <w:autoSpaceDE w:val="0"/>
      <w:autoSpaceDN w:val="0"/>
      <w:spacing w:before="100" w:line="240" w:lineRule="auto"/>
      <w:ind w:left="-35"/>
      <w:jc w:val="both"/>
    </w:pPr>
    <w:rPr>
      <w:rFonts w:ascii="Arial" w:eastAsia="Times New Roman" w:hAnsi="Arial" w:cs="Times New Roman"/>
      <w:sz w:val="22"/>
      <w:szCs w:val="20"/>
    </w:rPr>
  </w:style>
  <w:style w:type="character" w:customStyle="1" w:styleId="ZkladntextChar">
    <w:name w:val="Základní text Char"/>
    <w:basedOn w:val="Standardnpsmoodstavce"/>
    <w:link w:val="Zkladntext"/>
    <w:uiPriority w:val="99"/>
    <w:rsid w:val="0081071D"/>
    <w:rPr>
      <w:rFonts w:ascii="Arial" w:eastAsia="Times New Roman" w:hAnsi="Arial" w:cs="Times New Roman"/>
      <w:sz w:val="22"/>
      <w:szCs w:val="20"/>
    </w:rPr>
  </w:style>
  <w:style w:type="paragraph" w:styleId="Seznamsodrkami3">
    <w:name w:val="List Bullet 3"/>
    <w:basedOn w:val="Normln"/>
    <w:link w:val="Seznamsodrkami3Char"/>
    <w:autoRedefine/>
    <w:uiPriority w:val="99"/>
    <w:rsid w:val="009D4DE3"/>
    <w:pPr>
      <w:numPr>
        <w:numId w:val="4"/>
      </w:numPr>
      <w:spacing w:after="0" w:line="276" w:lineRule="auto"/>
      <w:jc w:val="both"/>
    </w:pPr>
    <w:rPr>
      <w:rFonts w:ascii="Times New Roman" w:eastAsia="Times New Roman" w:hAnsi="Times New Roman" w:cs="Times New Roman"/>
      <w:sz w:val="24"/>
      <w:szCs w:val="24"/>
    </w:rPr>
  </w:style>
  <w:style w:type="paragraph" w:customStyle="1" w:styleId="Para1">
    <w:name w:val="Para1"/>
    <w:basedOn w:val="Zkladntext"/>
    <w:link w:val="Para1Char"/>
    <w:qFormat/>
    <w:rsid w:val="0081071D"/>
    <w:pPr>
      <w:spacing w:before="0" w:line="288" w:lineRule="auto"/>
      <w:ind w:left="-34"/>
    </w:pPr>
    <w:rPr>
      <w:rFonts w:ascii="Verdana" w:hAnsi="Verdana"/>
      <w:szCs w:val="22"/>
    </w:rPr>
  </w:style>
  <w:style w:type="paragraph" w:customStyle="1" w:styleId="Parabullet1">
    <w:name w:val="Para bullet 1"/>
    <w:basedOn w:val="Zkladntext"/>
    <w:link w:val="Parabullet1Char"/>
    <w:qFormat/>
    <w:rsid w:val="0081071D"/>
    <w:pPr>
      <w:numPr>
        <w:numId w:val="3"/>
      </w:numPr>
      <w:spacing w:before="0" w:after="0" w:line="288" w:lineRule="auto"/>
    </w:pPr>
    <w:rPr>
      <w:rFonts w:ascii="Verdana" w:hAnsi="Verdana"/>
      <w:szCs w:val="22"/>
    </w:rPr>
  </w:style>
  <w:style w:type="character" w:customStyle="1" w:styleId="Para1Char">
    <w:name w:val="Para1 Char"/>
    <w:link w:val="Para1"/>
    <w:rsid w:val="0081071D"/>
    <w:rPr>
      <w:rFonts w:ascii="Verdana" w:eastAsia="Times New Roman" w:hAnsi="Verdana" w:cs="Times New Roman"/>
      <w:sz w:val="22"/>
      <w:szCs w:val="22"/>
    </w:rPr>
  </w:style>
  <w:style w:type="character" w:customStyle="1" w:styleId="Parabullet1Char">
    <w:name w:val="Para bullet 1 Char"/>
    <w:link w:val="Parabullet1"/>
    <w:rsid w:val="0081071D"/>
    <w:rPr>
      <w:rFonts w:ascii="Verdana" w:eastAsia="Times New Roman" w:hAnsi="Verdana" w:cs="Times New Roman"/>
      <w:sz w:val="22"/>
      <w:szCs w:val="22"/>
    </w:rPr>
  </w:style>
  <w:style w:type="character" w:customStyle="1" w:styleId="Seznamsodrkami3Char">
    <w:name w:val="Seznam s odrážkami 3 Char"/>
    <w:link w:val="Seznamsodrkami3"/>
    <w:uiPriority w:val="99"/>
    <w:rsid w:val="009D4DE3"/>
    <w:rPr>
      <w:rFonts w:ascii="Times New Roman" w:eastAsia="Times New Roman" w:hAnsi="Times New Roman" w:cs="Times New Roman"/>
      <w:sz w:val="24"/>
      <w:szCs w:val="24"/>
    </w:rPr>
  </w:style>
  <w:style w:type="table" w:styleId="Mkatabulky">
    <w:name w:val="Table Grid"/>
    <w:basedOn w:val="Normlntabulka"/>
    <w:uiPriority w:val="59"/>
    <w:rsid w:val="00810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65100">
      <w:bodyDiv w:val="1"/>
      <w:marLeft w:val="0"/>
      <w:marRight w:val="0"/>
      <w:marTop w:val="0"/>
      <w:marBottom w:val="0"/>
      <w:divBdr>
        <w:top w:val="none" w:sz="0" w:space="0" w:color="auto"/>
        <w:left w:val="none" w:sz="0" w:space="0" w:color="auto"/>
        <w:bottom w:val="none" w:sz="0" w:space="0" w:color="auto"/>
        <w:right w:val="none" w:sz="0" w:space="0" w:color="auto"/>
      </w:divBdr>
    </w:div>
    <w:div w:id="457724074">
      <w:bodyDiv w:val="1"/>
      <w:marLeft w:val="0"/>
      <w:marRight w:val="0"/>
      <w:marTop w:val="0"/>
      <w:marBottom w:val="0"/>
      <w:divBdr>
        <w:top w:val="none" w:sz="0" w:space="0" w:color="auto"/>
        <w:left w:val="none" w:sz="0" w:space="0" w:color="auto"/>
        <w:bottom w:val="none" w:sz="0" w:space="0" w:color="auto"/>
        <w:right w:val="none" w:sz="0" w:space="0" w:color="auto"/>
      </w:divBdr>
    </w:div>
    <w:div w:id="550388431">
      <w:bodyDiv w:val="1"/>
      <w:marLeft w:val="0"/>
      <w:marRight w:val="0"/>
      <w:marTop w:val="0"/>
      <w:marBottom w:val="0"/>
      <w:divBdr>
        <w:top w:val="none" w:sz="0" w:space="0" w:color="auto"/>
        <w:left w:val="none" w:sz="0" w:space="0" w:color="auto"/>
        <w:bottom w:val="none" w:sz="0" w:space="0" w:color="auto"/>
        <w:right w:val="none" w:sz="0" w:space="0" w:color="auto"/>
      </w:divBdr>
      <w:divsChild>
        <w:div w:id="1671331259">
          <w:marLeft w:val="0"/>
          <w:marRight w:val="0"/>
          <w:marTop w:val="0"/>
          <w:marBottom w:val="0"/>
          <w:divBdr>
            <w:top w:val="single" w:sz="2" w:space="0" w:color="auto"/>
            <w:left w:val="single" w:sz="2" w:space="0" w:color="auto"/>
            <w:bottom w:val="single" w:sz="2" w:space="0" w:color="auto"/>
            <w:right w:val="single" w:sz="2" w:space="0" w:color="auto"/>
          </w:divBdr>
          <w:divsChild>
            <w:div w:id="1151826051">
              <w:marLeft w:val="0"/>
              <w:marRight w:val="0"/>
              <w:marTop w:val="0"/>
              <w:marBottom w:val="0"/>
              <w:divBdr>
                <w:top w:val="none" w:sz="0" w:space="0" w:color="auto"/>
                <w:left w:val="none" w:sz="0" w:space="0" w:color="auto"/>
                <w:bottom w:val="none" w:sz="0" w:space="0" w:color="auto"/>
                <w:right w:val="none" w:sz="0" w:space="0" w:color="auto"/>
              </w:divBdr>
              <w:divsChild>
                <w:div w:id="1826504293">
                  <w:marLeft w:val="0"/>
                  <w:marRight w:val="0"/>
                  <w:marTop w:val="0"/>
                  <w:marBottom w:val="0"/>
                  <w:divBdr>
                    <w:top w:val="none" w:sz="0" w:space="0" w:color="auto"/>
                    <w:left w:val="none" w:sz="0" w:space="0" w:color="auto"/>
                    <w:bottom w:val="none" w:sz="0" w:space="0" w:color="auto"/>
                    <w:right w:val="none" w:sz="0" w:space="0" w:color="auto"/>
                  </w:divBdr>
                  <w:divsChild>
                    <w:div w:id="570039037">
                      <w:marLeft w:val="0"/>
                      <w:marRight w:val="0"/>
                      <w:marTop w:val="0"/>
                      <w:marBottom w:val="0"/>
                      <w:divBdr>
                        <w:top w:val="none" w:sz="0" w:space="0" w:color="auto"/>
                        <w:left w:val="none" w:sz="0" w:space="0" w:color="auto"/>
                        <w:bottom w:val="none" w:sz="0" w:space="0" w:color="auto"/>
                        <w:right w:val="none" w:sz="0" w:space="0" w:color="auto"/>
                      </w:divBdr>
                      <w:divsChild>
                        <w:div w:id="904222250">
                          <w:marLeft w:val="0"/>
                          <w:marRight w:val="0"/>
                          <w:marTop w:val="0"/>
                          <w:marBottom w:val="0"/>
                          <w:divBdr>
                            <w:top w:val="none" w:sz="0" w:space="0" w:color="auto"/>
                            <w:left w:val="none" w:sz="0" w:space="0" w:color="auto"/>
                            <w:bottom w:val="none" w:sz="0" w:space="0" w:color="auto"/>
                            <w:right w:val="none" w:sz="0" w:space="0" w:color="auto"/>
                          </w:divBdr>
                          <w:divsChild>
                            <w:div w:id="5926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565171">
      <w:bodyDiv w:val="1"/>
      <w:marLeft w:val="0"/>
      <w:marRight w:val="0"/>
      <w:marTop w:val="0"/>
      <w:marBottom w:val="0"/>
      <w:divBdr>
        <w:top w:val="none" w:sz="0" w:space="0" w:color="auto"/>
        <w:left w:val="none" w:sz="0" w:space="0" w:color="auto"/>
        <w:bottom w:val="none" w:sz="0" w:space="0" w:color="auto"/>
        <w:right w:val="none" w:sz="0" w:space="0" w:color="auto"/>
      </w:divBdr>
    </w:div>
    <w:div w:id="872227417">
      <w:bodyDiv w:val="1"/>
      <w:marLeft w:val="0"/>
      <w:marRight w:val="0"/>
      <w:marTop w:val="0"/>
      <w:marBottom w:val="0"/>
      <w:divBdr>
        <w:top w:val="none" w:sz="0" w:space="0" w:color="auto"/>
        <w:left w:val="none" w:sz="0" w:space="0" w:color="auto"/>
        <w:bottom w:val="none" w:sz="0" w:space="0" w:color="auto"/>
        <w:right w:val="none" w:sz="0" w:space="0" w:color="auto"/>
      </w:divBdr>
    </w:div>
    <w:div w:id="880243836">
      <w:bodyDiv w:val="1"/>
      <w:marLeft w:val="0"/>
      <w:marRight w:val="0"/>
      <w:marTop w:val="0"/>
      <w:marBottom w:val="0"/>
      <w:divBdr>
        <w:top w:val="none" w:sz="0" w:space="0" w:color="auto"/>
        <w:left w:val="none" w:sz="0" w:space="0" w:color="auto"/>
        <w:bottom w:val="none" w:sz="0" w:space="0" w:color="auto"/>
        <w:right w:val="none" w:sz="0" w:space="0" w:color="auto"/>
      </w:divBdr>
    </w:div>
    <w:div w:id="979531107">
      <w:bodyDiv w:val="1"/>
      <w:marLeft w:val="0"/>
      <w:marRight w:val="0"/>
      <w:marTop w:val="0"/>
      <w:marBottom w:val="0"/>
      <w:divBdr>
        <w:top w:val="none" w:sz="0" w:space="0" w:color="auto"/>
        <w:left w:val="none" w:sz="0" w:space="0" w:color="auto"/>
        <w:bottom w:val="none" w:sz="0" w:space="0" w:color="auto"/>
        <w:right w:val="none" w:sz="0" w:space="0" w:color="auto"/>
      </w:divBdr>
    </w:div>
    <w:div w:id="1118568898">
      <w:bodyDiv w:val="1"/>
      <w:marLeft w:val="0"/>
      <w:marRight w:val="0"/>
      <w:marTop w:val="0"/>
      <w:marBottom w:val="0"/>
      <w:divBdr>
        <w:top w:val="none" w:sz="0" w:space="0" w:color="auto"/>
        <w:left w:val="none" w:sz="0" w:space="0" w:color="auto"/>
        <w:bottom w:val="none" w:sz="0" w:space="0" w:color="auto"/>
        <w:right w:val="none" w:sz="0" w:space="0" w:color="auto"/>
      </w:divBdr>
    </w:div>
    <w:div w:id="1522359652">
      <w:bodyDiv w:val="1"/>
      <w:marLeft w:val="0"/>
      <w:marRight w:val="0"/>
      <w:marTop w:val="0"/>
      <w:marBottom w:val="0"/>
      <w:divBdr>
        <w:top w:val="none" w:sz="0" w:space="0" w:color="auto"/>
        <w:left w:val="none" w:sz="0" w:space="0" w:color="auto"/>
        <w:bottom w:val="none" w:sz="0" w:space="0" w:color="auto"/>
        <w:right w:val="none" w:sz="0" w:space="0" w:color="auto"/>
      </w:divBdr>
    </w:div>
    <w:div w:id="1677996539">
      <w:bodyDiv w:val="1"/>
      <w:marLeft w:val="0"/>
      <w:marRight w:val="0"/>
      <w:marTop w:val="0"/>
      <w:marBottom w:val="0"/>
      <w:divBdr>
        <w:top w:val="none" w:sz="0" w:space="0" w:color="auto"/>
        <w:left w:val="none" w:sz="0" w:space="0" w:color="auto"/>
        <w:bottom w:val="none" w:sz="0" w:space="0" w:color="auto"/>
        <w:right w:val="none" w:sz="0" w:space="0" w:color="auto"/>
      </w:divBdr>
    </w:div>
    <w:div w:id="1789276038">
      <w:bodyDiv w:val="1"/>
      <w:marLeft w:val="0"/>
      <w:marRight w:val="0"/>
      <w:marTop w:val="0"/>
      <w:marBottom w:val="0"/>
      <w:divBdr>
        <w:top w:val="none" w:sz="0" w:space="0" w:color="auto"/>
        <w:left w:val="none" w:sz="0" w:space="0" w:color="auto"/>
        <w:bottom w:val="none" w:sz="0" w:space="0" w:color="auto"/>
        <w:right w:val="none" w:sz="0" w:space="0" w:color="auto"/>
      </w:divBdr>
    </w:div>
    <w:div w:id="1808231840">
      <w:bodyDiv w:val="1"/>
      <w:marLeft w:val="0"/>
      <w:marRight w:val="0"/>
      <w:marTop w:val="0"/>
      <w:marBottom w:val="0"/>
      <w:divBdr>
        <w:top w:val="none" w:sz="0" w:space="0" w:color="auto"/>
        <w:left w:val="none" w:sz="0" w:space="0" w:color="auto"/>
        <w:bottom w:val="none" w:sz="0" w:space="0" w:color="auto"/>
        <w:right w:val="none" w:sz="0" w:space="0" w:color="auto"/>
      </w:divBdr>
    </w:div>
    <w:div w:id="1825507034">
      <w:bodyDiv w:val="1"/>
      <w:marLeft w:val="0"/>
      <w:marRight w:val="0"/>
      <w:marTop w:val="0"/>
      <w:marBottom w:val="0"/>
      <w:divBdr>
        <w:top w:val="none" w:sz="0" w:space="0" w:color="auto"/>
        <w:left w:val="none" w:sz="0" w:space="0" w:color="auto"/>
        <w:bottom w:val="none" w:sz="0" w:space="0" w:color="auto"/>
        <w:right w:val="none" w:sz="0" w:space="0" w:color="auto"/>
      </w:divBdr>
    </w:div>
    <w:div w:id="184701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A57419E2235C749B61ABD2575BC4DDA" ma:contentTypeVersion="0" ma:contentTypeDescription="Vytvoří nový dokument" ma:contentTypeScope="" ma:versionID="de69046fe9ed1e511d3c2a972692762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0780F-A499-453F-B8DB-7B49C7948CD9}">
  <ds:schemaRefs>
    <ds:schemaRef ds:uri="http://schemas.microsoft.com/sharepoint/v3/contenttype/forms"/>
  </ds:schemaRefs>
</ds:datastoreItem>
</file>

<file path=customXml/itemProps2.xml><?xml version="1.0" encoding="utf-8"?>
<ds:datastoreItem xmlns:ds="http://schemas.openxmlformats.org/officeDocument/2006/customXml" ds:itemID="{44AAB2A1-49E8-47A3-A370-B158C4CC4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4BB670F-F812-4765-98C5-8B62593BEE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AB7EBB-E202-4942-B7FD-AFFA8293B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972</Words>
  <Characters>5738</Characters>
  <Application>Microsoft Office Word</Application>
  <DocSecurity>0</DocSecurity>
  <Lines>47</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6697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2017-08-14T13:56:00Z</dcterms:created>
  <dcterms:modified xsi:type="dcterms:W3CDTF">2017-08-14T14:00:00Z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0x0101005A57419E2235C749B61ABD2575BC4DDA</vt:lpwstr>
  </property>
</Properties>
</file>