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2B" w:rsidRPr="00CD5312" w:rsidRDefault="0082612B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Příloha č. 2 – Návrh smlouvy na dodávku</w:t>
      </w:r>
      <w:r w:rsidRPr="00CD5312">
        <w:rPr>
          <w:rFonts w:ascii="Century Gothic" w:hAnsi="Century Gothic" w:cs="Arial"/>
          <w:sz w:val="20"/>
          <w:szCs w:val="20"/>
        </w:rPr>
        <w:tab/>
      </w:r>
      <w:r w:rsidRPr="00CD5312">
        <w:rPr>
          <w:rFonts w:ascii="Century Gothic" w:hAnsi="Century Gothic" w:cs="Arial"/>
          <w:sz w:val="20"/>
          <w:szCs w:val="20"/>
        </w:rPr>
        <w:tab/>
      </w:r>
      <w:r w:rsidRPr="00CD5312">
        <w:rPr>
          <w:rFonts w:ascii="Century Gothic" w:hAnsi="Century Gothic" w:cs="Arial"/>
          <w:sz w:val="20"/>
          <w:szCs w:val="20"/>
        </w:rPr>
        <w:tab/>
      </w:r>
      <w:r w:rsidRPr="00CD5312">
        <w:rPr>
          <w:rFonts w:ascii="Century Gothic" w:hAnsi="Century Gothic" w:cs="Arial"/>
          <w:sz w:val="20"/>
          <w:szCs w:val="20"/>
        </w:rPr>
        <w:tab/>
        <w:t>Čj.: 1/160/336791-2019</w:t>
      </w:r>
    </w:p>
    <w:p w:rsidR="0082612B" w:rsidRPr="00CD5312" w:rsidRDefault="0082612B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</w:rPr>
      </w:pPr>
    </w:p>
    <w:p w:rsidR="00681D55" w:rsidRPr="00CD5312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  <w:b/>
          <w:sz w:val="24"/>
          <w:szCs w:val="24"/>
        </w:rPr>
      </w:pPr>
      <w:r w:rsidRPr="00CD5312">
        <w:rPr>
          <w:rFonts w:ascii="Century Gothic" w:hAnsi="Century Gothic" w:cs="Arial"/>
          <w:b/>
          <w:sz w:val="24"/>
          <w:szCs w:val="24"/>
        </w:rPr>
        <w:t>Vojenská zdravotní pojišťovna České republiky</w:t>
      </w:r>
    </w:p>
    <w:p w:rsidR="00CB30EE" w:rsidRPr="00CD5312" w:rsidRDefault="00CB30EE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S</w:t>
      </w:r>
      <w:r w:rsidR="00681D55" w:rsidRPr="00CD5312">
        <w:rPr>
          <w:rFonts w:ascii="Century Gothic" w:hAnsi="Century Gothic" w:cs="Arial"/>
        </w:rPr>
        <w:t>ídlo</w:t>
      </w:r>
      <w:r w:rsidRPr="00CD5312">
        <w:rPr>
          <w:rFonts w:ascii="Century Gothic" w:hAnsi="Century Gothic" w:cs="Arial"/>
        </w:rPr>
        <w:t>:</w:t>
      </w:r>
      <w:r w:rsidR="00681D55" w:rsidRPr="00CD5312">
        <w:rPr>
          <w:rFonts w:ascii="Century Gothic" w:hAnsi="Century Gothic" w:cs="Arial"/>
        </w:rPr>
        <w:t xml:space="preserve"> 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681D55" w:rsidRPr="00CD5312">
        <w:rPr>
          <w:rFonts w:ascii="Century Gothic" w:hAnsi="Century Gothic" w:cs="Arial"/>
        </w:rPr>
        <w:t>Praha 9, Drahobejlova 1404/4, PSČ: 190 03,</w:t>
      </w:r>
    </w:p>
    <w:p w:rsidR="005F441C" w:rsidRPr="00CD5312" w:rsidRDefault="005F441C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Zastoupena: 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</w:rPr>
        <w:t>Ing. Josefem Diesslem, generálním ředitelem</w:t>
      </w:r>
    </w:p>
    <w:p w:rsidR="00681D55" w:rsidRPr="00CD5312" w:rsidRDefault="00681D55" w:rsidP="00BC356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IČO</w:t>
      </w:r>
      <w:r w:rsidR="0082612B" w:rsidRPr="00CD5312">
        <w:rPr>
          <w:rFonts w:ascii="Century Gothic" w:hAnsi="Century Gothic" w:cs="Arial"/>
        </w:rPr>
        <w:t>: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</w:rPr>
        <w:t xml:space="preserve">47114975, </w:t>
      </w:r>
    </w:p>
    <w:p w:rsidR="00681D55" w:rsidRPr="00CD5312" w:rsidRDefault="00681D55" w:rsidP="006E49E9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zapsaná v obchodním rejstříku vedeném </w:t>
      </w:r>
      <w:r w:rsidR="00CB30EE" w:rsidRPr="00CD5312">
        <w:rPr>
          <w:rFonts w:ascii="Century Gothic" w:hAnsi="Century Gothic" w:cs="Arial"/>
        </w:rPr>
        <w:t xml:space="preserve">u </w:t>
      </w:r>
      <w:r w:rsidR="00CB30EE" w:rsidRPr="00CD5312">
        <w:rPr>
          <w:rFonts w:ascii="Century Gothic" w:hAnsi="Century Gothic"/>
        </w:rPr>
        <w:t>Městského soudu</w:t>
      </w:r>
      <w:r w:rsidRPr="00CD5312">
        <w:rPr>
          <w:rFonts w:ascii="Century Gothic" w:hAnsi="Century Gothic" w:cs="Arial"/>
        </w:rPr>
        <w:t xml:space="preserve"> v </w:t>
      </w:r>
      <w:r w:rsidR="00CB30EE" w:rsidRPr="00CD5312">
        <w:rPr>
          <w:rFonts w:ascii="Century Gothic" w:hAnsi="Century Gothic" w:cs="Arial"/>
        </w:rPr>
        <w:t>Praze</w:t>
      </w:r>
      <w:r w:rsidRPr="00CD5312">
        <w:rPr>
          <w:rFonts w:ascii="Century Gothic" w:hAnsi="Century Gothic" w:cs="Arial"/>
        </w:rPr>
        <w:t xml:space="preserve">, </w:t>
      </w:r>
      <w:r w:rsidR="00CB30EE" w:rsidRPr="00CD5312">
        <w:rPr>
          <w:rFonts w:ascii="Century Gothic" w:hAnsi="Century Gothic" w:cs="LiberationSans"/>
        </w:rPr>
        <w:t>oddíl A, vložka 7564</w:t>
      </w:r>
    </w:p>
    <w:p w:rsidR="00681D55" w:rsidRPr="00CD5312" w:rsidRDefault="00681D55" w:rsidP="0001246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(dále jen „</w:t>
      </w:r>
      <w:r w:rsidR="001B2261" w:rsidRPr="00CD5312">
        <w:rPr>
          <w:rFonts w:ascii="Century Gothic" w:hAnsi="Century Gothic" w:cs="Arial"/>
          <w:b/>
        </w:rPr>
        <w:t>objednatel</w:t>
      </w:r>
      <w:r w:rsidR="001B2261" w:rsidRPr="00CD5312">
        <w:rPr>
          <w:rFonts w:ascii="Century Gothic" w:hAnsi="Century Gothic" w:cs="Arial"/>
        </w:rPr>
        <w:t>”</w:t>
      </w:r>
      <w:r w:rsidR="003C1FE0" w:rsidRPr="00CD5312">
        <w:rPr>
          <w:rFonts w:ascii="Century Gothic" w:hAnsi="Century Gothic" w:cs="Arial"/>
        </w:rPr>
        <w:t xml:space="preserve"> nebo „</w:t>
      </w:r>
      <w:r w:rsidR="003C1FE0" w:rsidRPr="00CD5312">
        <w:rPr>
          <w:rFonts w:ascii="Century Gothic" w:hAnsi="Century Gothic" w:cs="Arial"/>
          <w:b/>
        </w:rPr>
        <w:t>VoZP ČR</w:t>
      </w:r>
      <w:r w:rsidR="003C1FE0" w:rsidRPr="00CD5312">
        <w:rPr>
          <w:rFonts w:ascii="Century Gothic" w:hAnsi="Century Gothic" w:cs="Arial"/>
        </w:rPr>
        <w:t>“)</w:t>
      </w:r>
      <w:r w:rsidR="006F6E62" w:rsidRPr="00CD5312">
        <w:rPr>
          <w:rFonts w:ascii="Century Gothic" w:hAnsi="Century Gothic" w:cs="Arial"/>
        </w:rPr>
        <w:t>,</w:t>
      </w:r>
    </w:p>
    <w:p w:rsidR="00681D55" w:rsidRPr="00CD5312" w:rsidRDefault="006F6E62" w:rsidP="006E49E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a</w:t>
      </w:r>
    </w:p>
    <w:p w:rsidR="00012467" w:rsidRPr="00CD5312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  <w:highlight w:val="yellow"/>
        </w:rPr>
        <w:t>………………………………………………</w:t>
      </w:r>
      <w:r w:rsidR="006F6E62" w:rsidRPr="00CD5312">
        <w:rPr>
          <w:rFonts w:ascii="Century Gothic" w:hAnsi="Century Gothic" w:cs="Arial"/>
        </w:rPr>
        <w:t>,</w:t>
      </w:r>
    </w:p>
    <w:p w:rsidR="00012467" w:rsidRPr="00CD5312" w:rsidRDefault="00012467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Sídlo: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  <w:highlight w:val="yellow"/>
        </w:rPr>
        <w:t>……………………………………………………………………</w:t>
      </w:r>
      <w:r w:rsidR="006F6E62" w:rsidRPr="00CD5312">
        <w:rPr>
          <w:rFonts w:ascii="Century Gothic" w:hAnsi="Century Gothic" w:cs="Arial"/>
          <w:highlight w:val="yellow"/>
        </w:rPr>
        <w:t>,</w:t>
      </w:r>
    </w:p>
    <w:p w:rsidR="00DD5CFB" w:rsidRPr="00CD5312" w:rsidRDefault="0082612B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Zastoupena: </w:t>
      </w:r>
      <w:r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  <w:highlight w:val="yellow"/>
        </w:rPr>
        <w:t>………………………………………………………….,</w:t>
      </w:r>
    </w:p>
    <w:p w:rsidR="00012467" w:rsidRPr="00CD5312" w:rsidRDefault="006F6E62" w:rsidP="00BC3562">
      <w:pPr>
        <w:widowControl w:val="0"/>
        <w:autoSpaceDE w:val="0"/>
        <w:autoSpaceDN w:val="0"/>
        <w:adjustRightInd w:val="0"/>
        <w:spacing w:after="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IČO</w:t>
      </w:r>
      <w:r w:rsidR="0082612B" w:rsidRPr="00CD5312">
        <w:rPr>
          <w:rFonts w:ascii="Century Gothic" w:hAnsi="Century Gothic" w:cs="Arial"/>
        </w:rPr>
        <w:t>:</w:t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="0082612B" w:rsidRPr="00CD5312">
        <w:rPr>
          <w:rFonts w:ascii="Century Gothic" w:hAnsi="Century Gothic" w:cs="Arial"/>
        </w:rPr>
        <w:tab/>
      </w:r>
      <w:r w:rsidRPr="00CD5312">
        <w:rPr>
          <w:rFonts w:ascii="Century Gothic" w:hAnsi="Century Gothic" w:cs="Arial"/>
          <w:highlight w:val="yellow"/>
        </w:rPr>
        <w:t>………………..,</w:t>
      </w:r>
    </w:p>
    <w:p w:rsidR="006E49E9" w:rsidRPr="00CD5312" w:rsidRDefault="00012467" w:rsidP="006E49E9">
      <w:pPr>
        <w:widowControl w:val="0"/>
        <w:autoSpaceDE w:val="0"/>
        <w:autoSpaceDN w:val="0"/>
        <w:adjustRightInd w:val="0"/>
        <w:spacing w:after="24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 xml:space="preserve">zapsaná v obchodním rejstříku vedeném </w:t>
      </w:r>
      <w:r w:rsidRPr="00CD5312">
        <w:rPr>
          <w:rFonts w:ascii="Century Gothic" w:hAnsi="Century Gothic" w:cs="Arial"/>
          <w:highlight w:val="yellow"/>
        </w:rPr>
        <w:t>…….</w:t>
      </w:r>
      <w:r w:rsidRPr="00CD5312">
        <w:rPr>
          <w:rFonts w:ascii="Century Gothic" w:hAnsi="Century Gothic" w:cs="Arial"/>
        </w:rPr>
        <w:t xml:space="preserve"> soudem v </w:t>
      </w:r>
      <w:r w:rsidRPr="00CD5312">
        <w:rPr>
          <w:rFonts w:ascii="Century Gothic" w:hAnsi="Century Gothic" w:cs="Arial"/>
          <w:highlight w:val="yellow"/>
        </w:rPr>
        <w:t>…</w:t>
      </w:r>
      <w:r w:rsidR="006E49E9" w:rsidRPr="00CD5312">
        <w:rPr>
          <w:rFonts w:ascii="Century Gothic" w:hAnsi="Century Gothic" w:cs="Arial"/>
          <w:highlight w:val="yellow"/>
        </w:rPr>
        <w:t>..,</w:t>
      </w:r>
      <w:r w:rsidR="006E49E9" w:rsidRPr="00CD5312">
        <w:rPr>
          <w:rFonts w:ascii="Century Gothic" w:hAnsi="Century Gothic" w:cs="Arial"/>
        </w:rPr>
        <w:t xml:space="preserve"> oddíl </w:t>
      </w:r>
      <w:r w:rsidR="006E49E9" w:rsidRPr="00CD5312">
        <w:rPr>
          <w:rFonts w:ascii="Century Gothic" w:hAnsi="Century Gothic" w:cs="Arial"/>
          <w:highlight w:val="yellow"/>
        </w:rPr>
        <w:t xml:space="preserve">….., </w:t>
      </w:r>
      <w:r w:rsidR="006E49E9" w:rsidRPr="00CD5312">
        <w:rPr>
          <w:rFonts w:ascii="Century Gothic" w:hAnsi="Century Gothic" w:cs="Arial"/>
        </w:rPr>
        <w:t xml:space="preserve">vložka </w:t>
      </w:r>
      <w:r w:rsidR="006E49E9" w:rsidRPr="00CD5312">
        <w:rPr>
          <w:rFonts w:ascii="Century Gothic" w:hAnsi="Century Gothic" w:cs="Arial"/>
          <w:highlight w:val="yellow"/>
        </w:rPr>
        <w:t xml:space="preserve">…….. </w:t>
      </w:r>
    </w:p>
    <w:p w:rsidR="00681D55" w:rsidRPr="00CD5312" w:rsidRDefault="00012467" w:rsidP="006E49E9">
      <w:pPr>
        <w:widowControl w:val="0"/>
        <w:autoSpaceDE w:val="0"/>
        <w:autoSpaceDN w:val="0"/>
        <w:adjustRightInd w:val="0"/>
        <w:spacing w:after="360" w:line="240" w:lineRule="atLeast"/>
        <w:rPr>
          <w:rFonts w:ascii="Century Gothic" w:hAnsi="Century Gothic" w:cs="Arial"/>
        </w:rPr>
      </w:pPr>
      <w:r w:rsidRPr="00CD5312">
        <w:rPr>
          <w:rFonts w:ascii="Century Gothic" w:hAnsi="Century Gothic" w:cs="Arial"/>
        </w:rPr>
        <w:t>(dále jen „</w:t>
      </w:r>
      <w:r w:rsidR="00280F1A" w:rsidRPr="00CD5312">
        <w:rPr>
          <w:rFonts w:ascii="Century Gothic" w:hAnsi="Century Gothic" w:cs="Arial"/>
          <w:b/>
        </w:rPr>
        <w:t>dodavatel</w:t>
      </w:r>
      <w:r w:rsidRPr="00CD5312">
        <w:rPr>
          <w:rFonts w:ascii="Century Gothic" w:hAnsi="Century Gothic" w:cs="Arial"/>
        </w:rPr>
        <w:t>“)</w:t>
      </w:r>
    </w:p>
    <w:p w:rsidR="00012467" w:rsidRPr="00CD5312" w:rsidRDefault="00B97C00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  <w:r w:rsidRPr="00CD5312">
        <w:rPr>
          <w:rFonts w:ascii="Century Gothic" w:hAnsi="Century Gothic" w:cs="Arial"/>
          <w:bCs/>
        </w:rPr>
        <w:t>společně též jako „smluvní strany“</w:t>
      </w: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DD5CFB" w:rsidRPr="00CD5312" w:rsidRDefault="00DD5CFB" w:rsidP="003C1FE0">
      <w:pPr>
        <w:spacing w:after="120" w:line="240" w:lineRule="atLeast"/>
        <w:jc w:val="center"/>
        <w:rPr>
          <w:rFonts w:ascii="Century Gothic" w:hAnsi="Century Gothic"/>
          <w:sz w:val="20"/>
          <w:szCs w:val="20"/>
        </w:rPr>
      </w:pPr>
      <w:r w:rsidRPr="00CD5312">
        <w:rPr>
          <w:rFonts w:ascii="Century Gothic" w:hAnsi="Century Gothic"/>
          <w:sz w:val="20"/>
          <w:szCs w:val="20"/>
        </w:rPr>
        <w:t>uzavřely níže uvedeného dne, měsíce a roku v souladu s</w:t>
      </w:r>
      <w:r w:rsidR="00AE3726" w:rsidRPr="00CD5312">
        <w:rPr>
          <w:rFonts w:ascii="Century Gothic" w:hAnsi="Century Gothic"/>
          <w:sz w:val="20"/>
          <w:szCs w:val="20"/>
        </w:rPr>
        <w:t xml:space="preserve"> ust. </w:t>
      </w:r>
      <w:r w:rsidRPr="00CD5312">
        <w:rPr>
          <w:rFonts w:ascii="Century Gothic" w:hAnsi="Century Gothic"/>
          <w:sz w:val="20"/>
          <w:szCs w:val="20"/>
        </w:rPr>
        <w:t xml:space="preserve">§ 2078 a násl. zákona č. 89/2012 Sb., </w:t>
      </w:r>
      <w:bookmarkStart w:id="0" w:name="_GoBack"/>
      <w:r w:rsidRPr="00CD5312">
        <w:rPr>
          <w:rFonts w:ascii="Century Gothic" w:hAnsi="Century Gothic"/>
          <w:sz w:val="20"/>
          <w:szCs w:val="20"/>
        </w:rPr>
        <w:t>občanský zákoník, ve znění pozdějších předpisů (dále jen „</w:t>
      </w:r>
      <w:r w:rsidR="003C1FE0" w:rsidRPr="00CD5312">
        <w:rPr>
          <w:rFonts w:ascii="Century Gothic" w:hAnsi="Century Gothic"/>
          <w:sz w:val="20"/>
          <w:szCs w:val="20"/>
        </w:rPr>
        <w:t>OZ</w:t>
      </w:r>
      <w:r w:rsidRPr="00CD5312">
        <w:rPr>
          <w:rFonts w:ascii="Century Gothic" w:hAnsi="Century Gothic"/>
          <w:sz w:val="20"/>
          <w:szCs w:val="20"/>
        </w:rPr>
        <w:t xml:space="preserve">“), a za podmínek dále uvedených </w:t>
      </w:r>
      <w:bookmarkEnd w:id="0"/>
      <w:r w:rsidRPr="00CD5312">
        <w:rPr>
          <w:rFonts w:ascii="Century Gothic" w:hAnsi="Century Gothic"/>
          <w:sz w:val="20"/>
          <w:szCs w:val="20"/>
        </w:rPr>
        <w:t>tuto:</w:t>
      </w:r>
    </w:p>
    <w:p w:rsidR="00DD5CFB" w:rsidRPr="00CD5312" w:rsidRDefault="00DD5CFB" w:rsidP="003C1FE0">
      <w:pPr>
        <w:spacing w:after="0" w:line="240" w:lineRule="atLeast"/>
        <w:rPr>
          <w:rFonts w:ascii="Century Gothic" w:hAnsi="Century Gothic"/>
        </w:rPr>
      </w:pPr>
    </w:p>
    <w:p w:rsidR="00DD5CFB" w:rsidRPr="00CD5312" w:rsidRDefault="00DD5CFB" w:rsidP="003C1FE0">
      <w:pPr>
        <w:spacing w:after="0" w:line="240" w:lineRule="atLeast"/>
        <w:rPr>
          <w:rFonts w:ascii="Century Gothic" w:hAnsi="Century Gothic"/>
        </w:rPr>
      </w:pPr>
    </w:p>
    <w:p w:rsidR="00DD5CFB" w:rsidRPr="00CD5312" w:rsidRDefault="00DD5CFB" w:rsidP="003C1FE0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</w:rPr>
      </w:pPr>
      <w:r w:rsidRPr="00CD5312">
        <w:rPr>
          <w:rFonts w:ascii="Century Gothic" w:hAnsi="Century Gothic"/>
          <w:b/>
          <w:sz w:val="28"/>
          <w:szCs w:val="28"/>
        </w:rPr>
        <w:t xml:space="preserve">Smlouvu 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na </w:t>
      </w:r>
      <w:r w:rsidR="007C2127" w:rsidRPr="00CD5312">
        <w:rPr>
          <w:rFonts w:ascii="Century Gothic" w:hAnsi="Century Gothic"/>
          <w:b/>
          <w:sz w:val="28"/>
          <w:szCs w:val="28"/>
        </w:rPr>
        <w:t>dodávku</w:t>
      </w:r>
      <w:r w:rsidRPr="00CD5312">
        <w:rPr>
          <w:rFonts w:ascii="Century Gothic" w:hAnsi="Century Gothic"/>
          <w:b/>
          <w:sz w:val="28"/>
          <w:szCs w:val="28"/>
        </w:rPr>
        <w:t xml:space="preserve"> 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kancelářského nábytku </w:t>
      </w:r>
      <w:r w:rsidRPr="00CD5312">
        <w:rPr>
          <w:rFonts w:ascii="Century Gothic" w:hAnsi="Century Gothic"/>
          <w:b/>
          <w:sz w:val="28"/>
          <w:szCs w:val="28"/>
        </w:rPr>
        <w:t xml:space="preserve">a 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jeho </w:t>
      </w:r>
      <w:r w:rsidRPr="00CD5312">
        <w:rPr>
          <w:rFonts w:ascii="Century Gothic" w:hAnsi="Century Gothic"/>
          <w:b/>
          <w:sz w:val="28"/>
          <w:szCs w:val="28"/>
        </w:rPr>
        <w:t xml:space="preserve">instalaci </w:t>
      </w:r>
      <w:r w:rsidR="002F4EC7" w:rsidRPr="00CD5312">
        <w:rPr>
          <w:rFonts w:ascii="Century Gothic" w:hAnsi="Century Gothic"/>
          <w:b/>
          <w:sz w:val="28"/>
          <w:szCs w:val="28"/>
        </w:rPr>
        <w:t xml:space="preserve">v  prostorech </w:t>
      </w:r>
      <w:r w:rsidR="00FE47F3" w:rsidRPr="00CD5312">
        <w:rPr>
          <w:rFonts w:ascii="Century Gothic" w:hAnsi="Century Gothic"/>
          <w:b/>
          <w:sz w:val="28"/>
          <w:szCs w:val="28"/>
        </w:rPr>
        <w:t>VoZP ČR</w:t>
      </w:r>
    </w:p>
    <w:p w:rsidR="00DD5CFB" w:rsidRPr="00CD5312" w:rsidRDefault="00DD5CFB" w:rsidP="00DD5CFB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i/>
        </w:rPr>
      </w:pPr>
      <w:r w:rsidRPr="00CD5312">
        <w:rPr>
          <w:rFonts w:ascii="Century Gothic" w:hAnsi="Century Gothic"/>
          <w:i/>
        </w:rPr>
        <w:t>(dále jen „</w:t>
      </w:r>
      <w:r w:rsidR="003C1FE0" w:rsidRPr="00CD5312">
        <w:rPr>
          <w:rFonts w:ascii="Century Gothic" w:hAnsi="Century Gothic"/>
          <w:i/>
        </w:rPr>
        <w:t>S</w:t>
      </w:r>
      <w:r w:rsidRPr="00CD5312">
        <w:rPr>
          <w:rFonts w:ascii="Century Gothic" w:hAnsi="Century Gothic"/>
          <w:i/>
        </w:rPr>
        <w:t>mlouva“)</w:t>
      </w:r>
    </w:p>
    <w:p w:rsidR="00DD5CFB" w:rsidRPr="00CD5312" w:rsidRDefault="00DD5CFB" w:rsidP="003C1FE0">
      <w:pPr>
        <w:spacing w:after="0" w:line="240" w:lineRule="auto"/>
        <w:jc w:val="both"/>
        <w:rPr>
          <w:rFonts w:ascii="Century Gothic" w:hAnsi="Century Gothic"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BD3F02" w:rsidRPr="00CD5312" w:rsidRDefault="00BD3F02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BD3F02" w:rsidRPr="00CD5312" w:rsidRDefault="00BD3F02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012467" w:rsidRPr="00CD5312" w:rsidRDefault="00012467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AE3726" w:rsidRPr="00CD5312" w:rsidRDefault="00AE3726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AE3726" w:rsidRPr="00CD5312" w:rsidRDefault="00AE3726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AE3726" w:rsidRPr="00CD5312" w:rsidRDefault="00AE3726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AE3726" w:rsidRPr="00CD5312" w:rsidRDefault="00AE3726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AE3726" w:rsidRPr="00CD5312" w:rsidRDefault="00AE3726" w:rsidP="003C1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:rsidR="00681D55" w:rsidRPr="00CD5312" w:rsidRDefault="00681D55" w:rsidP="009C5053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lastRenderedPageBreak/>
        <w:t>1. P</w:t>
      </w:r>
      <w:r w:rsidR="00DE629B" w:rsidRPr="00CD5312">
        <w:rPr>
          <w:rFonts w:ascii="Century Gothic" w:hAnsi="Century Gothic" w:cs="Arial"/>
          <w:b/>
          <w:bCs/>
          <w:sz w:val="24"/>
          <w:szCs w:val="24"/>
        </w:rPr>
        <w:t>REAMBULE</w:t>
      </w:r>
    </w:p>
    <w:p w:rsidR="007D1F4C" w:rsidRPr="00CD5312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1.1</w:t>
      </w:r>
      <w:r w:rsidRPr="00CD5312">
        <w:rPr>
          <w:rFonts w:ascii="Century Gothic" w:hAnsi="Century Gothic" w:cs="Arial"/>
        </w:rPr>
        <w:tab/>
      </w:r>
      <w:r w:rsidR="004323CF" w:rsidRPr="00CD5312">
        <w:rPr>
          <w:rFonts w:ascii="Century Gothic" w:hAnsi="Century Gothic" w:cs="Arial"/>
          <w:sz w:val="20"/>
          <w:szCs w:val="20"/>
        </w:rPr>
        <w:t>O</w:t>
      </w:r>
      <w:r w:rsidR="001B2261" w:rsidRPr="00CD5312">
        <w:rPr>
          <w:rFonts w:ascii="Century Gothic" w:hAnsi="Century Gothic" w:cs="Arial"/>
          <w:sz w:val="20"/>
          <w:szCs w:val="20"/>
        </w:rPr>
        <w:t>bjednatel</w:t>
      </w:r>
      <w:r w:rsidR="000B743C" w:rsidRPr="00CD5312">
        <w:rPr>
          <w:rFonts w:ascii="Century Gothic" w:hAnsi="Century Gothic" w:cs="Arial"/>
          <w:sz w:val="20"/>
          <w:szCs w:val="20"/>
        </w:rPr>
        <w:t xml:space="preserve"> proved</w:t>
      </w:r>
      <w:r w:rsidR="00446505" w:rsidRPr="00CD5312">
        <w:rPr>
          <w:rFonts w:ascii="Century Gothic" w:hAnsi="Century Gothic" w:cs="Arial"/>
          <w:sz w:val="20"/>
          <w:szCs w:val="20"/>
        </w:rPr>
        <w:t>l</w:t>
      </w:r>
      <w:r w:rsidR="000B743C" w:rsidRPr="00CD5312">
        <w:rPr>
          <w:rFonts w:ascii="Century Gothic" w:hAnsi="Century Gothic" w:cs="Arial"/>
          <w:sz w:val="20"/>
          <w:szCs w:val="20"/>
        </w:rPr>
        <w:t xml:space="preserve"> zadávací řízení k veřejné zakázce: </w:t>
      </w:r>
      <w:r w:rsidR="004323CF" w:rsidRPr="00CD5312">
        <w:rPr>
          <w:rFonts w:ascii="Century Gothic" w:hAnsi="Century Gothic" w:cs="Arial"/>
          <w:sz w:val="20"/>
          <w:szCs w:val="20"/>
        </w:rPr>
        <w:t>„</w:t>
      </w:r>
      <w:r w:rsidR="002F4EC7" w:rsidRPr="00CD5312">
        <w:rPr>
          <w:rFonts w:ascii="Century Gothic" w:hAnsi="Century Gothic" w:cs="Arial"/>
          <w:b/>
          <w:sz w:val="20"/>
          <w:szCs w:val="20"/>
        </w:rPr>
        <w:t xml:space="preserve">Nákup </w:t>
      </w:r>
      <w:r w:rsidR="0082612B" w:rsidRPr="00CD5312">
        <w:rPr>
          <w:rFonts w:ascii="Century Gothic" w:hAnsi="Century Gothic" w:cs="Arial"/>
          <w:b/>
          <w:sz w:val="20"/>
          <w:szCs w:val="20"/>
        </w:rPr>
        <w:t xml:space="preserve">kancelářského nábytku pro ˇUstředí a pobočky </w:t>
      </w:r>
      <w:r w:rsidR="002F4EC7" w:rsidRPr="00CD5312">
        <w:rPr>
          <w:rFonts w:ascii="Century Gothic" w:hAnsi="Century Gothic" w:cs="Arial"/>
          <w:b/>
          <w:sz w:val="20"/>
          <w:szCs w:val="20"/>
        </w:rPr>
        <w:t>VoZP ČR</w:t>
      </w:r>
      <w:r w:rsidR="003C1FE0" w:rsidRPr="00CD5312">
        <w:rPr>
          <w:rFonts w:ascii="Century Gothic" w:hAnsi="Century Gothic" w:cs="Arial"/>
          <w:sz w:val="20"/>
          <w:szCs w:val="20"/>
        </w:rPr>
        <w:t>“</w:t>
      </w:r>
      <w:r w:rsidR="002F4EC7" w:rsidRPr="00CD5312">
        <w:rPr>
          <w:rFonts w:ascii="Century Gothic" w:hAnsi="Century Gothic" w:cs="Arial"/>
          <w:sz w:val="20"/>
          <w:szCs w:val="20"/>
        </w:rPr>
        <w:t xml:space="preserve"> </w:t>
      </w:r>
      <w:r w:rsidR="000B743C" w:rsidRPr="00CD5312">
        <w:rPr>
          <w:rFonts w:ascii="Century Gothic" w:hAnsi="Century Gothic" w:cs="Arial"/>
          <w:sz w:val="20"/>
          <w:szCs w:val="20"/>
        </w:rPr>
        <w:t xml:space="preserve">(dále jen “Zadávací řízení”) </w:t>
      </w:r>
      <w:r w:rsidR="001B2261" w:rsidRPr="00CD5312">
        <w:rPr>
          <w:rFonts w:ascii="Century Gothic" w:hAnsi="Century Gothic" w:cs="Arial"/>
          <w:sz w:val="20"/>
          <w:szCs w:val="20"/>
        </w:rPr>
        <w:t>k</w:t>
      </w:r>
      <w:r w:rsidR="00DD67F0" w:rsidRPr="00CD5312">
        <w:rPr>
          <w:rFonts w:ascii="Century Gothic" w:hAnsi="Century Gothic" w:cs="Arial"/>
          <w:sz w:val="20"/>
          <w:szCs w:val="20"/>
        </w:rPr>
        <w:t xml:space="preserve"> uzavření </w:t>
      </w:r>
      <w:r w:rsidR="007C7CBB" w:rsidRPr="00CD5312">
        <w:rPr>
          <w:rFonts w:ascii="Century Gothic" w:hAnsi="Century Gothic" w:cs="Arial"/>
          <w:sz w:val="20"/>
          <w:szCs w:val="20"/>
        </w:rPr>
        <w:t>S</w:t>
      </w:r>
      <w:r w:rsidR="000B743C" w:rsidRPr="00CD5312">
        <w:rPr>
          <w:rFonts w:ascii="Century Gothic" w:hAnsi="Century Gothic" w:cs="Arial"/>
          <w:sz w:val="20"/>
          <w:szCs w:val="20"/>
        </w:rPr>
        <w:t>mlouvy.</w:t>
      </w:r>
    </w:p>
    <w:p w:rsidR="007D1F4C" w:rsidRPr="00CD5312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1.2</w:t>
      </w:r>
      <w:r w:rsidRPr="00CD5312">
        <w:rPr>
          <w:rFonts w:ascii="Century Gothic" w:hAnsi="Century Gothic" w:cs="Arial"/>
          <w:sz w:val="20"/>
          <w:szCs w:val="20"/>
        </w:rPr>
        <w:tab/>
      </w:r>
      <w:r w:rsidR="007D1F4C" w:rsidRPr="00CD5312">
        <w:rPr>
          <w:rFonts w:ascii="Century Gothic" w:hAnsi="Century Gothic" w:cs="Arial"/>
          <w:sz w:val="20"/>
          <w:szCs w:val="20"/>
        </w:rPr>
        <w:t xml:space="preserve">Obě smluvní strany se dohodly </w:t>
      </w:r>
      <w:r w:rsidR="001B2261" w:rsidRPr="00CD5312">
        <w:rPr>
          <w:rFonts w:ascii="Century Gothic" w:hAnsi="Century Gothic" w:cs="Arial"/>
          <w:sz w:val="20"/>
          <w:szCs w:val="20"/>
        </w:rPr>
        <w:t>o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uzavření </w:t>
      </w:r>
      <w:r w:rsidR="007C7CBB" w:rsidRPr="00CD5312">
        <w:rPr>
          <w:rFonts w:ascii="Century Gothic" w:hAnsi="Century Gothic" w:cs="Arial"/>
          <w:sz w:val="20"/>
          <w:szCs w:val="20"/>
        </w:rPr>
        <w:t>S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mlouvy </w:t>
      </w:r>
      <w:r w:rsidR="007C2127" w:rsidRPr="00CD5312">
        <w:rPr>
          <w:rFonts w:ascii="Century Gothic" w:hAnsi="Century Gothic" w:cs="Arial"/>
          <w:sz w:val="20"/>
          <w:szCs w:val="20"/>
        </w:rPr>
        <w:t>na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dodáv</w:t>
      </w:r>
      <w:r w:rsidR="007C2127" w:rsidRPr="00CD5312">
        <w:rPr>
          <w:rFonts w:ascii="Century Gothic" w:hAnsi="Century Gothic" w:cs="Arial"/>
          <w:sz w:val="20"/>
          <w:szCs w:val="20"/>
        </w:rPr>
        <w:t>ku kancelářského nábytku a jeho instalaci</w:t>
      </w:r>
      <w:r w:rsidR="000A473A" w:rsidRPr="00CD5312">
        <w:rPr>
          <w:rFonts w:ascii="Century Gothic" w:hAnsi="Century Gothic" w:cs="Arial"/>
          <w:sz w:val="20"/>
          <w:szCs w:val="20"/>
        </w:rPr>
        <w:t xml:space="preserve"> v prostorech VoZP ČR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</w:t>
      </w:r>
      <w:r w:rsidR="00560745" w:rsidRPr="00CD5312">
        <w:rPr>
          <w:rFonts w:ascii="Century Gothic" w:hAnsi="Century Gothic" w:cs="Arial"/>
          <w:sz w:val="20"/>
          <w:szCs w:val="20"/>
        </w:rPr>
        <w:t>(</w:t>
      </w:r>
      <w:r w:rsidR="00446505" w:rsidRPr="00CD5312">
        <w:rPr>
          <w:rFonts w:ascii="Century Gothic" w:hAnsi="Century Gothic" w:cs="Arial"/>
          <w:sz w:val="20"/>
          <w:szCs w:val="20"/>
        </w:rPr>
        <w:t>dále jen „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446505" w:rsidRPr="00CD5312">
        <w:rPr>
          <w:rFonts w:ascii="Century Gothic" w:hAnsi="Century Gothic" w:cs="Arial"/>
          <w:sz w:val="20"/>
          <w:szCs w:val="20"/>
        </w:rPr>
        <w:t>boží“)</w:t>
      </w:r>
      <w:r w:rsidR="007D1F4C" w:rsidRPr="00CD5312">
        <w:rPr>
          <w:rFonts w:ascii="Century Gothic" w:hAnsi="Century Gothic" w:cs="Arial"/>
          <w:sz w:val="20"/>
          <w:szCs w:val="20"/>
        </w:rPr>
        <w:t>, a to s cílem vymezit základní</w:t>
      </w:r>
      <w:r w:rsidR="001B2261" w:rsidRPr="00CD5312">
        <w:rPr>
          <w:rFonts w:ascii="Century Gothic" w:hAnsi="Century Gothic" w:cs="Arial"/>
          <w:sz w:val="20"/>
          <w:szCs w:val="20"/>
        </w:rPr>
        <w:t>,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a obecné podmínky jejich obchodního styku, včetně vymezení jejich základních práv a povinností vyplývajících z tohoto závazkového vztahu.</w:t>
      </w:r>
    </w:p>
    <w:p w:rsidR="00DE629B" w:rsidRPr="00CD5312" w:rsidRDefault="003B715D" w:rsidP="006E49E9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1.3</w:t>
      </w:r>
      <w:r w:rsidRPr="00CD5312">
        <w:rPr>
          <w:rFonts w:ascii="Century Gothic" w:hAnsi="Century Gothic" w:cs="Arial"/>
          <w:sz w:val="20"/>
          <w:szCs w:val="20"/>
        </w:rPr>
        <w:tab/>
      </w:r>
      <w:r w:rsidR="007D1F4C" w:rsidRPr="00CD5312">
        <w:rPr>
          <w:rFonts w:ascii="Century Gothic" w:hAnsi="Century Gothic" w:cs="Arial"/>
          <w:sz w:val="20"/>
          <w:szCs w:val="20"/>
        </w:rPr>
        <w:t xml:space="preserve">Smlouva o dodávce </w:t>
      </w:r>
      <w:r w:rsidR="007C2127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je uzavírána s ohledem na záměr </w:t>
      </w:r>
      <w:r w:rsidR="00280F1A" w:rsidRPr="00CD5312">
        <w:rPr>
          <w:rFonts w:ascii="Century Gothic" w:hAnsi="Century Gothic" w:cs="Arial"/>
          <w:sz w:val="20"/>
          <w:szCs w:val="20"/>
        </w:rPr>
        <w:t>dodavatele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směřující k prodeji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a vůli </w:t>
      </w:r>
      <w:r w:rsidR="002D264F" w:rsidRPr="00CD5312">
        <w:rPr>
          <w:rFonts w:ascii="Century Gothic" w:hAnsi="Century Gothic" w:cs="Arial"/>
          <w:sz w:val="20"/>
          <w:szCs w:val="20"/>
        </w:rPr>
        <w:t>objednatele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</w:t>
      </w:r>
      <w:r w:rsidR="00D10BD3" w:rsidRPr="00CD5312">
        <w:rPr>
          <w:rFonts w:ascii="Century Gothic" w:hAnsi="Century Gothic" w:cs="Arial"/>
          <w:sz w:val="20"/>
          <w:szCs w:val="20"/>
        </w:rPr>
        <w:t>nakoupit</w:t>
      </w:r>
      <w:r w:rsidR="007D1F4C" w:rsidRPr="00CD5312">
        <w:rPr>
          <w:rFonts w:ascii="Century Gothic" w:hAnsi="Century Gothic" w:cs="Arial"/>
          <w:sz w:val="20"/>
          <w:szCs w:val="20"/>
        </w:rPr>
        <w:t xml:space="preserve"> předmětné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DD67F0" w:rsidRPr="00CD5312">
        <w:rPr>
          <w:rFonts w:ascii="Century Gothic" w:hAnsi="Century Gothic" w:cs="Arial"/>
          <w:sz w:val="20"/>
          <w:szCs w:val="20"/>
        </w:rPr>
        <w:t>.</w:t>
      </w:r>
    </w:p>
    <w:p w:rsidR="00DE629B" w:rsidRPr="00CD5312" w:rsidRDefault="003B715D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1.4</w:t>
      </w:r>
      <w:r w:rsidRPr="00CD5312">
        <w:rPr>
          <w:rFonts w:ascii="Century Gothic" w:hAnsi="Century Gothic" w:cs="Arial"/>
          <w:sz w:val="20"/>
          <w:szCs w:val="20"/>
        </w:rPr>
        <w:tab/>
      </w:r>
      <w:r w:rsidR="004323CF" w:rsidRPr="00CD5312">
        <w:rPr>
          <w:rFonts w:ascii="Century Gothic" w:hAnsi="Century Gothic" w:cs="Arial"/>
          <w:sz w:val="20"/>
          <w:szCs w:val="20"/>
        </w:rPr>
        <w:t>Objednatel</w:t>
      </w:r>
      <w:r w:rsidR="000B743C" w:rsidRPr="00CD5312">
        <w:rPr>
          <w:rFonts w:ascii="Century Gothic" w:hAnsi="Century Gothic" w:cs="Arial"/>
          <w:sz w:val="20"/>
          <w:szCs w:val="20"/>
        </w:rPr>
        <w:t xml:space="preserve"> tímto ve smyslu ust. § 1740 odst. 3 OZ předem vylučuje přijetí nabídky na uzavření </w:t>
      </w:r>
      <w:r w:rsidR="007C7CBB" w:rsidRPr="00CD5312">
        <w:rPr>
          <w:rFonts w:ascii="Century Gothic" w:hAnsi="Century Gothic" w:cs="Arial"/>
          <w:sz w:val="20"/>
          <w:szCs w:val="20"/>
        </w:rPr>
        <w:t>S</w:t>
      </w:r>
      <w:r w:rsidR="000B743C" w:rsidRPr="00CD5312">
        <w:rPr>
          <w:rFonts w:ascii="Century Gothic" w:hAnsi="Century Gothic" w:cs="Arial"/>
          <w:sz w:val="20"/>
          <w:szCs w:val="20"/>
        </w:rPr>
        <w:t>mlouvy s dodatkem nebo odchylkou.</w:t>
      </w:r>
    </w:p>
    <w:p w:rsidR="00DE629B" w:rsidRPr="00CD5312" w:rsidRDefault="00DE629B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/>
          <w:sz w:val="24"/>
          <w:szCs w:val="24"/>
        </w:rPr>
      </w:pPr>
      <w:r w:rsidRPr="00CD5312">
        <w:rPr>
          <w:rFonts w:ascii="Century Gothic" w:hAnsi="Century Gothic" w:cs="Arial"/>
          <w:b/>
          <w:sz w:val="24"/>
          <w:szCs w:val="24"/>
        </w:rPr>
        <w:t xml:space="preserve">PŘEDMĚT </w:t>
      </w:r>
      <w:r w:rsidR="007C7CBB" w:rsidRPr="00CD5312">
        <w:rPr>
          <w:rFonts w:ascii="Century Gothic" w:hAnsi="Century Gothic" w:cs="Arial"/>
          <w:b/>
          <w:sz w:val="24"/>
          <w:szCs w:val="24"/>
        </w:rPr>
        <w:t>SMLOUVY</w:t>
      </w:r>
    </w:p>
    <w:p w:rsidR="0049332F" w:rsidRPr="00CD5312" w:rsidRDefault="003B715D" w:rsidP="00A1488C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2.1</w:t>
      </w:r>
      <w:r w:rsidRPr="00CD5312">
        <w:rPr>
          <w:rFonts w:cs="Arial"/>
        </w:rPr>
        <w:tab/>
      </w:r>
      <w:r w:rsidR="00280F1A" w:rsidRPr="00CD5312">
        <w:rPr>
          <w:rFonts w:ascii="Century Gothic" w:hAnsi="Century Gothic" w:cs="Arial"/>
          <w:sz w:val="20"/>
          <w:szCs w:val="20"/>
        </w:rPr>
        <w:t>Dodavatel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B87B04" w:rsidRPr="00CD5312">
        <w:rPr>
          <w:rFonts w:ascii="Century Gothic" w:hAnsi="Century Gothic" w:cs="Arial"/>
          <w:sz w:val="20"/>
          <w:szCs w:val="20"/>
        </w:rPr>
        <w:t>se zavazuje podle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Smlouvy </w:t>
      </w:r>
      <w:r w:rsidR="00D10BD3" w:rsidRPr="00CD5312">
        <w:rPr>
          <w:rFonts w:ascii="Century Gothic" w:hAnsi="Century Gothic" w:cs="Arial"/>
          <w:sz w:val="20"/>
          <w:szCs w:val="20"/>
        </w:rPr>
        <w:t>dodat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D264F" w:rsidRPr="00CD5312">
        <w:rPr>
          <w:rFonts w:ascii="Century Gothic" w:hAnsi="Century Gothic" w:cs="Arial"/>
          <w:sz w:val="20"/>
          <w:szCs w:val="20"/>
        </w:rPr>
        <w:t>objednateli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boží </w:t>
      </w:r>
      <w:r w:rsidR="00D10BD3" w:rsidRPr="00CD5312">
        <w:rPr>
          <w:rFonts w:ascii="Century Gothic" w:hAnsi="Century Gothic" w:cs="Arial"/>
          <w:sz w:val="20"/>
          <w:szCs w:val="20"/>
        </w:rPr>
        <w:t>v druzích,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 počtech, </w:t>
      </w:r>
      <w:r w:rsidR="00D10BD3" w:rsidRPr="00CD5312">
        <w:rPr>
          <w:rFonts w:ascii="Century Gothic" w:hAnsi="Century Gothic" w:cs="Arial"/>
          <w:sz w:val="20"/>
          <w:szCs w:val="20"/>
        </w:rPr>
        <w:t xml:space="preserve">vyhotoveních 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a </w:t>
      </w:r>
      <w:r w:rsidR="000A473A" w:rsidRPr="00CD5312">
        <w:rPr>
          <w:rFonts w:ascii="Century Gothic" w:hAnsi="Century Gothic" w:cs="Arial"/>
          <w:sz w:val="20"/>
          <w:szCs w:val="20"/>
        </w:rPr>
        <w:t>K</w:t>
      </w:r>
      <w:r w:rsidR="00280F1A" w:rsidRPr="00CD5312">
        <w:rPr>
          <w:rFonts w:ascii="Century Gothic" w:hAnsi="Century Gothic" w:cs="Arial"/>
          <w:sz w:val="20"/>
          <w:szCs w:val="20"/>
        </w:rPr>
        <w:t xml:space="preserve">upní </w:t>
      </w:r>
      <w:r w:rsidR="00AB0FBE" w:rsidRPr="00CD5312">
        <w:rPr>
          <w:rFonts w:ascii="Century Gothic" w:hAnsi="Century Gothic" w:cs="Arial"/>
          <w:sz w:val="20"/>
          <w:szCs w:val="20"/>
        </w:rPr>
        <w:t xml:space="preserve">ceně </w:t>
      </w:r>
      <w:r w:rsidR="00280F1A" w:rsidRPr="00CD5312">
        <w:rPr>
          <w:rFonts w:ascii="Century Gothic" w:hAnsi="Century Gothic" w:cs="Arial"/>
          <w:sz w:val="20"/>
          <w:szCs w:val="20"/>
        </w:rPr>
        <w:t>(dále jen „</w:t>
      </w:r>
      <w:r w:rsidR="00A110B3" w:rsidRPr="00CD5312">
        <w:rPr>
          <w:rFonts w:ascii="Century Gothic" w:hAnsi="Century Gothic" w:cs="Arial"/>
          <w:sz w:val="20"/>
          <w:szCs w:val="20"/>
        </w:rPr>
        <w:t>K</w:t>
      </w:r>
      <w:r w:rsidR="00280F1A" w:rsidRPr="00CD5312">
        <w:rPr>
          <w:rFonts w:ascii="Century Gothic" w:hAnsi="Century Gothic" w:cs="Arial"/>
          <w:sz w:val="20"/>
          <w:szCs w:val="20"/>
        </w:rPr>
        <w:t xml:space="preserve">upní cena“) </w:t>
      </w:r>
      <w:r w:rsidR="00D10BD3" w:rsidRPr="00CD5312">
        <w:rPr>
          <w:rFonts w:ascii="Century Gothic" w:hAnsi="Century Gothic" w:cs="Arial"/>
          <w:sz w:val="20"/>
          <w:szCs w:val="20"/>
        </w:rPr>
        <w:t>v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souladu </w:t>
      </w:r>
      <w:r w:rsidR="00280F1A" w:rsidRPr="00CD5312">
        <w:rPr>
          <w:rFonts w:ascii="Century Gothic" w:hAnsi="Century Gothic" w:cs="Arial"/>
          <w:sz w:val="20"/>
          <w:szCs w:val="20"/>
        </w:rPr>
        <w:t>s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Příloh</w:t>
      </w:r>
      <w:r w:rsidR="00280F1A" w:rsidRPr="00CD5312">
        <w:rPr>
          <w:rFonts w:ascii="Century Gothic" w:hAnsi="Century Gothic" w:cs="Arial"/>
          <w:sz w:val="20"/>
          <w:szCs w:val="20"/>
        </w:rPr>
        <w:t>ou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č. 1</w:t>
      </w:r>
      <w:r w:rsidR="000A473A" w:rsidRPr="00CD5312">
        <w:rPr>
          <w:rFonts w:ascii="Century Gothic" w:hAnsi="Century Gothic" w:cs="Arial"/>
          <w:sz w:val="20"/>
          <w:szCs w:val="20"/>
        </w:rPr>
        <w:t xml:space="preserve">a) až </w:t>
      </w:r>
      <w:proofErr w:type="spellStart"/>
      <w:r w:rsidR="000A473A" w:rsidRPr="00CD5312">
        <w:rPr>
          <w:rFonts w:ascii="Century Gothic" w:hAnsi="Century Gothic" w:cs="Arial"/>
          <w:sz w:val="20"/>
          <w:szCs w:val="20"/>
        </w:rPr>
        <w:t>Xa</w:t>
      </w:r>
      <w:proofErr w:type="spellEnd"/>
      <w:r w:rsidR="000A473A" w:rsidRPr="00CD5312">
        <w:rPr>
          <w:rFonts w:ascii="Century Gothic" w:hAnsi="Century Gothic" w:cs="Arial"/>
          <w:sz w:val="20"/>
          <w:szCs w:val="20"/>
        </w:rPr>
        <w:t>)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Smlouvy „Kalkulace nábytku“ vysoutěženého v rámci</w:t>
      </w:r>
      <w:r w:rsidR="00D10BD3" w:rsidRPr="00CD5312">
        <w:rPr>
          <w:rFonts w:ascii="Century Gothic" w:hAnsi="Century Gothic" w:cs="Arial"/>
          <w:sz w:val="20"/>
          <w:szCs w:val="20"/>
        </w:rPr>
        <w:t xml:space="preserve"> Zadávacího řízení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včetně instalace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4323CF" w:rsidRPr="00CD5312">
        <w:rPr>
          <w:rFonts w:ascii="Century Gothic" w:hAnsi="Century Gothic" w:cs="Arial"/>
          <w:sz w:val="20"/>
          <w:szCs w:val="20"/>
        </w:rPr>
        <w:t>boží podle architektonického</w:t>
      </w:r>
      <w:r w:rsidR="00B87B04" w:rsidRPr="00CD5312">
        <w:rPr>
          <w:rFonts w:ascii="Century Gothic" w:hAnsi="Century Gothic" w:cs="Arial"/>
          <w:sz w:val="20"/>
          <w:szCs w:val="20"/>
        </w:rPr>
        <w:t xml:space="preserve"> řešení.</w:t>
      </w:r>
    </w:p>
    <w:p w:rsidR="00681D55" w:rsidRPr="00CD5312" w:rsidRDefault="0049332F" w:rsidP="009C5053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 xml:space="preserve">2.2 </w:t>
      </w:r>
      <w:r w:rsidR="003B715D" w:rsidRPr="00CD5312">
        <w:rPr>
          <w:rFonts w:ascii="Century Gothic" w:hAnsi="Century Gothic" w:cs="Arial"/>
          <w:sz w:val="20"/>
          <w:szCs w:val="20"/>
        </w:rPr>
        <w:tab/>
      </w:r>
      <w:r w:rsidR="004323CF" w:rsidRPr="00CD5312">
        <w:rPr>
          <w:rFonts w:ascii="Century Gothic" w:hAnsi="Century Gothic" w:cs="Arial"/>
          <w:sz w:val="20"/>
          <w:szCs w:val="20"/>
        </w:rPr>
        <w:t>O</w:t>
      </w:r>
      <w:r w:rsidR="002D264F" w:rsidRPr="00CD5312">
        <w:rPr>
          <w:rFonts w:ascii="Century Gothic" w:hAnsi="Century Gothic" w:cs="Arial"/>
          <w:sz w:val="20"/>
          <w:szCs w:val="20"/>
        </w:rPr>
        <w:t>bjednatel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se zavazuje po dobu</w:t>
      </w:r>
      <w:r w:rsidR="00D10BD3" w:rsidRPr="00CD5312">
        <w:rPr>
          <w:rFonts w:ascii="Century Gothic" w:hAnsi="Century Gothic" w:cs="Arial"/>
          <w:sz w:val="20"/>
          <w:szCs w:val="20"/>
        </w:rPr>
        <w:t xml:space="preserve"> platnosti Smlouvy odebrat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od </w:t>
      </w:r>
      <w:r w:rsidR="00A110B3" w:rsidRPr="00CD5312">
        <w:rPr>
          <w:rFonts w:ascii="Century Gothic" w:hAnsi="Century Gothic" w:cs="Arial"/>
          <w:sz w:val="20"/>
          <w:szCs w:val="20"/>
        </w:rPr>
        <w:t>dodavatele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280F1A" w:rsidRPr="00CD5312">
        <w:rPr>
          <w:rFonts w:ascii="Century Gothic" w:hAnsi="Century Gothic" w:cs="Arial"/>
          <w:sz w:val="20"/>
          <w:szCs w:val="20"/>
        </w:rPr>
        <w:t>Z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boží a zaplatit </w:t>
      </w:r>
      <w:r w:rsidR="00A110B3" w:rsidRPr="00CD5312">
        <w:rPr>
          <w:rFonts w:ascii="Century Gothic" w:hAnsi="Century Gothic" w:cs="Arial"/>
          <w:sz w:val="20"/>
          <w:szCs w:val="20"/>
        </w:rPr>
        <w:t>dodavateli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 </w:t>
      </w:r>
      <w:r w:rsidR="000A473A" w:rsidRPr="00CD5312">
        <w:rPr>
          <w:rFonts w:ascii="Century Gothic" w:hAnsi="Century Gothic" w:cs="Arial"/>
          <w:sz w:val="20"/>
          <w:szCs w:val="20"/>
        </w:rPr>
        <w:t>K</w:t>
      </w:r>
      <w:r w:rsidR="007C7CBB" w:rsidRPr="00CD5312">
        <w:rPr>
          <w:rFonts w:ascii="Century Gothic" w:hAnsi="Century Gothic" w:cs="Arial"/>
          <w:sz w:val="20"/>
          <w:szCs w:val="20"/>
        </w:rPr>
        <w:t xml:space="preserve">upní cenu </w:t>
      </w:r>
      <w:r w:rsidR="000A473A" w:rsidRPr="00CD5312">
        <w:rPr>
          <w:rFonts w:ascii="Century Gothic" w:hAnsi="Century Gothic" w:cs="Arial"/>
          <w:sz w:val="20"/>
          <w:szCs w:val="20"/>
        </w:rPr>
        <w:t xml:space="preserve">za dodávku </w:t>
      </w:r>
      <w:r w:rsidR="00A110B3" w:rsidRPr="00CD5312">
        <w:rPr>
          <w:rFonts w:ascii="Century Gothic" w:hAnsi="Century Gothic" w:cs="Arial"/>
          <w:sz w:val="20"/>
          <w:szCs w:val="20"/>
        </w:rPr>
        <w:t>Z</w:t>
      </w:r>
      <w:r w:rsidR="00560745" w:rsidRPr="00CD5312">
        <w:rPr>
          <w:rFonts w:ascii="Century Gothic" w:hAnsi="Century Gothic" w:cs="Arial"/>
          <w:sz w:val="20"/>
          <w:szCs w:val="20"/>
        </w:rPr>
        <w:t>boží</w:t>
      </w:r>
      <w:r w:rsidR="009C5053" w:rsidRPr="00CD5312">
        <w:rPr>
          <w:rFonts w:ascii="Century Gothic" w:hAnsi="Century Gothic" w:cs="Arial"/>
          <w:sz w:val="20"/>
          <w:szCs w:val="20"/>
        </w:rPr>
        <w:t>.</w:t>
      </w:r>
    </w:p>
    <w:p w:rsidR="0049332F" w:rsidRPr="00CD5312" w:rsidRDefault="0049332F" w:rsidP="009C505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Kupní cena</w:t>
      </w:r>
    </w:p>
    <w:p w:rsidR="00AB0FBE" w:rsidRPr="00CD5312" w:rsidRDefault="00280F1A" w:rsidP="003500D4">
      <w:pPr>
        <w:pStyle w:val="Odstavecseseznamem"/>
        <w:keepNext/>
        <w:numPr>
          <w:ilvl w:val="1"/>
          <w:numId w:val="23"/>
        </w:numPr>
        <w:spacing w:after="120" w:line="240" w:lineRule="atLeast"/>
        <w:ind w:left="709"/>
        <w:contextualSpacing w:val="0"/>
        <w:jc w:val="both"/>
        <w:rPr>
          <w:rFonts w:ascii="Century Gothic" w:hAnsi="Century Gothic"/>
          <w:sz w:val="20"/>
          <w:szCs w:val="20"/>
        </w:rPr>
      </w:pPr>
      <w:r w:rsidRPr="00CD5312">
        <w:rPr>
          <w:rFonts w:ascii="Century Gothic" w:hAnsi="Century Gothic"/>
          <w:bCs/>
          <w:sz w:val="20"/>
          <w:szCs w:val="20"/>
        </w:rPr>
        <w:t>Kupní</w:t>
      </w:r>
      <w:r w:rsidR="00AB0FBE" w:rsidRPr="00CD5312">
        <w:rPr>
          <w:rFonts w:ascii="Century Gothic" w:hAnsi="Century Gothic"/>
          <w:bCs/>
          <w:sz w:val="20"/>
          <w:szCs w:val="20"/>
        </w:rPr>
        <w:t xml:space="preserve"> cena</w:t>
      </w:r>
      <w:r w:rsidR="00AB0FBE" w:rsidRPr="00CD5312">
        <w:rPr>
          <w:rFonts w:ascii="Century Gothic" w:hAnsi="Century Gothic"/>
          <w:sz w:val="20"/>
          <w:szCs w:val="20"/>
        </w:rPr>
        <w:t xml:space="preserve"> za dodávku </w:t>
      </w:r>
      <w:r w:rsidRPr="00CD5312">
        <w:rPr>
          <w:rFonts w:ascii="Century Gothic" w:hAnsi="Century Gothic"/>
          <w:sz w:val="20"/>
          <w:szCs w:val="20"/>
        </w:rPr>
        <w:t>Z</w:t>
      </w:r>
      <w:r w:rsidR="00AB0FBE" w:rsidRPr="00CD5312">
        <w:rPr>
          <w:rFonts w:ascii="Century Gothic" w:hAnsi="Century Gothic"/>
          <w:sz w:val="20"/>
          <w:szCs w:val="20"/>
        </w:rPr>
        <w:t xml:space="preserve">boží činí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…………………</w:t>
      </w:r>
      <w:r w:rsidR="00AB0FBE" w:rsidRPr="00CD5312">
        <w:rPr>
          <w:rFonts w:ascii="Century Gothic" w:hAnsi="Century Gothic"/>
          <w:sz w:val="20"/>
          <w:szCs w:val="20"/>
          <w:highlight w:val="yellow"/>
        </w:rPr>
        <w:t>,</w:t>
      </w:r>
      <w:r w:rsidR="00AB0FBE" w:rsidRPr="00CD5312">
        <w:rPr>
          <w:rFonts w:ascii="Century Gothic" w:hAnsi="Century Gothic"/>
          <w:sz w:val="20"/>
          <w:szCs w:val="20"/>
        </w:rPr>
        <w:t>- Kč s DPH</w:t>
      </w:r>
      <w:r w:rsidR="00AB0FBE" w:rsidRPr="00CD5312">
        <w:rPr>
          <w:rFonts w:ascii="Century Gothic" w:hAnsi="Century Gothic"/>
          <w:b/>
          <w:sz w:val="20"/>
          <w:szCs w:val="20"/>
        </w:rPr>
        <w:t xml:space="preserve"> </w:t>
      </w:r>
      <w:r w:rsidR="00AB0FBE" w:rsidRPr="00CD5312">
        <w:rPr>
          <w:rFonts w:ascii="Century Gothic" w:hAnsi="Century Gothic"/>
          <w:sz w:val="20"/>
          <w:szCs w:val="20"/>
        </w:rPr>
        <w:t xml:space="preserve">(slovy: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……………….</w:t>
      </w:r>
      <w:r w:rsidR="00AB0FBE" w:rsidRPr="00CD5312">
        <w:rPr>
          <w:rFonts w:ascii="Century Gothic" w:hAnsi="Century Gothic"/>
          <w:sz w:val="20"/>
          <w:szCs w:val="20"/>
        </w:rPr>
        <w:t>), s tím, že výše DPH činí</w:t>
      </w:r>
      <w:r w:rsidR="00A110B3" w:rsidRPr="00CD5312">
        <w:rPr>
          <w:rFonts w:ascii="Century Gothic" w:hAnsi="Century Gothic"/>
          <w:sz w:val="20"/>
          <w:szCs w:val="20"/>
        </w:rPr>
        <w:t>: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…………….</w:t>
      </w:r>
      <w:r w:rsidR="00AB0FBE" w:rsidRPr="00CD5312">
        <w:rPr>
          <w:rFonts w:ascii="Century Gothic" w:hAnsi="Century Gothic"/>
          <w:sz w:val="20"/>
          <w:szCs w:val="20"/>
        </w:rPr>
        <w:t xml:space="preserve"> Kč (slovy</w:t>
      </w:r>
      <w:r w:rsidR="00A110B3" w:rsidRPr="00CD5312">
        <w:rPr>
          <w:rFonts w:ascii="Century Gothic" w:hAnsi="Century Gothic"/>
          <w:sz w:val="20"/>
          <w:szCs w:val="20"/>
        </w:rPr>
        <w:t>: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……………………</w:t>
      </w:r>
      <w:r w:rsidR="00AB0FBE" w:rsidRPr="00CD5312">
        <w:rPr>
          <w:rFonts w:ascii="Century Gothic" w:hAnsi="Century Gothic"/>
          <w:sz w:val="20"/>
          <w:szCs w:val="20"/>
          <w:highlight w:val="yellow"/>
        </w:rPr>
        <w:t>)</w:t>
      </w:r>
      <w:r w:rsidR="00AB0FBE" w:rsidRPr="00CD5312">
        <w:rPr>
          <w:rFonts w:ascii="Century Gothic" w:hAnsi="Century Gothic"/>
          <w:sz w:val="20"/>
          <w:szCs w:val="20"/>
        </w:rPr>
        <w:t>, cena bez DPH činí</w:t>
      </w:r>
      <w:r w:rsidR="00A110B3" w:rsidRPr="00CD5312">
        <w:rPr>
          <w:rFonts w:ascii="Century Gothic" w:hAnsi="Century Gothic"/>
          <w:sz w:val="20"/>
          <w:szCs w:val="20"/>
        </w:rPr>
        <w:t>: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……………………</w:t>
      </w:r>
      <w:r w:rsidR="00AB0FBE" w:rsidRPr="00CD5312">
        <w:rPr>
          <w:rFonts w:ascii="Century Gothic" w:hAnsi="Century Gothic"/>
          <w:sz w:val="20"/>
          <w:szCs w:val="20"/>
        </w:rPr>
        <w:t xml:space="preserve"> Kč (slovy</w:t>
      </w:r>
      <w:r w:rsidR="00A110B3" w:rsidRPr="00CD5312">
        <w:rPr>
          <w:rFonts w:ascii="Century Gothic" w:hAnsi="Century Gothic"/>
          <w:sz w:val="20"/>
          <w:szCs w:val="20"/>
        </w:rPr>
        <w:t>: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82612B" w:rsidRPr="00CD5312">
        <w:rPr>
          <w:rFonts w:ascii="Century Gothic" w:hAnsi="Century Gothic"/>
          <w:sz w:val="20"/>
          <w:szCs w:val="20"/>
          <w:highlight w:val="yellow"/>
        </w:rPr>
        <w:t>………………..</w:t>
      </w:r>
      <w:r w:rsidR="00AB0FBE" w:rsidRPr="00CD5312">
        <w:rPr>
          <w:rFonts w:ascii="Century Gothic" w:hAnsi="Century Gothic"/>
          <w:sz w:val="20"/>
          <w:szCs w:val="20"/>
          <w:highlight w:val="yellow"/>
        </w:rPr>
        <w:t>)</w:t>
      </w:r>
      <w:r w:rsidR="00AB0FBE" w:rsidRPr="00CD5312">
        <w:rPr>
          <w:rFonts w:ascii="Century Gothic" w:hAnsi="Century Gothic"/>
          <w:sz w:val="20"/>
          <w:szCs w:val="20"/>
        </w:rPr>
        <w:t xml:space="preserve">. </w:t>
      </w:r>
      <w:r w:rsidR="00A110B3" w:rsidRPr="00CD5312">
        <w:rPr>
          <w:rFonts w:ascii="Century Gothic" w:hAnsi="Century Gothic"/>
          <w:sz w:val="20"/>
          <w:szCs w:val="20"/>
        </w:rPr>
        <w:t>Kupní c</w:t>
      </w:r>
      <w:r w:rsidR="00AB0FBE" w:rsidRPr="00CD5312">
        <w:rPr>
          <w:rFonts w:ascii="Century Gothic" w:hAnsi="Century Gothic"/>
          <w:sz w:val="20"/>
          <w:szCs w:val="20"/>
        </w:rPr>
        <w:t xml:space="preserve">ena bez DPH je cena smluvní, pevná a neměnná. </w:t>
      </w:r>
      <w:r w:rsidR="00A110B3" w:rsidRPr="00CD5312">
        <w:rPr>
          <w:rFonts w:ascii="Century Gothic" w:hAnsi="Century Gothic"/>
          <w:sz w:val="20"/>
          <w:szCs w:val="20"/>
        </w:rPr>
        <w:t>Kupní c</w:t>
      </w:r>
      <w:r w:rsidR="00AB0FBE" w:rsidRPr="00CD5312">
        <w:rPr>
          <w:rFonts w:ascii="Century Gothic" w:hAnsi="Century Gothic"/>
          <w:sz w:val="20"/>
          <w:szCs w:val="20"/>
        </w:rPr>
        <w:t xml:space="preserve">ena bez DPH je stanovena mezi smluvními stranami </w:t>
      </w:r>
      <w:r w:rsidR="00853FB2" w:rsidRPr="00CD5312">
        <w:rPr>
          <w:rFonts w:ascii="Century Gothic" w:hAnsi="Century Gothic"/>
          <w:sz w:val="20"/>
          <w:szCs w:val="20"/>
        </w:rPr>
        <w:t xml:space="preserve">v souladu s ust. § 16 </w:t>
      </w:r>
      <w:r w:rsidR="0009467B" w:rsidRPr="00CD5312">
        <w:rPr>
          <w:rFonts w:ascii="Century Gothic" w:hAnsi="Century Gothic"/>
          <w:sz w:val="20"/>
          <w:szCs w:val="20"/>
        </w:rPr>
        <w:t xml:space="preserve">a odkazem na odst. 3 a ust. § 100 zákona č. 134/2016 </w:t>
      </w:r>
      <w:proofErr w:type="spellStart"/>
      <w:r w:rsidR="0009467B" w:rsidRPr="00CD5312">
        <w:rPr>
          <w:rFonts w:ascii="Century Gothic" w:hAnsi="Century Gothic"/>
          <w:sz w:val="20"/>
          <w:szCs w:val="20"/>
        </w:rPr>
        <w:t>Sb</w:t>
      </w:r>
      <w:proofErr w:type="spellEnd"/>
      <w:r w:rsidR="0009467B" w:rsidRPr="00CD5312">
        <w:rPr>
          <w:rFonts w:ascii="Century Gothic" w:hAnsi="Century Gothic"/>
          <w:sz w:val="20"/>
          <w:szCs w:val="20"/>
        </w:rPr>
        <w:t xml:space="preserve"> o zadávání veřejných zakázek (dále jen „ZZVZ“)</w:t>
      </w:r>
      <w:r w:rsidRPr="00CD5312">
        <w:rPr>
          <w:rFonts w:ascii="Century Gothic" w:hAnsi="Century Gothic"/>
          <w:sz w:val="20"/>
          <w:szCs w:val="20"/>
        </w:rPr>
        <w:t>.</w:t>
      </w:r>
    </w:p>
    <w:p w:rsidR="00EE6CF4" w:rsidRPr="00CD5312" w:rsidRDefault="00A110B3" w:rsidP="009B79AD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tLeast"/>
        <w:ind w:left="709" w:hanging="709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/>
          <w:sz w:val="20"/>
          <w:szCs w:val="20"/>
        </w:rPr>
        <w:t xml:space="preserve">Kupní </w:t>
      </w:r>
      <w:r w:rsidR="004323CF" w:rsidRPr="00CD5312">
        <w:rPr>
          <w:rFonts w:ascii="Century Gothic" w:hAnsi="Century Gothic"/>
          <w:sz w:val="20"/>
          <w:szCs w:val="20"/>
        </w:rPr>
        <w:t>c</w:t>
      </w:r>
      <w:r w:rsidR="00FC5AA8" w:rsidRPr="00CD5312">
        <w:rPr>
          <w:rFonts w:ascii="Century Gothic" w:hAnsi="Century Gothic"/>
          <w:sz w:val="20"/>
          <w:szCs w:val="20"/>
        </w:rPr>
        <w:t xml:space="preserve">ena </w:t>
      </w:r>
      <w:r w:rsidR="004323CF" w:rsidRPr="00CD5312">
        <w:rPr>
          <w:rFonts w:ascii="Century Gothic" w:hAnsi="Century Gothic"/>
          <w:sz w:val="20"/>
          <w:szCs w:val="20"/>
        </w:rPr>
        <w:t xml:space="preserve">a cena </w:t>
      </w:r>
      <w:r w:rsidR="00FC5AA8" w:rsidRPr="00CD5312">
        <w:rPr>
          <w:rFonts w:ascii="Century Gothic" w:hAnsi="Century Gothic"/>
          <w:sz w:val="20"/>
          <w:szCs w:val="20"/>
        </w:rPr>
        <w:t xml:space="preserve">za jednotlivé kusy </w:t>
      </w:r>
      <w:r w:rsidR="000A473A" w:rsidRPr="00CD5312">
        <w:rPr>
          <w:rFonts w:ascii="Century Gothic" w:hAnsi="Century Gothic"/>
          <w:sz w:val="20"/>
          <w:szCs w:val="20"/>
        </w:rPr>
        <w:t>Z</w:t>
      </w:r>
      <w:r w:rsidR="00FC5AA8" w:rsidRPr="00CD5312">
        <w:rPr>
          <w:rFonts w:ascii="Century Gothic" w:hAnsi="Century Gothic"/>
          <w:sz w:val="20"/>
          <w:szCs w:val="20"/>
        </w:rPr>
        <w:t>boží</w:t>
      </w:r>
      <w:r w:rsidR="00AB0FBE" w:rsidRPr="00CD5312">
        <w:rPr>
          <w:rFonts w:ascii="Century Gothic" w:hAnsi="Century Gothic"/>
          <w:sz w:val="20"/>
          <w:szCs w:val="20"/>
        </w:rPr>
        <w:t xml:space="preserve"> </w:t>
      </w:r>
      <w:r w:rsidR="00FC5AA8" w:rsidRPr="00CD5312">
        <w:rPr>
          <w:rFonts w:ascii="Century Gothic" w:hAnsi="Century Gothic"/>
          <w:sz w:val="20"/>
          <w:szCs w:val="20"/>
        </w:rPr>
        <w:t xml:space="preserve">jsou uvedeny </w:t>
      </w:r>
      <w:r w:rsidR="004323CF" w:rsidRPr="00CD5312">
        <w:rPr>
          <w:rFonts w:ascii="Century Gothic" w:hAnsi="Century Gothic"/>
          <w:sz w:val="20"/>
          <w:szCs w:val="20"/>
        </w:rPr>
        <w:t xml:space="preserve">v Příloze č. 1 Smlouvy </w:t>
      </w:r>
      <w:r w:rsidR="00B87B04" w:rsidRPr="00CD5312">
        <w:rPr>
          <w:rFonts w:ascii="Century Gothic" w:hAnsi="Century Gothic"/>
          <w:sz w:val="20"/>
          <w:szCs w:val="20"/>
        </w:rPr>
        <w:t xml:space="preserve">– </w:t>
      </w:r>
      <w:r w:rsidR="000A473A" w:rsidRPr="00CD5312">
        <w:rPr>
          <w:rFonts w:ascii="Century Gothic" w:hAnsi="Century Gothic"/>
          <w:sz w:val="20"/>
          <w:szCs w:val="20"/>
        </w:rPr>
        <w:t>„</w:t>
      </w:r>
      <w:r w:rsidR="00B87B04" w:rsidRPr="00CD5312">
        <w:rPr>
          <w:rFonts w:ascii="Century Gothic" w:hAnsi="Century Gothic"/>
          <w:sz w:val="20"/>
          <w:szCs w:val="20"/>
        </w:rPr>
        <w:t>Kalkulace nábytku</w:t>
      </w:r>
      <w:r w:rsidR="000A473A" w:rsidRPr="00CD5312">
        <w:rPr>
          <w:rFonts w:ascii="Century Gothic" w:hAnsi="Century Gothic"/>
          <w:sz w:val="20"/>
          <w:szCs w:val="20"/>
        </w:rPr>
        <w:t>“</w:t>
      </w:r>
      <w:r w:rsidR="004323CF" w:rsidRPr="00CD5312">
        <w:rPr>
          <w:rFonts w:ascii="Century Gothic" w:hAnsi="Century Gothic"/>
          <w:sz w:val="20"/>
          <w:szCs w:val="20"/>
        </w:rPr>
        <w:t>.</w:t>
      </w:r>
    </w:p>
    <w:p w:rsidR="00EE6CF4" w:rsidRPr="00CD5312" w:rsidRDefault="0049332F" w:rsidP="006F46A7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tLeast"/>
        <w:ind w:left="720" w:hanging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V případě změny </w:t>
      </w:r>
      <w:r w:rsidR="00A110B3" w:rsidRPr="00CD5312">
        <w:rPr>
          <w:rFonts w:ascii="Century Gothic" w:hAnsi="Century Gothic" w:cs="Arial"/>
          <w:bCs/>
          <w:sz w:val="20"/>
          <w:szCs w:val="20"/>
        </w:rPr>
        <w:t>Kupních c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en </w:t>
      </w:r>
      <w:r w:rsidR="00A110B3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oproti údajům </w:t>
      </w:r>
      <w:r w:rsidR="00446505" w:rsidRPr="00CD5312">
        <w:rPr>
          <w:rFonts w:ascii="Century Gothic" w:hAnsi="Century Gothic" w:cs="Arial"/>
          <w:bCs/>
          <w:sz w:val="20"/>
          <w:szCs w:val="20"/>
        </w:rPr>
        <w:t>P</w:t>
      </w:r>
      <w:r w:rsidRPr="00CD5312">
        <w:rPr>
          <w:rFonts w:ascii="Century Gothic" w:hAnsi="Century Gothic" w:cs="Arial"/>
          <w:bCs/>
          <w:sz w:val="20"/>
          <w:szCs w:val="20"/>
        </w:rPr>
        <w:t>říloh č. 1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 xml:space="preserve"> až </w:t>
      </w:r>
      <w:r w:rsidR="0082612B" w:rsidRPr="00CD5312">
        <w:rPr>
          <w:rFonts w:ascii="Century Gothic" w:hAnsi="Century Gothic" w:cs="Arial"/>
          <w:bCs/>
          <w:sz w:val="20"/>
          <w:szCs w:val="20"/>
        </w:rPr>
        <w:t>2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Smlouvy má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</w:t>
      </w:r>
      <w:r w:rsidR="006E49E9" w:rsidRPr="00CD5312">
        <w:rPr>
          <w:rFonts w:ascii="Century Gothic" w:hAnsi="Century Gothic" w:cs="Arial"/>
          <w:bCs/>
          <w:sz w:val="20"/>
          <w:szCs w:val="20"/>
        </w:rPr>
        <w:t>rávo odstoupit od Smlouvy.</w:t>
      </w:r>
    </w:p>
    <w:p w:rsidR="00EE6CF4" w:rsidRPr="00CD5312" w:rsidRDefault="007C2127" w:rsidP="0009467B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720" w:hanging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vzniká právo účtovat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K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upní cenu za dodané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stanovenou ve smyslu </w:t>
      </w:r>
      <w:r w:rsidR="009E15C9" w:rsidRPr="00CD5312">
        <w:rPr>
          <w:rFonts w:ascii="Century Gothic" w:hAnsi="Century Gothic" w:cs="Arial"/>
          <w:bCs/>
          <w:sz w:val="20"/>
          <w:szCs w:val="20"/>
        </w:rPr>
        <w:t xml:space="preserve">odst. 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>3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.1 </w:t>
      </w:r>
      <w:r w:rsidRPr="00CD5312">
        <w:rPr>
          <w:rFonts w:ascii="Century Gothic" w:hAnsi="Century Gothic" w:cs="Arial"/>
          <w:bCs/>
          <w:sz w:val="20"/>
          <w:szCs w:val="20"/>
        </w:rPr>
        <w:t>tohoto článku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okamžikem dodání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 xml:space="preserve"> a jeho převzetím </w:t>
      </w:r>
      <w:r w:rsidRPr="00CD5312">
        <w:rPr>
          <w:rFonts w:ascii="Century Gothic" w:hAnsi="Century Gothic" w:cs="Arial"/>
          <w:bCs/>
          <w:sz w:val="20"/>
          <w:szCs w:val="20"/>
        </w:rPr>
        <w:t>objednatelem</w:t>
      </w:r>
      <w:r w:rsidR="008121CE" w:rsidRPr="00CD5312">
        <w:rPr>
          <w:rFonts w:ascii="Century Gothic" w:hAnsi="Century Gothic" w:cs="Arial"/>
          <w:bCs/>
          <w:sz w:val="20"/>
          <w:szCs w:val="20"/>
        </w:rPr>
        <w:t xml:space="preserve"> na základě </w:t>
      </w:r>
      <w:r w:rsidR="00FC5AA8" w:rsidRPr="00CD5312">
        <w:rPr>
          <w:rFonts w:ascii="Century Gothic" w:hAnsi="Century Gothic" w:cs="Arial"/>
          <w:bCs/>
          <w:sz w:val="20"/>
          <w:szCs w:val="20"/>
        </w:rPr>
        <w:t>potvrzeného dodacího listu</w:t>
      </w:r>
      <w:r w:rsidR="006E49E9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49332F" w:rsidRPr="00CD5312" w:rsidRDefault="0049332F" w:rsidP="00A3697B">
      <w:pPr>
        <w:pStyle w:val="Odstavecseseznamem"/>
        <w:keepNext/>
        <w:widowControl w:val="0"/>
        <w:numPr>
          <w:ilvl w:val="1"/>
          <w:numId w:val="19"/>
        </w:numPr>
        <w:autoSpaceDE w:val="0"/>
        <w:autoSpaceDN w:val="0"/>
        <w:adjustRightInd w:val="0"/>
        <w:spacing w:after="240" w:line="240" w:lineRule="atLeast"/>
        <w:ind w:left="720" w:hanging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Bude-li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v prodlení s úhradou </w:t>
      </w:r>
      <w:r w:rsidR="009E15C9" w:rsidRPr="00CD5312">
        <w:rPr>
          <w:rFonts w:ascii="Century Gothic" w:hAnsi="Century Gothic" w:cs="Arial"/>
          <w:bCs/>
          <w:sz w:val="20"/>
          <w:szCs w:val="20"/>
        </w:rPr>
        <w:t>K</w:t>
      </w:r>
      <w:r w:rsidRPr="00CD5312">
        <w:rPr>
          <w:rFonts w:ascii="Century Gothic" w:hAnsi="Century Gothic" w:cs="Arial"/>
          <w:bCs/>
          <w:sz w:val="20"/>
          <w:szCs w:val="20"/>
        </w:rPr>
        <w:t>up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>ní ceny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delším než 14 dnů, má se za to, že Sml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ouva </w:t>
      </w:r>
      <w:r w:rsidRPr="00CD5312">
        <w:rPr>
          <w:rFonts w:ascii="Century Gothic" w:hAnsi="Century Gothic" w:cs="Arial"/>
          <w:bCs/>
          <w:sz w:val="20"/>
          <w:szCs w:val="20"/>
        </w:rPr>
        <w:t>byl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a porušena podstatným způsobem.</w:t>
      </w:r>
    </w:p>
    <w:p w:rsidR="0049332F" w:rsidRPr="00CD5312" w:rsidRDefault="0049332F" w:rsidP="002D172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Dodací podmínky</w:t>
      </w:r>
    </w:p>
    <w:p w:rsidR="00EE6CF4" w:rsidRPr="00CD5312" w:rsidRDefault="0049332F" w:rsidP="0009467B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Smluvní strany se vzájemně dohodly, že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bude dodáno </w:t>
      </w:r>
      <w:r w:rsidR="007C37B8" w:rsidRPr="00CD5312">
        <w:rPr>
          <w:rFonts w:ascii="Century Gothic" w:hAnsi="Century Gothic" w:cs="Arial"/>
          <w:bCs/>
          <w:sz w:val="20"/>
          <w:szCs w:val="20"/>
        </w:rPr>
        <w:t xml:space="preserve">a rozmístěno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dodavatelem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1B2261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na náklady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>, a to na míst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 xml:space="preserve">a VoZP ČR dle dílčích písemných Objednávek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 xml:space="preserve">(dále jen „Objednávka“)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EE6CF4" w:rsidRPr="00CD5312" w:rsidRDefault="00506D20" w:rsidP="00EE6CF4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O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bjednatel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je povinen objednané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ve sjednaném termínu a </w:t>
      </w:r>
      <w:r w:rsidR="003500D4" w:rsidRPr="00CD5312">
        <w:rPr>
          <w:rFonts w:ascii="Century Gothic" w:hAnsi="Century Gothic" w:cs="Arial"/>
          <w:bCs/>
          <w:sz w:val="20"/>
          <w:szCs w:val="20"/>
        </w:rPr>
        <w:t xml:space="preserve">požadovaném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místě převzít nebo zajistit jeho převzetí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 dle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odst. 4.5 tohoto článku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 případě prodlení </w:t>
      </w:r>
      <w:r w:rsidR="00E41398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s převzetím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je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povinen zaplatit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dodavateli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smluvní pokutu ve výši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 xml:space="preserve">0,005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% z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 xml:space="preserve"> dílčí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hodnoty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K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upní ceny daného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za každý den prodlení s převzetím 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a zároveň je povinen uhradit náklady na opakovanou dopravu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EE6CF4" w:rsidRPr="00CD5312">
        <w:rPr>
          <w:rFonts w:ascii="Century Gothic" w:hAnsi="Century Gothic" w:cs="Arial"/>
          <w:bCs/>
          <w:sz w:val="20"/>
          <w:szCs w:val="20"/>
        </w:rPr>
        <w:t>boží.</w:t>
      </w:r>
    </w:p>
    <w:p w:rsidR="002D1727" w:rsidRPr="00CD5312" w:rsidRDefault="00EE6CF4" w:rsidP="002D1727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lastRenderedPageBreak/>
        <w:t>Dodavatel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splní svůj závazek dodat objednané </w:t>
      </w:r>
      <w:r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boží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 v celkovém množství dle poslední potvrzené Objednávky objednatelem, a to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v okamžiku, kdy toto zboží</w:t>
      </w:r>
      <w:r w:rsidR="00506D20" w:rsidRPr="00CD5312">
        <w:rPr>
          <w:rFonts w:ascii="Century Gothic" w:hAnsi="Century Gothic" w:cs="Arial"/>
          <w:bCs/>
          <w:sz w:val="20"/>
          <w:szCs w:val="20"/>
        </w:rPr>
        <w:t xml:space="preserve"> bez závad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řádně a včas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prokazatelně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předá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v místě nebo způsobem určeným podle </w:t>
      </w:r>
      <w:r w:rsidRPr="00CD5312">
        <w:rPr>
          <w:rFonts w:ascii="Century Gothic" w:hAnsi="Century Gothic" w:cs="Arial"/>
          <w:bCs/>
          <w:sz w:val="20"/>
          <w:szCs w:val="20"/>
        </w:rPr>
        <w:t>odst.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4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. 1., odst. 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4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. 2.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 a odst. 4.5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,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>tohoto článku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2D1727" w:rsidRPr="00CD5312" w:rsidRDefault="00506D20" w:rsidP="002D1727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Termín dodání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893A6F" w:rsidRPr="00CD5312">
        <w:rPr>
          <w:rFonts w:ascii="Century Gothic" w:hAnsi="Century Gothic" w:cs="Arial"/>
          <w:bCs/>
          <w:sz w:val="20"/>
          <w:szCs w:val="20"/>
        </w:rPr>
        <w:t xml:space="preserve">je </w:t>
      </w:r>
      <w:r w:rsidR="00893A6F" w:rsidRPr="00CD5312">
        <w:rPr>
          <w:rFonts w:ascii="Century Gothic" w:hAnsi="Century Gothic" w:cs="Arial"/>
          <w:b/>
          <w:bCs/>
          <w:sz w:val="20"/>
          <w:szCs w:val="20"/>
        </w:rPr>
        <w:t xml:space="preserve">do </w:t>
      </w:r>
      <w:r w:rsidR="0009467B" w:rsidRPr="00CD5312">
        <w:rPr>
          <w:rFonts w:ascii="Century Gothic" w:hAnsi="Century Gothic" w:cs="Arial"/>
          <w:b/>
          <w:bCs/>
          <w:sz w:val="20"/>
          <w:szCs w:val="20"/>
        </w:rPr>
        <w:t>31</w:t>
      </w:r>
      <w:r w:rsidR="00893A6F" w:rsidRPr="00CD5312">
        <w:rPr>
          <w:rFonts w:ascii="Century Gothic" w:hAnsi="Century Gothic" w:cs="Arial"/>
          <w:b/>
          <w:bCs/>
          <w:sz w:val="20"/>
          <w:szCs w:val="20"/>
        </w:rPr>
        <w:t xml:space="preserve">. </w:t>
      </w:r>
      <w:r w:rsidR="0009467B" w:rsidRPr="00CD5312">
        <w:rPr>
          <w:rFonts w:ascii="Century Gothic" w:hAnsi="Century Gothic" w:cs="Arial"/>
          <w:b/>
          <w:bCs/>
          <w:sz w:val="20"/>
          <w:szCs w:val="20"/>
        </w:rPr>
        <w:t>12</w:t>
      </w:r>
      <w:r w:rsidR="00893A6F" w:rsidRPr="00CD5312">
        <w:rPr>
          <w:rFonts w:ascii="Century Gothic" w:hAnsi="Century Gothic" w:cs="Arial"/>
          <w:b/>
          <w:bCs/>
          <w:sz w:val="20"/>
          <w:szCs w:val="20"/>
        </w:rPr>
        <w:t xml:space="preserve"> 201</w:t>
      </w:r>
      <w:r w:rsidR="002D1727" w:rsidRPr="00CD5312">
        <w:rPr>
          <w:rFonts w:ascii="Century Gothic" w:hAnsi="Century Gothic" w:cs="Arial"/>
          <w:b/>
          <w:bCs/>
          <w:sz w:val="20"/>
          <w:szCs w:val="20"/>
        </w:rPr>
        <w:t>9</w:t>
      </w:r>
      <w:r w:rsidRPr="00CD5312">
        <w:rPr>
          <w:rFonts w:ascii="Century Gothic" w:hAnsi="Century Gothic" w:cs="Arial"/>
          <w:bCs/>
          <w:sz w:val="20"/>
          <w:szCs w:val="20"/>
        </w:rPr>
        <w:t>.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V případě prodlení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s dodáním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boží, je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povinen zaplatit objednateli smluvní pokutu ve výši 0,05 % z 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dílčí hodnoty Kupní ceny daného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za každý den prodlení. Bude-li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v prodlení více než 14 dnů, má se za to, že Smlouva bude porušena podstatným způsobem.</w:t>
      </w:r>
    </w:p>
    <w:p w:rsidR="00FD5758" w:rsidRPr="00CD5312" w:rsidRDefault="0049332F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Obě smluvní strany se vzájemně dohodly, že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bude předáno na základě fyzické přejímky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uskutečněné mezi oprávněnými pracovníky </w:t>
      </w:r>
      <w:r w:rsidR="002D17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a oprávněnými pracovníky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="00FC5AA8" w:rsidRPr="00CD5312">
        <w:rPr>
          <w:rFonts w:ascii="Century Gothic" w:hAnsi="Century Gothic" w:cs="Arial"/>
          <w:bCs/>
          <w:sz w:val="20"/>
          <w:szCs w:val="20"/>
        </w:rPr>
        <w:t>,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přičemž výsledek fyzické přejímky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boží musí být vyznačen 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v dodacím nebo nákladním listě.</w:t>
      </w:r>
    </w:p>
    <w:p w:rsidR="00FD5758" w:rsidRPr="00CD5312" w:rsidRDefault="00FD5758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24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je povinen v okamžiku předání </w:t>
      </w:r>
      <w:r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objednateli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předat spolu se </w:t>
      </w:r>
      <w:r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božím doklady, které jsou nutné k převzetí a k užívání </w:t>
      </w:r>
      <w:r w:rsidRPr="00CD5312">
        <w:rPr>
          <w:rFonts w:ascii="Century Gothic" w:hAnsi="Century Gothic" w:cs="Arial"/>
          <w:bCs/>
          <w:sz w:val="20"/>
          <w:szCs w:val="20"/>
        </w:rPr>
        <w:t>Z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boží, zejména doklady stanovené obe</w:t>
      </w:r>
      <w:r w:rsidR="00442BDC" w:rsidRPr="00CD5312">
        <w:rPr>
          <w:rFonts w:ascii="Century Gothic" w:hAnsi="Century Gothic" w:cs="Arial"/>
          <w:bCs/>
          <w:sz w:val="20"/>
          <w:szCs w:val="20"/>
        </w:rPr>
        <w:t>cně závaznými právními předpisy.</w:t>
      </w:r>
    </w:p>
    <w:p w:rsidR="0049332F" w:rsidRPr="00CD5312" w:rsidRDefault="0049332F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240" w:line="240" w:lineRule="atLeast"/>
        <w:ind w:left="720"/>
        <w:contextualSpacing w:val="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Neurčí-li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Objednávka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jinak, je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A63B58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povinen </w:t>
      </w:r>
      <w:r w:rsidR="000A473A" w:rsidRPr="00CD5312">
        <w:rPr>
          <w:rFonts w:ascii="Century Gothic" w:hAnsi="Century Gothic" w:cs="Arial"/>
          <w:bCs/>
          <w:sz w:val="20"/>
          <w:szCs w:val="20"/>
        </w:rPr>
        <w:t>Z</w:t>
      </w:r>
      <w:r w:rsidRPr="00CD5312">
        <w:rPr>
          <w:rFonts w:ascii="Century Gothic" w:hAnsi="Century Gothic" w:cs="Arial"/>
          <w:bCs/>
          <w:sz w:val="20"/>
          <w:szCs w:val="20"/>
        </w:rPr>
        <w:t>boží opatřit takovým obalem pro přepravu, který zabezpečuje řádné uchování a ochr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 xml:space="preserve">anu </w:t>
      </w:r>
      <w:r w:rsidR="00FD5758" w:rsidRPr="00CD5312">
        <w:rPr>
          <w:rFonts w:ascii="Century Gothic" w:hAnsi="Century Gothic" w:cs="Arial"/>
          <w:bCs/>
          <w:sz w:val="20"/>
          <w:szCs w:val="20"/>
        </w:rPr>
        <w:t>Z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>boží před jeho poškozením.</w:t>
      </w:r>
    </w:p>
    <w:p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Odpovědnost za vady</w:t>
      </w:r>
    </w:p>
    <w:p w:rsidR="00FD5758" w:rsidRPr="00CD5312" w:rsidRDefault="00FD5758" w:rsidP="00FD5758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09"/>
        <w:contextualSpacing w:val="0"/>
        <w:jc w:val="both"/>
        <w:rPr>
          <w:rFonts w:ascii="Century Gothic" w:hAnsi="Century Gothic" w:cs="Arial"/>
          <w:bCs/>
        </w:rPr>
      </w:pPr>
      <w:r w:rsidRPr="00CD5312">
        <w:rPr>
          <w:rFonts w:ascii="Century Gothic" w:hAnsi="Century Gothic" w:cs="Arial"/>
          <w:bCs/>
        </w:rPr>
        <w:t>Dodavatel</w:t>
      </w:r>
      <w:r w:rsidR="0049332F" w:rsidRPr="00CD5312">
        <w:rPr>
          <w:rFonts w:ascii="Century Gothic" w:hAnsi="Century Gothic" w:cs="Arial"/>
          <w:bCs/>
        </w:rPr>
        <w:t xml:space="preserve"> je povinen dodat </w:t>
      </w:r>
      <w:r w:rsidR="000A473A" w:rsidRPr="00CD5312">
        <w:rPr>
          <w:rFonts w:ascii="Century Gothic" w:hAnsi="Century Gothic" w:cs="Arial"/>
          <w:bCs/>
        </w:rPr>
        <w:t>Z</w:t>
      </w:r>
      <w:r w:rsidR="0049332F" w:rsidRPr="00CD5312">
        <w:rPr>
          <w:rFonts w:ascii="Century Gothic" w:hAnsi="Century Gothic" w:cs="Arial"/>
          <w:bCs/>
        </w:rPr>
        <w:t xml:space="preserve">boží v množství, jakosti a provedení, jež určuje Smlouva, včetně příslušné </w:t>
      </w:r>
      <w:r w:rsidR="00893A6F" w:rsidRPr="00CD5312">
        <w:rPr>
          <w:rFonts w:ascii="Century Gothic" w:hAnsi="Century Gothic" w:cs="Arial"/>
          <w:bCs/>
        </w:rPr>
        <w:t>technické dokumentace</w:t>
      </w:r>
      <w:r w:rsidR="0049332F" w:rsidRPr="00CD5312">
        <w:rPr>
          <w:rFonts w:ascii="Century Gothic" w:hAnsi="Century Gothic" w:cs="Arial"/>
          <w:bCs/>
        </w:rPr>
        <w:t xml:space="preserve">. Jestliže </w:t>
      </w:r>
      <w:r w:rsidRPr="00CD5312">
        <w:rPr>
          <w:rFonts w:ascii="Century Gothic" w:hAnsi="Century Gothic" w:cs="Arial"/>
          <w:bCs/>
        </w:rPr>
        <w:t xml:space="preserve">dodavatel </w:t>
      </w:r>
      <w:r w:rsidR="0049332F" w:rsidRPr="00CD5312">
        <w:rPr>
          <w:rFonts w:ascii="Century Gothic" w:hAnsi="Century Gothic" w:cs="Arial"/>
          <w:bCs/>
        </w:rPr>
        <w:t xml:space="preserve">poruší své uvedené povinnosti, vznikají </w:t>
      </w:r>
      <w:r w:rsidR="003F063D" w:rsidRPr="00CD5312">
        <w:rPr>
          <w:rFonts w:ascii="Century Gothic" w:hAnsi="Century Gothic" w:cs="Arial"/>
          <w:bCs/>
        </w:rPr>
        <w:t>objednateli</w:t>
      </w:r>
      <w:r w:rsidR="0049332F" w:rsidRPr="00CD5312">
        <w:rPr>
          <w:rFonts w:ascii="Century Gothic" w:hAnsi="Century Gothic" w:cs="Arial"/>
          <w:bCs/>
        </w:rPr>
        <w:t xml:space="preserve"> nároky z odpovědnosti za vady, které se řídí ustanoveními § 2099 a násl. </w:t>
      </w:r>
      <w:r w:rsidR="00D36B46" w:rsidRPr="00CD5312">
        <w:rPr>
          <w:rFonts w:ascii="Century Gothic" w:hAnsi="Century Gothic" w:cs="Arial"/>
          <w:bCs/>
        </w:rPr>
        <w:t>OZ.</w:t>
      </w:r>
    </w:p>
    <w:p w:rsidR="00360239" w:rsidRPr="00CD5312" w:rsidRDefault="00FD5758" w:rsidP="00360239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40" w:lineRule="atLeast"/>
        <w:ind w:left="720"/>
        <w:contextualSpacing w:val="0"/>
        <w:jc w:val="both"/>
        <w:rPr>
          <w:rFonts w:cs="Arial"/>
          <w:bCs/>
        </w:rPr>
      </w:pPr>
      <w:r w:rsidRPr="00CD5312">
        <w:rPr>
          <w:rFonts w:ascii="Century Gothic" w:hAnsi="Century Gothic" w:cs="Arial"/>
          <w:bCs/>
        </w:rPr>
        <w:t>O</w:t>
      </w:r>
      <w:r w:rsidR="003F063D" w:rsidRPr="00CD5312">
        <w:rPr>
          <w:rFonts w:ascii="Century Gothic" w:hAnsi="Century Gothic" w:cs="Arial"/>
          <w:bCs/>
        </w:rPr>
        <w:t>bjednatel</w:t>
      </w:r>
      <w:r w:rsidR="0049332F" w:rsidRPr="00CD5312">
        <w:rPr>
          <w:rFonts w:ascii="Century Gothic" w:hAnsi="Century Gothic" w:cs="Arial"/>
          <w:bCs/>
        </w:rPr>
        <w:t xml:space="preserve"> je oprávněn uplatnit nároky z odpovědnosti za vady </w:t>
      </w:r>
      <w:r w:rsidR="000A473A" w:rsidRPr="00CD5312">
        <w:rPr>
          <w:rFonts w:ascii="Century Gothic" w:hAnsi="Century Gothic" w:cs="Arial"/>
          <w:bCs/>
        </w:rPr>
        <w:t>Z</w:t>
      </w:r>
      <w:r w:rsidR="0049332F" w:rsidRPr="00CD5312">
        <w:rPr>
          <w:rFonts w:ascii="Century Gothic" w:hAnsi="Century Gothic" w:cs="Arial"/>
          <w:bCs/>
        </w:rPr>
        <w:t>boží pouze písemným ozn</w:t>
      </w:r>
      <w:r w:rsidR="00D36B46" w:rsidRPr="00CD5312">
        <w:rPr>
          <w:rFonts w:ascii="Century Gothic" w:hAnsi="Century Gothic" w:cs="Arial"/>
          <w:bCs/>
        </w:rPr>
        <w:t xml:space="preserve">ámením doručeným </w:t>
      </w:r>
      <w:r w:rsidR="00360239" w:rsidRPr="00CD5312">
        <w:rPr>
          <w:rFonts w:ascii="Century Gothic" w:hAnsi="Century Gothic" w:cs="Arial"/>
          <w:bCs/>
        </w:rPr>
        <w:t>dodavateli</w:t>
      </w:r>
      <w:r w:rsidR="00D36B46" w:rsidRPr="00CD5312">
        <w:rPr>
          <w:rFonts w:ascii="Century Gothic" w:hAnsi="Century Gothic" w:cs="Arial"/>
          <w:bCs/>
        </w:rPr>
        <w:t>.</w:t>
      </w:r>
    </w:p>
    <w:p w:rsidR="0049332F" w:rsidRPr="00CD5312" w:rsidRDefault="00360239" w:rsidP="0009311C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240" w:line="240" w:lineRule="atLeast"/>
        <w:ind w:left="720"/>
        <w:contextualSpacing w:val="0"/>
        <w:jc w:val="both"/>
        <w:rPr>
          <w:rFonts w:ascii="Century Gothic" w:hAnsi="Century Gothic" w:cs="Arial"/>
          <w:bCs/>
        </w:rPr>
      </w:pPr>
      <w:r w:rsidRPr="00CD5312">
        <w:rPr>
          <w:rFonts w:ascii="Century Gothic" w:hAnsi="Century Gothic" w:cs="Arial"/>
          <w:bCs/>
        </w:rPr>
        <w:t>Dodavatel</w:t>
      </w:r>
      <w:r w:rsidR="0049332F" w:rsidRPr="00CD5312">
        <w:rPr>
          <w:rFonts w:ascii="Century Gothic" w:hAnsi="Century Gothic" w:cs="Arial"/>
          <w:bCs/>
        </w:rPr>
        <w:t xml:space="preserve"> poskytuje na </w:t>
      </w:r>
      <w:r w:rsidRPr="00CD5312">
        <w:rPr>
          <w:rFonts w:ascii="Century Gothic" w:hAnsi="Century Gothic" w:cs="Arial"/>
          <w:bCs/>
        </w:rPr>
        <w:t>Z</w:t>
      </w:r>
      <w:r w:rsidR="0049332F" w:rsidRPr="00CD5312">
        <w:rPr>
          <w:rFonts w:ascii="Century Gothic" w:hAnsi="Century Gothic" w:cs="Arial"/>
          <w:bCs/>
        </w:rPr>
        <w:t xml:space="preserve">boží záruku za jakost v délce </w:t>
      </w:r>
      <w:r w:rsidR="0009467B" w:rsidRPr="00CD5312">
        <w:rPr>
          <w:rFonts w:ascii="Century Gothic" w:hAnsi="Century Gothic" w:cs="Arial"/>
          <w:bCs/>
          <w:highlight w:val="yellow"/>
        </w:rPr>
        <w:t>…..</w:t>
      </w:r>
      <w:r w:rsidRPr="00CD5312">
        <w:rPr>
          <w:rFonts w:ascii="Century Gothic" w:hAnsi="Century Gothic" w:cs="Arial"/>
          <w:bCs/>
        </w:rPr>
        <w:t xml:space="preserve"> </w:t>
      </w:r>
      <w:r w:rsidR="0049332F" w:rsidRPr="00CD5312">
        <w:rPr>
          <w:rFonts w:ascii="Century Gothic" w:hAnsi="Century Gothic" w:cs="Arial"/>
          <w:bCs/>
        </w:rPr>
        <w:t xml:space="preserve">(slovy: </w:t>
      </w:r>
      <w:r w:rsidR="0009467B" w:rsidRPr="00CD5312">
        <w:rPr>
          <w:rFonts w:ascii="Century Gothic" w:hAnsi="Century Gothic" w:cs="Arial"/>
          <w:bCs/>
          <w:highlight w:val="yellow"/>
        </w:rPr>
        <w:t>…….</w:t>
      </w:r>
      <w:r w:rsidR="0049332F" w:rsidRPr="00CD5312">
        <w:rPr>
          <w:rFonts w:ascii="Century Gothic" w:hAnsi="Century Gothic" w:cs="Arial"/>
          <w:bCs/>
        </w:rPr>
        <w:t>)</w:t>
      </w:r>
      <w:r w:rsidR="00FA1D68" w:rsidRPr="00CD5312">
        <w:rPr>
          <w:rFonts w:ascii="Century Gothic" w:hAnsi="Century Gothic" w:cs="Arial"/>
          <w:bCs/>
        </w:rPr>
        <w:t xml:space="preserve"> </w:t>
      </w:r>
      <w:r w:rsidR="0009467B" w:rsidRPr="00CD5312">
        <w:rPr>
          <w:rFonts w:ascii="Century Gothic" w:hAnsi="Century Gothic" w:cs="Arial"/>
          <w:bCs/>
        </w:rPr>
        <w:t>roky</w:t>
      </w:r>
      <w:r w:rsidR="0049332F" w:rsidRPr="00CD5312">
        <w:rPr>
          <w:rFonts w:ascii="Century Gothic" w:hAnsi="Century Gothic" w:cs="Arial"/>
          <w:bCs/>
        </w:rPr>
        <w:t xml:space="preserve"> o</w:t>
      </w:r>
      <w:r w:rsidR="00D36B46" w:rsidRPr="00CD5312">
        <w:rPr>
          <w:rFonts w:ascii="Century Gothic" w:hAnsi="Century Gothic" w:cs="Arial"/>
          <w:bCs/>
        </w:rPr>
        <w:t xml:space="preserve">de dne dodání </w:t>
      </w:r>
      <w:r w:rsidRPr="00CD5312">
        <w:rPr>
          <w:rFonts w:ascii="Century Gothic" w:hAnsi="Century Gothic" w:cs="Arial"/>
          <w:bCs/>
        </w:rPr>
        <w:t>Z</w:t>
      </w:r>
      <w:r w:rsidR="00D36B46" w:rsidRPr="00CD5312">
        <w:rPr>
          <w:rFonts w:ascii="Century Gothic" w:hAnsi="Century Gothic" w:cs="Arial"/>
          <w:bCs/>
        </w:rPr>
        <w:t xml:space="preserve">boží </w:t>
      </w:r>
      <w:r w:rsidR="003F063D" w:rsidRPr="00CD5312">
        <w:rPr>
          <w:rFonts w:ascii="Century Gothic" w:hAnsi="Century Gothic" w:cs="Arial"/>
          <w:bCs/>
        </w:rPr>
        <w:t>objednateli</w:t>
      </w:r>
      <w:r w:rsidR="00D36B46" w:rsidRPr="00CD5312">
        <w:rPr>
          <w:rFonts w:ascii="Century Gothic" w:hAnsi="Century Gothic" w:cs="Arial"/>
          <w:bCs/>
        </w:rPr>
        <w:t>.</w:t>
      </w:r>
    </w:p>
    <w:p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Zánik smlouvy</w:t>
      </w:r>
    </w:p>
    <w:p w:rsidR="0049332F" w:rsidRPr="00CD5312" w:rsidRDefault="0049332F" w:rsidP="00B3154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Tento závazkový vztah založený mezi oběma smluvními stranami Smlouvou zaniká, nastane-li některá z níže </w:t>
      </w:r>
      <w:r w:rsidR="00F90708" w:rsidRPr="00CD5312">
        <w:rPr>
          <w:rFonts w:ascii="Century Gothic" w:hAnsi="Century Gothic" w:cs="Arial"/>
          <w:bCs/>
          <w:sz w:val="20"/>
          <w:szCs w:val="20"/>
        </w:rPr>
        <w:t>uvedených právních skutečností.</w:t>
      </w:r>
    </w:p>
    <w:p w:rsidR="0049332F" w:rsidRPr="00CD5312" w:rsidRDefault="0049332F" w:rsidP="00A64795">
      <w:pPr>
        <w:widowControl w:val="0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 xml:space="preserve">A.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ísemnou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D</w:t>
      </w:r>
      <w:r w:rsidRPr="00CD5312">
        <w:rPr>
          <w:rFonts w:ascii="Century Gothic" w:hAnsi="Century Gothic" w:cs="Arial"/>
          <w:bCs/>
          <w:sz w:val="20"/>
          <w:szCs w:val="20"/>
        </w:rPr>
        <w:t>ohodou obou smluvních stran, a to ke dni uvedenému v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 takové Dohodě</w:t>
      </w:r>
      <w:r w:rsidRPr="00CD5312">
        <w:rPr>
          <w:rFonts w:ascii="Century Gothic" w:hAnsi="Century Gothic" w:cs="Arial"/>
          <w:bCs/>
          <w:sz w:val="20"/>
          <w:szCs w:val="20"/>
        </w:rPr>
        <w:t>, jinak ke dni následujícímu po d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ni uzavření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Dohody </w:t>
      </w:r>
      <w:r w:rsidR="00D36B46" w:rsidRPr="00CD5312">
        <w:rPr>
          <w:rFonts w:ascii="Century Gothic" w:hAnsi="Century Gothic" w:cs="Arial"/>
          <w:bCs/>
          <w:sz w:val="20"/>
          <w:szCs w:val="20"/>
        </w:rPr>
        <w:t>o zániku závazkového vztahu.</w:t>
      </w:r>
    </w:p>
    <w:p w:rsidR="0049332F" w:rsidRPr="00CD5312" w:rsidRDefault="0049332F" w:rsidP="00853FB2">
      <w:pPr>
        <w:widowControl w:val="0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 xml:space="preserve">B.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Písemným</w:t>
      </w:r>
      <w:r w:rsidR="00A64795" w:rsidRPr="00CD531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odstoupením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mlouvy, přičemž kterákoli ze smluvních stran je oprávněna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 odstoupit, j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>e-li tak ujednáno v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e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mlouvě nebo byla-li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jednáním druhé smluvní strany porušena podstatným způsobem, a to vždy po předchozím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písemném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upozornění na porušení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s poskytnutím náhradní lhůty k odstranění stavu porušení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a s upozorněním na možnost odstoupení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mlouvy. Odstoupením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zaniká ke dni doručení projevu vůle směřujícího k odstoupení od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mlouvy. Účinky odstoupení se řídí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ustanovení § 2001 a dále OZ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49332F" w:rsidRPr="00CD5312" w:rsidRDefault="0049332F" w:rsidP="00853FB2">
      <w:pPr>
        <w:widowControl w:val="0"/>
        <w:autoSpaceDE w:val="0"/>
        <w:autoSpaceDN w:val="0"/>
        <w:adjustRightInd w:val="0"/>
        <w:spacing w:after="240" w:line="240" w:lineRule="atLeast"/>
        <w:ind w:left="993" w:hanging="284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>C.</w:t>
      </w:r>
      <w:r w:rsidRPr="00CD5312">
        <w:rPr>
          <w:rFonts w:cs="Arial"/>
          <w:b/>
          <w:bCs/>
          <w:sz w:val="20"/>
          <w:szCs w:val="20"/>
        </w:rPr>
        <w:t xml:space="preserve"> 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>Písemnou</w:t>
      </w:r>
      <w:r w:rsidR="00A64795" w:rsidRPr="00CD531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>jednostrannou výpovědí</w:t>
      </w:r>
      <w:r w:rsidR="00A64795" w:rsidRPr="00CD5312">
        <w:rPr>
          <w:rFonts w:ascii="Century Gothic" w:hAnsi="Century Gothic" w:cs="Arial"/>
          <w:bCs/>
          <w:sz w:val="20"/>
          <w:szCs w:val="20"/>
        </w:rPr>
        <w:t xml:space="preserve"> dle ustanovení § 1998 odst. 1 a 2 OZ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, přičemž kterákoli ze smluvních stran je oprávněna i bez uvedení důvodu svým jednostranným právním úkonem vypovědět Smlouvu. Výpovědní doba činí 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3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(slovy: 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tři</w:t>
      </w:r>
      <w:r w:rsidRPr="00CD5312">
        <w:rPr>
          <w:rFonts w:ascii="Century Gothic" w:hAnsi="Century Gothic" w:cs="Arial"/>
          <w:bCs/>
          <w:sz w:val="20"/>
          <w:szCs w:val="20"/>
        </w:rPr>
        <w:t>) měsíc</w:t>
      </w:r>
      <w:r w:rsidR="00853FB2" w:rsidRPr="00CD5312">
        <w:rPr>
          <w:rFonts w:ascii="Century Gothic" w:hAnsi="Century Gothic" w:cs="Arial"/>
          <w:bCs/>
          <w:sz w:val="20"/>
          <w:szCs w:val="20"/>
        </w:rPr>
        <w:t>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a počíná běžet prvního dne měsíce následujícího po měsíci, v němž byla výpověď doručena druhé smluvní str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aně.</w:t>
      </w:r>
    </w:p>
    <w:p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lastRenderedPageBreak/>
        <w:t>Doručování</w:t>
      </w:r>
    </w:p>
    <w:p w:rsidR="0049332F" w:rsidRPr="00CD5312" w:rsidRDefault="00A6479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.1</w:t>
      </w:r>
      <w:r w:rsidR="003B715D" w:rsidRPr="00CD5312">
        <w:rPr>
          <w:rFonts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Obě smluvní strany se vzájemně dohodly, že veškeré právní 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úkony činěné podle </w:t>
      </w:r>
      <w:r w:rsidRPr="00CD5312">
        <w:rPr>
          <w:rFonts w:ascii="Century Gothic" w:hAnsi="Century Gothic" w:cs="Arial"/>
          <w:bCs/>
          <w:sz w:val="20"/>
          <w:szCs w:val="20"/>
        </w:rPr>
        <w:t>S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mlouvy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v písemné formě, jakož i další písemnosti, mohou být doručovány poštou, e-mailem, vždy však tak, aby bylo možné zajistit výkaz o doručení písemnosti druhé smluvní 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straně, popř. odepření přijetí.</w:t>
      </w:r>
    </w:p>
    <w:p w:rsidR="0049332F" w:rsidRPr="00CD5312" w:rsidRDefault="00A64795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Smluvní strany prohlašují, že adresy uvedené v záhlaví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mlouvy jsou souča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sně adresami pro doručování.</w:t>
      </w:r>
    </w:p>
    <w:p w:rsidR="0049332F" w:rsidRPr="00CD5312" w:rsidRDefault="00A64795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>Smluvní strany se zavazují, že v případě změny sídla či adresy pro doručování se budou</w:t>
      </w:r>
      <w:r w:rsidR="001D2463" w:rsidRPr="00CD5312">
        <w:rPr>
          <w:rFonts w:ascii="Century Gothic" w:hAnsi="Century Gothic" w:cs="Arial"/>
          <w:bCs/>
          <w:sz w:val="20"/>
          <w:szCs w:val="20"/>
        </w:rPr>
        <w:t>,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bez zbytečného odkladu o takovéto skutečnosti informovat. V případě porušení této povinnosti nesou odpovědnost za škodu, která v důs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ledku této skutečnosti vznikne.</w:t>
      </w:r>
    </w:p>
    <w:p w:rsidR="0049332F" w:rsidRPr="00CD5312" w:rsidRDefault="0049332F" w:rsidP="003500D4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4"/>
          <w:szCs w:val="24"/>
        </w:rPr>
      </w:pPr>
      <w:r w:rsidRPr="00CD5312">
        <w:rPr>
          <w:rFonts w:ascii="Century Gothic" w:hAnsi="Century Gothic" w:cs="Arial"/>
          <w:b/>
          <w:bCs/>
          <w:caps/>
          <w:sz w:val="24"/>
          <w:szCs w:val="24"/>
        </w:rPr>
        <w:t>Společná ustanovení</w:t>
      </w:r>
    </w:p>
    <w:p w:rsidR="0049332F" w:rsidRPr="00CD5312" w:rsidRDefault="0009311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.1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Právní vztahy neupravené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mlouvou</w:t>
      </w:r>
      <w:r w:rsidR="00DC760A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se řídí pr</w:t>
      </w:r>
      <w:r w:rsidR="005F441C" w:rsidRPr="00CD5312">
        <w:rPr>
          <w:rFonts w:ascii="Century Gothic" w:hAnsi="Century Gothic" w:cs="Arial"/>
          <w:bCs/>
          <w:sz w:val="20"/>
          <w:szCs w:val="20"/>
        </w:rPr>
        <w:t>á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vním řádem České republiky, zejména pak příslušnými us</w:t>
      </w:r>
      <w:r w:rsidR="00880DE5" w:rsidRPr="00CD5312">
        <w:rPr>
          <w:rFonts w:ascii="Century Gothic" w:hAnsi="Century Gothic" w:cs="Arial"/>
          <w:bCs/>
          <w:sz w:val="20"/>
          <w:szCs w:val="20"/>
        </w:rPr>
        <w:t>tanoveními občanského zákoníku.</w:t>
      </w:r>
    </w:p>
    <w:p w:rsidR="0049332F" w:rsidRPr="00CD5312" w:rsidRDefault="0009311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>Spory vzniklé mezi smluvními stranami v souvislosti s plněním Smlouvy, bud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e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 rozhodovat věcně a místně příslušný soud v České republice, přičemž pro místní příslušnost je rozh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 xml:space="preserve">odný obecný soud </w:t>
      </w:r>
      <w:r w:rsidR="007C2127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49332F" w:rsidRPr="00CD5312" w:rsidRDefault="0009311C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7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="0049332F" w:rsidRPr="00CD5312">
        <w:rPr>
          <w:rFonts w:ascii="Century Gothic" w:hAnsi="Century Gothic" w:cs="Arial"/>
          <w:bCs/>
          <w:sz w:val="20"/>
          <w:szCs w:val="20"/>
        </w:rPr>
        <w:t xml:space="preserve">Obě smluvní strany výslovně prohlašují, že ve věcech plnění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="0049332F" w:rsidRPr="00CD5312">
        <w:rPr>
          <w:rFonts w:ascii="Century Gothic" w:hAnsi="Century Gothic" w:cs="Arial"/>
          <w:bCs/>
          <w:sz w:val="20"/>
          <w:szCs w:val="20"/>
        </w:rPr>
        <w:t>mlouvy, jak</w:t>
      </w:r>
      <w:r w:rsidR="00BC3562" w:rsidRPr="00CD5312">
        <w:rPr>
          <w:rFonts w:ascii="Century Gothic" w:hAnsi="Century Gothic" w:cs="Arial"/>
          <w:bCs/>
          <w:sz w:val="20"/>
          <w:szCs w:val="20"/>
        </w:rPr>
        <w:t xml:space="preserve">ož i </w:t>
      </w:r>
      <w:r w:rsidRPr="00CD5312">
        <w:rPr>
          <w:rFonts w:ascii="Century Gothic" w:hAnsi="Century Gothic" w:cs="Arial"/>
          <w:bCs/>
          <w:sz w:val="20"/>
          <w:szCs w:val="20"/>
        </w:rPr>
        <w:t>Objednávek</w:t>
      </w:r>
      <w:r w:rsidR="00BC3562" w:rsidRPr="00CD5312">
        <w:rPr>
          <w:rFonts w:ascii="Century Gothic" w:hAnsi="Century Gothic" w:cs="Arial"/>
          <w:bCs/>
          <w:sz w:val="20"/>
          <w:szCs w:val="20"/>
        </w:rPr>
        <w:t>, je:</w:t>
      </w:r>
    </w:p>
    <w:p w:rsidR="0009311C" w:rsidRPr="00CD5312" w:rsidRDefault="0049332F" w:rsidP="0009311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za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pověřen: </w:t>
      </w:r>
    </w:p>
    <w:p w:rsidR="0049332F" w:rsidRPr="00CD5312" w:rsidRDefault="00853FB2" w:rsidP="0009311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/>
          <w:bCs/>
          <w:sz w:val="20"/>
          <w:szCs w:val="20"/>
        </w:rPr>
        <w:t>Sabina Petrtýlová</w:t>
      </w:r>
      <w:r w:rsidRPr="00CD5312">
        <w:rPr>
          <w:rFonts w:ascii="Century Gothic" w:hAnsi="Century Gothic" w:cs="Arial"/>
          <w:bCs/>
          <w:sz w:val="20"/>
          <w:szCs w:val="20"/>
        </w:rPr>
        <w:t>, tel.: +</w:t>
      </w:r>
      <w:r w:rsidRPr="00CD5312">
        <w:rPr>
          <w:rFonts w:ascii="Century Gothic" w:hAnsi="Century Gothic" w:cs="Arial"/>
          <w:b/>
          <w:bCs/>
          <w:sz w:val="20"/>
          <w:szCs w:val="20"/>
        </w:rPr>
        <w:t>420 284 021 211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;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e-mail: </w:t>
      </w:r>
      <w:r w:rsidRPr="00CD5312">
        <w:rPr>
          <w:rFonts w:ascii="Century Gothic" w:hAnsi="Century Gothic" w:cs="Arial"/>
          <w:b/>
          <w:bCs/>
          <w:sz w:val="20"/>
          <w:szCs w:val="20"/>
        </w:rPr>
        <w:t>spetrtylova</w:t>
      </w:r>
      <w:r w:rsidR="0009311C" w:rsidRPr="00CD5312">
        <w:rPr>
          <w:rFonts w:ascii="Century Gothic" w:hAnsi="Century Gothic" w:cs="Arial"/>
          <w:b/>
          <w:bCs/>
          <w:sz w:val="20"/>
          <w:szCs w:val="20"/>
        </w:rPr>
        <w:t>@</w:t>
      </w:r>
      <w:r w:rsidRPr="00CD5312">
        <w:rPr>
          <w:rFonts w:ascii="Century Gothic" w:hAnsi="Century Gothic" w:cs="Arial"/>
          <w:b/>
          <w:bCs/>
          <w:sz w:val="20"/>
          <w:szCs w:val="20"/>
        </w:rPr>
        <w:t>vozp</w:t>
      </w:r>
      <w:r w:rsidR="0009311C" w:rsidRPr="00CD5312">
        <w:rPr>
          <w:rFonts w:ascii="Century Gothic" w:hAnsi="Century Gothic" w:cs="Arial"/>
          <w:b/>
          <w:bCs/>
          <w:sz w:val="20"/>
          <w:szCs w:val="20"/>
        </w:rPr>
        <w:t>.cz</w:t>
      </w:r>
    </w:p>
    <w:p w:rsidR="0049332F" w:rsidRPr="00CD5312" w:rsidRDefault="0049332F" w:rsidP="0009311C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za </w:t>
      </w:r>
      <w:r w:rsidR="003F063D" w:rsidRPr="00CD5312">
        <w:rPr>
          <w:rFonts w:ascii="Century Gothic" w:hAnsi="Century Gothic" w:cs="Arial"/>
          <w:bCs/>
          <w:sz w:val="20"/>
          <w:szCs w:val="20"/>
        </w:rPr>
        <w:t>objednatele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 xml:space="preserve">je </w:t>
      </w:r>
      <w:r w:rsidRPr="00CD5312">
        <w:rPr>
          <w:rFonts w:ascii="Century Gothic" w:hAnsi="Century Gothic" w:cs="Arial"/>
          <w:bCs/>
          <w:sz w:val="20"/>
          <w:szCs w:val="20"/>
        </w:rPr>
        <w:t>pověřen:</w:t>
      </w:r>
    </w:p>
    <w:p w:rsidR="0009311C" w:rsidRPr="00CD5312" w:rsidRDefault="0009311C" w:rsidP="0009311C">
      <w:pPr>
        <w:widowControl w:val="0"/>
        <w:autoSpaceDE w:val="0"/>
        <w:autoSpaceDN w:val="0"/>
        <w:adjustRightInd w:val="0"/>
        <w:spacing w:after="240" w:line="240" w:lineRule="atLeast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 xml:space="preserve">Jméno Příjmení, telefon: </w:t>
      </w:r>
      <w:r w:rsidR="00B3154B" w:rsidRPr="00CD5312">
        <w:rPr>
          <w:rFonts w:ascii="Century Gothic" w:hAnsi="Century Gothic" w:cs="Arial"/>
          <w:bCs/>
          <w:sz w:val="20"/>
          <w:szCs w:val="20"/>
          <w:highlight w:val="yellow"/>
        </w:rPr>
        <w:t>……………………</w:t>
      </w:r>
      <w:r w:rsidRPr="00CD5312">
        <w:rPr>
          <w:rFonts w:ascii="Century Gothic" w:hAnsi="Century Gothic" w:cs="Arial"/>
          <w:bCs/>
          <w:sz w:val="20"/>
          <w:szCs w:val="20"/>
          <w:highlight w:val="yellow"/>
        </w:rPr>
        <w:t>,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e-mail: xxxxxx@xxxx.cz</w:t>
      </w:r>
    </w:p>
    <w:p w:rsidR="00E00EF2" w:rsidRPr="00CD5312" w:rsidRDefault="00E00EF2" w:rsidP="003500D4">
      <w:pPr>
        <w:pStyle w:val="Odstavecseseznamem"/>
        <w:widowControl w:val="0"/>
        <w:numPr>
          <w:ilvl w:val="0"/>
          <w:numId w:val="23"/>
        </w:numPr>
        <w:tabs>
          <w:tab w:val="left" w:pos="4820"/>
        </w:tabs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t>KONTROLA</w:t>
      </w:r>
    </w:p>
    <w:p w:rsidR="00E00EF2" w:rsidRPr="00CD5312" w:rsidRDefault="00FA1D68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.1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prohlašuje, že není veden v registru nespolehlivých plátců DPH a že číslo bankovního účtu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uvedené v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mlouvě či později písemně oznámené objednateli je ohledně</w:t>
      </w:r>
      <w:r w:rsidR="00E00EF2" w:rsidRPr="00CD5312">
        <w:rPr>
          <w:rFonts w:cs="Arial"/>
          <w:bCs/>
          <w:sz w:val="20"/>
          <w:szCs w:val="20"/>
        </w:rPr>
        <w:t xml:space="preserve">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řádně uvedeno v registru plátců DPH jako bankovní účet určený ke zveřejnění.</w:t>
      </w:r>
    </w:p>
    <w:p w:rsidR="00E00EF2" w:rsidRPr="00CD5312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.2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</w:r>
      <w:r w:rsidR="0009311C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se zavazuje, že stane-li se po dobu trvání </w:t>
      </w:r>
      <w:r w:rsidR="0009311C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mlouvy nespolehlivým plátcem ve smyslu zákona č. 235/2004 Sb., o dani z přidané hodnoty, v platném znění (dále jen „Nespolehlivý plátce“), oznámí tuto skutečnost neprodleně písemně objednateli</w:t>
      </w:r>
      <w:r w:rsidR="001D2463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E00EF2" w:rsidRPr="00CD5312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.3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FA1D68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se zavazuje zaplatit objednateli </w:t>
      </w:r>
      <w:r w:rsidR="00FA1D68" w:rsidRPr="00CD5312">
        <w:rPr>
          <w:rFonts w:ascii="Century Gothic" w:hAnsi="Century Gothic" w:cs="Arial"/>
          <w:bCs/>
          <w:sz w:val="20"/>
          <w:szCs w:val="20"/>
        </w:rPr>
        <w:t>smluvní pokutu ve výši 5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00.000,-Kč pro případ porušení povinnosti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oznámit objednateli, že se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stal Nespolehlivým plátcem a/nebo pro případ, že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jako číslo bankovního účtu pro účely placení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Kupní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ceny sdělí objednateli bankovní účet, který nebyl ohledně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z</w:t>
      </w:r>
      <w:r w:rsidR="001D2463" w:rsidRPr="00CD5312">
        <w:rPr>
          <w:rFonts w:ascii="Century Gothic" w:hAnsi="Century Gothic" w:cs="Arial"/>
          <w:bCs/>
          <w:sz w:val="20"/>
          <w:szCs w:val="20"/>
        </w:rPr>
        <w:t>veřejněn v registru plátců DPH.</w:t>
      </w:r>
    </w:p>
    <w:p w:rsidR="00E00EF2" w:rsidRPr="00CD5312" w:rsidRDefault="00DA3540" w:rsidP="001D2463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.4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  <w:t xml:space="preserve">Stane-li se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Nespolehlivým plátcem před uhrazením faktury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Kupní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ceny, je objednatel oprávněn zaplatit daň z přidané hodnoty z Celkové ceny, kterou mu fakturoval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, přímo na účet příslušného správce daně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s tím, že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Kupní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cena dle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mlouvy bude v části odpovídající dani z přidané hodnoty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řádně uhrazena ze strany objednatele formou tohoto zaplacení daně z přidané hodnoty přímo finančnímu úřadu.</w:t>
      </w:r>
    </w:p>
    <w:p w:rsidR="00E00EF2" w:rsidRPr="00CD5312" w:rsidRDefault="00DA3540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9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.5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ab/>
        <w:t xml:space="preserve">Pokud finanční úřad vyzve objednatele po uhrazení faktury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k placení DPH nezaplacenému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dodavatelem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při realizaci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S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mlouvy, je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 xml:space="preserve"> povinen zaplatit 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lastRenderedPageBreak/>
        <w:t xml:space="preserve">objednateli částku, kterou takto bude povinen objednatel finančnímu úřadu uhradit, a to do 5ti pracovních dnů ode dne oznámení objednatele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dodavateli</w:t>
      </w:r>
      <w:r w:rsidR="00E00EF2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E00EF2" w:rsidRPr="00CD5312" w:rsidRDefault="00CD329C" w:rsidP="00E6709D">
      <w:pPr>
        <w:widowControl w:val="0"/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Cs/>
          <w:sz w:val="24"/>
          <w:szCs w:val="24"/>
        </w:rPr>
      </w:pPr>
      <w:r w:rsidRPr="00CD5312">
        <w:rPr>
          <w:rFonts w:ascii="Century Gothic" w:hAnsi="Century Gothic" w:cs="Arial"/>
          <w:b/>
          <w:bCs/>
          <w:sz w:val="24"/>
          <w:szCs w:val="24"/>
        </w:rPr>
        <w:t>1</w:t>
      </w:r>
      <w:r w:rsidR="00DA3540" w:rsidRPr="00CD5312">
        <w:rPr>
          <w:rFonts w:ascii="Century Gothic" w:hAnsi="Century Gothic" w:cs="Arial"/>
          <w:b/>
          <w:bCs/>
          <w:sz w:val="24"/>
          <w:szCs w:val="24"/>
        </w:rPr>
        <w:t>0.</w:t>
      </w:r>
      <w:r w:rsidR="00082719" w:rsidRPr="00CD5312">
        <w:rPr>
          <w:rFonts w:cs="Arial"/>
          <w:b/>
          <w:bCs/>
        </w:rPr>
        <w:tab/>
      </w:r>
      <w:r w:rsidR="00E00EF2" w:rsidRPr="00CD5312">
        <w:rPr>
          <w:rFonts w:ascii="Century Gothic" w:hAnsi="Century Gothic" w:cs="Arial"/>
          <w:b/>
          <w:bCs/>
          <w:sz w:val="24"/>
          <w:szCs w:val="24"/>
        </w:rPr>
        <w:t>MLČENLIVOST</w:t>
      </w:r>
    </w:p>
    <w:p w:rsidR="00E00EF2" w:rsidRPr="00CD5312" w:rsidRDefault="00E00EF2" w:rsidP="00B97C00">
      <w:pPr>
        <w:widowControl w:val="0"/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</w:rPr>
        <w:t>1</w:t>
      </w:r>
      <w:r w:rsidR="00DA3540" w:rsidRPr="00CD5312">
        <w:rPr>
          <w:rFonts w:ascii="Century Gothic" w:hAnsi="Century Gothic" w:cs="Arial"/>
          <w:bCs/>
        </w:rPr>
        <w:t>0</w:t>
      </w:r>
      <w:r w:rsidRPr="00CD5312">
        <w:rPr>
          <w:rFonts w:ascii="Century Gothic" w:hAnsi="Century Gothic" w:cs="Arial"/>
          <w:bCs/>
        </w:rPr>
        <w:t xml:space="preserve">.1 </w:t>
      </w:r>
      <w:r w:rsidRPr="00CD5312">
        <w:rPr>
          <w:rFonts w:ascii="Century Gothic" w:hAnsi="Century Gothic" w:cs="Arial"/>
          <w:bCs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Není-li dále stanoveno jinak, je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povinen během plnění Smlouvy i po uplynutí doby, na kterou je Smlouva uzavřena, zachovávat mlčenlivost o všech skutečnostech,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 kterých se dozví od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bjednatele v souvislosti s jejím plněním. Této povinnosti může 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zprostit pouze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objednatel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 Zproštění povinnosti mlčenlivosti musí být učiněno písemně. Výše uvedenou povinností mlčenlivosti není dotčena možnost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</w:t>
      </w:r>
      <w:r w:rsidR="00C56C16" w:rsidRPr="00CD5312">
        <w:rPr>
          <w:rFonts w:ascii="Century Gothic" w:hAnsi="Century Gothic" w:cs="Arial"/>
          <w:bCs/>
          <w:sz w:val="20"/>
          <w:szCs w:val="20"/>
        </w:rPr>
        <w:t>atele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uvádět činnost, dle Smlouvy jako svou referenci ve svých nabídkách v zákonem stanoveném rozsahu, popřípadě rozsahu stanoveném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>bjednatelem.</w:t>
      </w:r>
    </w:p>
    <w:p w:rsidR="00E00EF2" w:rsidRPr="00CD5312" w:rsidRDefault="00E00EF2" w:rsidP="001D2463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.2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 xml:space="preserve">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se zavazuje, že pokud v souvislosti s realizací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mlouvy přijde on, jeho pověření zaměstnanci nebo osoby, které pověřil prováděním povinností dle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 do styku s osobními nebo citlivými údaji ve smyslu zákona č. 101/2000 Sb., o ochraně osobních údajů a NAŘÍZENÍ EVROPSKÉHO PARLAMENTU A RADY (EU) 2016/679, ve znění pozdějších předpisů (dále jen “</w:t>
      </w:r>
      <w:r w:rsidR="0009467B" w:rsidRPr="00CD5312">
        <w:rPr>
          <w:rFonts w:ascii="Century Gothic" w:hAnsi="Century Gothic" w:cs="Arial"/>
          <w:bCs/>
          <w:sz w:val="20"/>
          <w:szCs w:val="20"/>
        </w:rPr>
        <w:t xml:space="preserve">Předpisy 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GDPR”), učiní veškerá opatření, aby nedošlo k neoprávněnému nebo nahodilému přístupu k těmto údajům, k jejich změně, zničení či ztrátě, neoprávněným přenosům, k jejich jinému neoprávněnému zpracování, jakož aby i jinak neporušil Předpisy GDPR.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je povinen zachovávat mlčenlivost o osobních údajích a o bezpečnostních opatřeních, jejichž zveřejnění by ohrozilo zabezpečení osobních údajů. Povinnost mlčenlivosti trvá i po ukončení Smlouvy.</w:t>
      </w:r>
    </w:p>
    <w:p w:rsidR="00E00EF2" w:rsidRPr="00CD5312" w:rsidRDefault="00E00EF2" w:rsidP="00B97C00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.3</w:t>
      </w:r>
      <w:r w:rsidRPr="00CD5312">
        <w:rPr>
          <w:rFonts w:ascii="Century Gothic" w:hAnsi="Century Gothic" w:cs="Arial"/>
          <w:bCs/>
          <w:sz w:val="20"/>
          <w:szCs w:val="20"/>
        </w:rPr>
        <w:tab/>
        <w:t xml:space="preserve">Povinnost mlčenlivosti a závazek k ochraně informací dle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odst</w:t>
      </w:r>
      <w:r w:rsidRPr="00CD5312">
        <w:rPr>
          <w:rFonts w:ascii="Century Gothic" w:hAnsi="Century Gothic" w:cs="Arial"/>
          <w:bCs/>
          <w:sz w:val="20"/>
          <w:szCs w:val="20"/>
        </w:rPr>
        <w:t>. 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.1 a 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.2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 xml:space="preserve">tohoto článku </w:t>
      </w:r>
      <w:r w:rsidRPr="00CD5312">
        <w:rPr>
          <w:rFonts w:ascii="Century Gothic" w:hAnsi="Century Gothic" w:cs="Arial"/>
          <w:bCs/>
          <w:sz w:val="20"/>
          <w:szCs w:val="20"/>
        </w:rPr>
        <w:t>se nevztahuje na:</w:t>
      </w:r>
    </w:p>
    <w:p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informace, které se staly veřejně přístupnými, pokud se tak nestalo porušením povinnosti jejich ochrany,</w:t>
      </w:r>
    </w:p>
    <w:p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 získané na základě postupu nezávisl</w:t>
      </w:r>
      <w:r w:rsidR="00C92A8C" w:rsidRPr="00CD5312">
        <w:rPr>
          <w:rFonts w:ascii="Century Gothic" w:hAnsi="Century Gothic" w:cs="Arial"/>
          <w:bCs/>
          <w:sz w:val="20"/>
          <w:szCs w:val="20"/>
        </w:rPr>
        <w:t>e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na Smlouvě nebo druhé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mluvní straně, pokud je </w:t>
      </w:r>
      <w:r w:rsidR="007C2127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schopen tuto skutečnost doložit,</w:t>
      </w:r>
    </w:p>
    <w:p w:rsidR="00E00EF2" w:rsidRPr="00CD5312" w:rsidRDefault="00E00EF2" w:rsidP="00CD329C">
      <w:pPr>
        <w:widowControl w:val="0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 poskytnuté třetí osobou, která takové informace nezískala porušením povinnosti jejich ochrany a</w:t>
      </w:r>
    </w:p>
    <w:p w:rsidR="00E00EF2" w:rsidRPr="00CD5312" w:rsidRDefault="00E00EF2" w:rsidP="00D66F9B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- informace, u kterých povinnost jejich zpřístupnění ukládá právní předpis.</w:t>
      </w:r>
    </w:p>
    <w:p w:rsidR="00E00EF2" w:rsidRPr="00CD5312" w:rsidRDefault="00E00EF2" w:rsidP="00E6709D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DA3540" w:rsidRPr="00CD5312">
        <w:rPr>
          <w:rFonts w:ascii="Century Gothic" w:hAnsi="Century Gothic" w:cs="Arial"/>
          <w:bCs/>
          <w:sz w:val="20"/>
          <w:szCs w:val="20"/>
        </w:rPr>
        <w:t>0</w:t>
      </w:r>
      <w:r w:rsidRPr="00CD5312">
        <w:rPr>
          <w:rFonts w:ascii="Century Gothic" w:hAnsi="Century Gothic" w:cs="Arial"/>
          <w:bCs/>
          <w:sz w:val="20"/>
          <w:szCs w:val="20"/>
        </w:rPr>
        <w:t>.4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 se zavazuje uhradit </w:t>
      </w:r>
      <w:r w:rsidR="00CD329C" w:rsidRPr="00CD5312">
        <w:rPr>
          <w:rFonts w:ascii="Century Gothic" w:hAnsi="Century Gothic" w:cs="Arial"/>
          <w:bCs/>
          <w:sz w:val="20"/>
          <w:szCs w:val="20"/>
        </w:rPr>
        <w:t>o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bjednateli či třetí straně, kterou porušením svých povinnosti mlčenlivosti poškodí, veškeré škody tímto porušením způsobené. Povinnosti </w:t>
      </w:r>
      <w:r w:rsidR="00B97C00" w:rsidRPr="00CD5312">
        <w:rPr>
          <w:rFonts w:ascii="Century Gothic" w:hAnsi="Century Gothic" w:cs="Arial"/>
          <w:bCs/>
          <w:sz w:val="20"/>
          <w:szCs w:val="20"/>
        </w:rPr>
        <w:t>dodavatele</w:t>
      </w:r>
      <w:r w:rsidRPr="00CD5312">
        <w:rPr>
          <w:rFonts w:ascii="Century Gothic" w:hAnsi="Century Gothic" w:cs="Arial"/>
          <w:bCs/>
          <w:sz w:val="20"/>
          <w:szCs w:val="20"/>
        </w:rPr>
        <w:t>, vyplývající z ustanovení příslušných právních předpisů o ochraně utajovaných informací nejsou ustanoveními tohoto článku dotčeny.</w:t>
      </w:r>
    </w:p>
    <w:p w:rsidR="009C5053" w:rsidRPr="00CD5312" w:rsidRDefault="009C5053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jc w:val="center"/>
        <w:rPr>
          <w:rFonts w:ascii="Century Gothic" w:hAnsi="Century Gothic" w:cs="Arial"/>
          <w:b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</w:rPr>
        <w:t xml:space="preserve">prohlášení </w:t>
      </w:r>
      <w:r w:rsidR="00B97C00" w:rsidRPr="00CD5312">
        <w:rPr>
          <w:rFonts w:ascii="Century Gothic" w:hAnsi="Century Gothic" w:cs="Arial"/>
          <w:b/>
          <w:bCs/>
          <w:caps/>
        </w:rPr>
        <w:t>DODAVATELE</w:t>
      </w:r>
    </w:p>
    <w:p w:rsidR="009C5053" w:rsidRPr="00CD5312" w:rsidRDefault="00082719" w:rsidP="00B97C00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sz w:val="20"/>
          <w:szCs w:val="20"/>
        </w:rPr>
        <w:t>1.1</w:t>
      </w:r>
      <w:r w:rsidR="009C5053" w:rsidRPr="00CD5312">
        <w:rPr>
          <w:rFonts w:ascii="Century Gothic" w:hAnsi="Century Gothic" w:cs="Arial"/>
        </w:rPr>
        <w:tab/>
      </w:r>
      <w:r w:rsidR="00B97C00" w:rsidRPr="00CD5312">
        <w:rPr>
          <w:rFonts w:ascii="Century Gothic" w:hAnsi="Century Gothic" w:cs="Arial"/>
          <w:sz w:val="20"/>
          <w:szCs w:val="20"/>
        </w:rPr>
        <w:t>Dodavatel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prohlašuje, že je seznámen s místem plnění </w:t>
      </w:r>
      <w:r w:rsidR="00B97C00" w:rsidRPr="00CD5312">
        <w:rPr>
          <w:rFonts w:ascii="Century Gothic" w:hAnsi="Century Gothic" w:cs="Arial"/>
          <w:sz w:val="20"/>
          <w:szCs w:val="20"/>
        </w:rPr>
        <w:t xml:space="preserve">Předmětu Smlouvy </w:t>
      </w:r>
      <w:r w:rsidR="005229BE" w:rsidRPr="00CD5312">
        <w:rPr>
          <w:rFonts w:ascii="Century Gothic" w:hAnsi="Century Gothic" w:cs="Arial"/>
          <w:sz w:val="20"/>
          <w:szCs w:val="20"/>
        </w:rPr>
        <w:t>(viz dále čl. 4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</w:t>
      </w:r>
      <w:r w:rsidR="00B97C00" w:rsidRPr="00CD5312">
        <w:rPr>
          <w:rFonts w:ascii="Century Gothic" w:hAnsi="Century Gothic" w:cs="Arial"/>
          <w:sz w:val="20"/>
          <w:szCs w:val="20"/>
        </w:rPr>
        <w:t xml:space="preserve">odst. 4.1 </w:t>
      </w:r>
      <w:r w:rsidR="009C5053" w:rsidRPr="00CD5312">
        <w:rPr>
          <w:rFonts w:ascii="Century Gothic" w:hAnsi="Century Gothic" w:cs="Arial"/>
          <w:sz w:val="20"/>
          <w:szCs w:val="20"/>
        </w:rPr>
        <w:t>Smlouvy) a nezjistil žádné překážky bránicí mu v řádném plnění Závazků dle Smlouvy na tomto místě.</w:t>
      </w:r>
    </w:p>
    <w:p w:rsidR="009C5053" w:rsidRPr="00CD5312" w:rsidRDefault="005229BE" w:rsidP="00E6709D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rPr>
          <w:rFonts w:ascii="Century Gothic" w:hAnsi="Century Gothic" w:cs="Arial"/>
          <w:sz w:val="20"/>
          <w:szCs w:val="20"/>
        </w:rPr>
      </w:pPr>
      <w:r w:rsidRPr="00CD5312">
        <w:rPr>
          <w:rFonts w:ascii="Century Gothic" w:hAnsi="Century Gothic" w:cs="Arial"/>
          <w:sz w:val="20"/>
          <w:szCs w:val="20"/>
        </w:rPr>
        <w:t>11.2</w:t>
      </w:r>
      <w:r w:rsidR="009C5053" w:rsidRPr="00CD5312">
        <w:rPr>
          <w:rFonts w:ascii="Century Gothic" w:hAnsi="Century Gothic" w:cs="Arial"/>
          <w:sz w:val="20"/>
          <w:szCs w:val="20"/>
        </w:rPr>
        <w:tab/>
      </w:r>
      <w:r w:rsidR="00FE47F3" w:rsidRPr="00CD5312">
        <w:rPr>
          <w:rFonts w:ascii="Century Gothic" w:hAnsi="Century Gothic" w:cs="Arial"/>
          <w:sz w:val="20"/>
          <w:szCs w:val="20"/>
        </w:rPr>
        <w:t>Dodavatel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prohlašuje, že mu ze strany </w:t>
      </w:r>
      <w:r w:rsidRPr="00CD5312">
        <w:rPr>
          <w:rFonts w:ascii="Century Gothic" w:hAnsi="Century Gothic" w:cs="Arial"/>
          <w:sz w:val="20"/>
          <w:szCs w:val="20"/>
        </w:rPr>
        <w:t>o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bjednatele byly předány veškeré požadované informace pro řádné </w:t>
      </w:r>
      <w:r w:rsidRPr="00CD5312">
        <w:rPr>
          <w:rFonts w:ascii="Century Gothic" w:hAnsi="Century Gothic" w:cs="Arial"/>
          <w:sz w:val="20"/>
          <w:szCs w:val="20"/>
        </w:rPr>
        <w:t xml:space="preserve">splnění </w:t>
      </w:r>
      <w:r w:rsidR="00FE47F3" w:rsidRPr="00CD5312">
        <w:rPr>
          <w:rFonts w:ascii="Century Gothic" w:hAnsi="Century Gothic" w:cs="Arial"/>
          <w:sz w:val="20"/>
          <w:szCs w:val="20"/>
        </w:rPr>
        <w:t>Předmětu</w:t>
      </w:r>
      <w:r w:rsidR="009C5053" w:rsidRPr="00CD5312">
        <w:rPr>
          <w:rFonts w:ascii="Century Gothic" w:hAnsi="Century Gothic" w:cs="Arial"/>
          <w:sz w:val="20"/>
          <w:szCs w:val="20"/>
        </w:rPr>
        <w:t xml:space="preserve"> Smlouvy</w:t>
      </w:r>
      <w:r w:rsidRPr="00CD5312">
        <w:rPr>
          <w:rFonts w:ascii="Century Gothic" w:hAnsi="Century Gothic" w:cs="Arial"/>
          <w:sz w:val="20"/>
          <w:szCs w:val="20"/>
        </w:rPr>
        <w:t>.</w:t>
      </w:r>
    </w:p>
    <w:p w:rsidR="0049332F" w:rsidRPr="00CD5312" w:rsidRDefault="0049332F" w:rsidP="00DA354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ind w:left="714" w:hanging="357"/>
        <w:contextualSpacing w:val="0"/>
        <w:jc w:val="center"/>
        <w:rPr>
          <w:rFonts w:ascii="Century Gothic" w:hAnsi="Century Gothic" w:cs="Arial"/>
          <w:bCs/>
          <w:caps/>
          <w:sz w:val="20"/>
          <w:szCs w:val="20"/>
        </w:rPr>
      </w:pPr>
      <w:r w:rsidRPr="00CD5312">
        <w:rPr>
          <w:rFonts w:ascii="Century Gothic" w:hAnsi="Century Gothic" w:cs="Arial"/>
          <w:b/>
          <w:bCs/>
          <w:caps/>
        </w:rPr>
        <w:t>Závěrečná ustanovení</w:t>
      </w:r>
    </w:p>
    <w:p w:rsidR="0049332F" w:rsidRPr="00CD5312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.1</w:t>
      </w:r>
      <w:r w:rsidR="003B715D" w:rsidRPr="00CD5312">
        <w:rPr>
          <w:rFonts w:ascii="Century Gothic" w:hAnsi="Century Gothic" w:cs="Arial"/>
          <w:bCs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Obsah </w:t>
      </w:r>
      <w:r w:rsidR="00D36FE5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mlouvy, s nímž jsou obě smluvní strany plně srozuměny, je vyjádřením jejich svobodného a vážného projevu vůle, na důkaz čehož připojují p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od její ustanovení své podpisy.</w:t>
      </w:r>
    </w:p>
    <w:p w:rsidR="0049332F" w:rsidRPr="00CD5312" w:rsidRDefault="0049332F" w:rsidP="00D66F9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.2 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Smlouva nabývá platnosti </w:t>
      </w:r>
      <w:r w:rsidR="005F441C" w:rsidRPr="00CD5312">
        <w:rPr>
          <w:rFonts w:ascii="Century Gothic" w:hAnsi="Century Gothic" w:cs="Arial"/>
          <w:bCs/>
          <w:sz w:val="20"/>
          <w:szCs w:val="20"/>
        </w:rPr>
        <w:t xml:space="preserve">dnem jejího podpisu oběma smluvními stranami </w:t>
      </w:r>
      <w:r w:rsidRPr="00CD5312">
        <w:rPr>
          <w:rFonts w:ascii="Century Gothic" w:hAnsi="Century Gothic" w:cs="Arial"/>
          <w:bCs/>
          <w:sz w:val="20"/>
          <w:szCs w:val="20"/>
        </w:rPr>
        <w:t>a účinnosti</w:t>
      </w:r>
      <w:r w:rsidR="005F441C" w:rsidRPr="00CD5312">
        <w:rPr>
          <w:rFonts w:ascii="Century Gothic" w:hAnsi="Century Gothic" w:cs="Arial"/>
          <w:bCs/>
          <w:sz w:val="20"/>
          <w:szCs w:val="20"/>
        </w:rPr>
        <w:t xml:space="preserve"> dnem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u</w:t>
      </w:r>
      <w:r w:rsidR="00263625" w:rsidRPr="00CD5312">
        <w:rPr>
          <w:rFonts w:ascii="Century Gothic" w:hAnsi="Century Gothic" w:cs="Arial"/>
          <w:bCs/>
          <w:sz w:val="20"/>
          <w:szCs w:val="20"/>
        </w:rPr>
        <w:t xml:space="preserve">veřejnění v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R</w:t>
      </w:r>
      <w:r w:rsidR="00263625" w:rsidRPr="00CD5312">
        <w:rPr>
          <w:rFonts w:ascii="Century Gothic" w:hAnsi="Century Gothic" w:cs="Arial"/>
          <w:bCs/>
          <w:sz w:val="20"/>
          <w:szCs w:val="20"/>
        </w:rPr>
        <w:t>egistru smluv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.</w:t>
      </w:r>
    </w:p>
    <w:p w:rsidR="0049332F" w:rsidRPr="00CD5312" w:rsidRDefault="0049332F" w:rsidP="00E6709D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lastRenderedPageBreak/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>.3</w:t>
      </w:r>
      <w:r w:rsidR="003B715D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>Smlouvu lze měnit či doplňovat pouze po vzájemné dohodě obou smluvních str</w:t>
      </w:r>
      <w:r w:rsidR="00C155E1" w:rsidRPr="00CD5312">
        <w:rPr>
          <w:rFonts w:ascii="Century Gothic" w:hAnsi="Century Gothic" w:cs="Arial"/>
          <w:bCs/>
          <w:sz w:val="20"/>
          <w:szCs w:val="20"/>
        </w:rPr>
        <w:t>an, a to pouze v písemné formě.</w:t>
      </w:r>
    </w:p>
    <w:p w:rsidR="00AD6DFC" w:rsidRPr="00CD5312" w:rsidRDefault="00AD6DFC" w:rsidP="00D66F9B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.4 </w:t>
      </w:r>
      <w:r w:rsidRPr="00CD5312">
        <w:rPr>
          <w:rFonts w:ascii="Century Gothic" w:hAnsi="Century Gothic" w:cs="Arial"/>
          <w:bCs/>
          <w:sz w:val="20"/>
          <w:szCs w:val="20"/>
        </w:rPr>
        <w:tab/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 xml:space="preserve">Smluvní strany berou na vědomí, že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 xml:space="preserve">mlouva podléhá uveřejnění podle zákona č. 340/2015 Sb., o zvláštních podmínkách účinnosti některých smluv, uveřejňování těchto smluv a o Registru smluv. Smluvní strany výslovně souhlasí s tím, že tato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mlouva bude uveřejněna v Registru smluv bez jakýchkoliv omezení, a to včetně případných příloh a dodatků. Smluvní strany též prohlašují, že skutečnosti uvedené v</w:t>
      </w:r>
      <w:r w:rsidR="00FE47F3" w:rsidRPr="00CD5312">
        <w:rPr>
          <w:rFonts w:ascii="Century Gothic" w:hAnsi="Century Gothic" w:cs="Arial"/>
          <w:bCs/>
          <w:sz w:val="20"/>
          <w:szCs w:val="20"/>
        </w:rPr>
        <w:t xml:space="preserve">e </w:t>
      </w:r>
      <w:r w:rsidR="004079D7" w:rsidRPr="00CD5312">
        <w:rPr>
          <w:rFonts w:ascii="Century Gothic" w:hAnsi="Century Gothic" w:cs="Arial"/>
          <w:bCs/>
          <w:sz w:val="20"/>
          <w:szCs w:val="20"/>
        </w:rPr>
        <w:t>S</w:t>
      </w:r>
      <w:r w:rsidRPr="00CD5312">
        <w:rPr>
          <w:rFonts w:ascii="Century Gothic" w:hAnsi="Century Gothic" w:cs="Arial"/>
          <w:bCs/>
          <w:sz w:val="20"/>
          <w:szCs w:val="20"/>
        </w:rPr>
        <w:t>mlouvě nepovažují za obchodní tajemství ve smyslu ustanovení příslušných právních předpisů a udělují svolení k jejich užití a uveřejnění bez stanovení jakýchkoli dalších podmínek či omezení</w:t>
      </w:r>
    </w:p>
    <w:p w:rsidR="00681D55" w:rsidRPr="00CD5312" w:rsidRDefault="0049332F" w:rsidP="00D66F9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1</w:t>
      </w:r>
      <w:r w:rsidR="005229BE" w:rsidRPr="00CD5312">
        <w:rPr>
          <w:rFonts w:ascii="Century Gothic" w:hAnsi="Century Gothic" w:cs="Arial"/>
          <w:bCs/>
          <w:sz w:val="20"/>
          <w:szCs w:val="20"/>
        </w:rPr>
        <w:t>2</w:t>
      </w:r>
      <w:r w:rsidR="00082719" w:rsidRPr="00CD5312">
        <w:rPr>
          <w:rFonts w:ascii="Century Gothic" w:hAnsi="Century Gothic" w:cs="Arial"/>
          <w:bCs/>
          <w:sz w:val="20"/>
          <w:szCs w:val="20"/>
        </w:rPr>
        <w:t>.5</w:t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="00C54020" w:rsidRPr="00CD5312">
        <w:rPr>
          <w:rFonts w:ascii="Century Gothic" w:hAnsi="Century Gothic" w:cs="Arial"/>
          <w:bCs/>
          <w:sz w:val="20"/>
          <w:szCs w:val="20"/>
        </w:rPr>
        <w:tab/>
      </w:r>
      <w:r w:rsidRPr="00CD5312">
        <w:rPr>
          <w:rFonts w:ascii="Century Gothic" w:hAnsi="Century Gothic" w:cs="Arial"/>
          <w:bCs/>
          <w:sz w:val="20"/>
          <w:szCs w:val="20"/>
        </w:rPr>
        <w:t>Smlouva byla vypracována ve dvou vyhotoveních, z nichž každá ze smluvních stran obdrží po jednom vyhotovení.</w:t>
      </w:r>
    </w:p>
    <w:p w:rsidR="0009467B" w:rsidRPr="00CD5312" w:rsidRDefault="0009467B" w:rsidP="0009467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center"/>
        <w:rPr>
          <w:rFonts w:ascii="Century Gothic" w:hAnsi="Century Gothic" w:cs="Arial"/>
          <w:b/>
          <w:bCs/>
        </w:rPr>
      </w:pPr>
      <w:r w:rsidRPr="00CD5312">
        <w:rPr>
          <w:rFonts w:ascii="Century Gothic" w:hAnsi="Century Gothic" w:cs="Arial"/>
          <w:b/>
          <w:bCs/>
        </w:rPr>
        <w:t>13. PŘÍLOHY</w:t>
      </w:r>
    </w:p>
    <w:p w:rsidR="0009467B" w:rsidRPr="00CD5312" w:rsidRDefault="0009467B" w:rsidP="0009467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Příloha č. 1 – Seznam a kalkulace cen nábytku</w:t>
      </w:r>
    </w:p>
    <w:p w:rsidR="0009467B" w:rsidRPr="00CD5312" w:rsidRDefault="0009467B" w:rsidP="0009467B">
      <w:pPr>
        <w:widowControl w:val="0"/>
        <w:autoSpaceDE w:val="0"/>
        <w:autoSpaceDN w:val="0"/>
        <w:adjustRightInd w:val="0"/>
        <w:spacing w:after="360" w:line="240" w:lineRule="atLeast"/>
        <w:ind w:left="709" w:hanging="709"/>
        <w:jc w:val="both"/>
        <w:rPr>
          <w:rFonts w:ascii="Century Gothic" w:hAnsi="Century Gothic" w:cs="Arial"/>
          <w:bCs/>
          <w:sz w:val="20"/>
          <w:szCs w:val="20"/>
        </w:rPr>
      </w:pPr>
      <w:r w:rsidRPr="00CD5312">
        <w:rPr>
          <w:rFonts w:ascii="Century Gothic" w:hAnsi="Century Gothic" w:cs="Arial"/>
          <w:bCs/>
          <w:sz w:val="20"/>
          <w:szCs w:val="20"/>
        </w:rPr>
        <w:t>Příloha č. 3 – Technický popis nábytku 3/1 – 3/3</w:t>
      </w: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681D55" w:rsidRPr="00CD5312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  <w:r w:rsidRPr="00CD5312">
        <w:rPr>
          <w:rFonts w:ascii="Century Gothic" w:hAnsi="Century Gothic" w:cs="Courier"/>
          <w:sz w:val="20"/>
          <w:szCs w:val="20"/>
        </w:rPr>
        <w:t>Praha dne:…………………………</w:t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FE47F3" w:rsidRPr="00CD5312">
        <w:rPr>
          <w:rFonts w:ascii="Century Gothic" w:hAnsi="Century Gothic" w:cs="Courier"/>
          <w:sz w:val="20"/>
          <w:szCs w:val="20"/>
        </w:rPr>
        <w:tab/>
      </w:r>
      <w:r w:rsidR="00CD329C" w:rsidRPr="00CD5312">
        <w:rPr>
          <w:rFonts w:ascii="Century Gothic" w:hAnsi="Century Gothic" w:cs="Courier"/>
          <w:sz w:val="20"/>
          <w:szCs w:val="20"/>
        </w:rPr>
        <w:t>Obec</w:t>
      </w:r>
      <w:r w:rsidR="00C53B01" w:rsidRPr="00CD5312">
        <w:rPr>
          <w:rFonts w:ascii="Century Gothic" w:hAnsi="Century Gothic" w:cs="Courier"/>
          <w:sz w:val="20"/>
          <w:szCs w:val="20"/>
        </w:rPr>
        <w:t xml:space="preserve"> dne: ……………………………</w:t>
      </w:r>
    </w:p>
    <w:p w:rsidR="00681D55" w:rsidRPr="00CD5312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681D55" w:rsidRPr="00CD5312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B3154B" w:rsidRPr="00CD5312" w:rsidRDefault="00B315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FE47F3" w:rsidRPr="00CD5312" w:rsidRDefault="00FE47F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</w:p>
    <w:p w:rsidR="00C53B01" w:rsidRPr="00CD5312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urier"/>
          <w:sz w:val="20"/>
          <w:szCs w:val="20"/>
        </w:rPr>
      </w:pPr>
      <w:r w:rsidRPr="00CD5312">
        <w:rPr>
          <w:rFonts w:ascii="Century Gothic" w:hAnsi="Century Gothic" w:cs="Courier"/>
          <w:sz w:val="20"/>
          <w:szCs w:val="20"/>
        </w:rPr>
        <w:t>………………………………………………</w:t>
      </w:r>
      <w:r w:rsidR="00C56C16" w:rsidRPr="00CD5312">
        <w:rPr>
          <w:rFonts w:ascii="Century Gothic" w:hAnsi="Century Gothic" w:cs="Courier"/>
          <w:sz w:val="20"/>
          <w:szCs w:val="20"/>
        </w:rPr>
        <w:t>……</w:t>
      </w:r>
      <w:r w:rsidRPr="00CD5312">
        <w:rPr>
          <w:rFonts w:ascii="Century Gothic" w:hAnsi="Century Gothic" w:cs="Courier"/>
          <w:sz w:val="20"/>
          <w:szCs w:val="20"/>
        </w:rPr>
        <w:t>..</w:t>
      </w:r>
      <w:r w:rsidRPr="00CD5312">
        <w:rPr>
          <w:rFonts w:ascii="Century Gothic" w:hAnsi="Century Gothic" w:cs="Courier"/>
          <w:sz w:val="20"/>
          <w:szCs w:val="20"/>
        </w:rPr>
        <w:tab/>
        <w:t>………………………………………………..</w:t>
      </w:r>
    </w:p>
    <w:p w:rsidR="00C53B01" w:rsidRPr="00CD5312" w:rsidRDefault="00B3154B" w:rsidP="00FE47F3">
      <w:pPr>
        <w:widowControl w:val="0"/>
        <w:autoSpaceDE w:val="0"/>
        <w:autoSpaceDN w:val="0"/>
        <w:adjustRightInd w:val="0"/>
        <w:spacing w:after="0" w:line="240" w:lineRule="auto"/>
        <w:ind w:firstLine="1418"/>
        <w:rPr>
          <w:rFonts w:ascii="Century Gothic" w:hAnsi="Century Gothic" w:cs="Courier"/>
          <w:sz w:val="20"/>
          <w:szCs w:val="20"/>
        </w:rPr>
      </w:pPr>
      <w:r w:rsidRPr="00CD5312">
        <w:rPr>
          <w:rFonts w:ascii="Century Gothic" w:hAnsi="Century Gothic" w:cs="Courier"/>
          <w:sz w:val="20"/>
          <w:szCs w:val="20"/>
        </w:rPr>
        <w:t xml:space="preserve">za </w:t>
      </w:r>
      <w:r w:rsidR="00C92A8C" w:rsidRPr="00CD5312">
        <w:rPr>
          <w:rFonts w:ascii="Century Gothic" w:hAnsi="Century Gothic" w:cs="Courier"/>
          <w:sz w:val="20"/>
          <w:szCs w:val="20"/>
        </w:rPr>
        <w:t>o</w:t>
      </w:r>
      <w:r w:rsidR="00C53B01" w:rsidRPr="00CD5312">
        <w:rPr>
          <w:rFonts w:ascii="Century Gothic" w:hAnsi="Century Gothic" w:cs="Courier"/>
          <w:sz w:val="20"/>
          <w:szCs w:val="20"/>
        </w:rPr>
        <w:t>bjednatel</w:t>
      </w:r>
      <w:r w:rsidRPr="00CD5312">
        <w:rPr>
          <w:rFonts w:ascii="Century Gothic" w:hAnsi="Century Gothic" w:cs="Courier"/>
          <w:sz w:val="20"/>
          <w:szCs w:val="20"/>
        </w:rPr>
        <w:t>e</w:t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="00C53B01" w:rsidRPr="00CD5312">
        <w:rPr>
          <w:rFonts w:ascii="Century Gothic" w:hAnsi="Century Gothic" w:cs="Courier"/>
          <w:sz w:val="20"/>
          <w:szCs w:val="20"/>
        </w:rPr>
        <w:tab/>
      </w:r>
      <w:r w:rsidRPr="00CD5312">
        <w:rPr>
          <w:rFonts w:ascii="Century Gothic" w:hAnsi="Century Gothic" w:cs="Courier"/>
          <w:sz w:val="20"/>
          <w:szCs w:val="20"/>
        </w:rPr>
        <w:t xml:space="preserve">za </w:t>
      </w:r>
      <w:r w:rsidR="00C56C16" w:rsidRPr="00CD5312">
        <w:rPr>
          <w:rFonts w:ascii="Century Gothic" w:hAnsi="Century Gothic" w:cs="Courier"/>
          <w:sz w:val="20"/>
          <w:szCs w:val="20"/>
        </w:rPr>
        <w:t>dodavatel</w:t>
      </w:r>
    </w:p>
    <w:sectPr w:rsidR="00C53B01" w:rsidRPr="00CD5312" w:rsidSect="00DD5CF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40687C"/>
    <w:multiLevelType w:val="hybridMultilevel"/>
    <w:tmpl w:val="BBFA1152"/>
    <w:lvl w:ilvl="0" w:tplc="D338B222">
      <w:start w:val="1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26F255B5"/>
    <w:multiLevelType w:val="multilevel"/>
    <w:tmpl w:val="2C24B3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8B6062D"/>
    <w:multiLevelType w:val="hybridMultilevel"/>
    <w:tmpl w:val="4D80A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81F37F4"/>
    <w:multiLevelType w:val="multilevel"/>
    <w:tmpl w:val="790C663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5CAF"/>
    <w:multiLevelType w:val="hybridMultilevel"/>
    <w:tmpl w:val="5F0A75E4"/>
    <w:lvl w:ilvl="0" w:tplc="2BC0F16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137FBF"/>
    <w:multiLevelType w:val="hybridMultilevel"/>
    <w:tmpl w:val="3E024C14"/>
    <w:lvl w:ilvl="0" w:tplc="D0A251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C5742"/>
    <w:multiLevelType w:val="hybridMultilevel"/>
    <w:tmpl w:val="D4F68A74"/>
    <w:lvl w:ilvl="0" w:tplc="2C4A8A0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6A4F3803"/>
    <w:multiLevelType w:val="multilevel"/>
    <w:tmpl w:val="636EE5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219" w:hanging="720"/>
      </w:pPr>
      <w:rPr>
        <w:rFonts w:ascii="Century Gothic" w:hAnsi="Century Gothic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52" w:hanging="2160"/>
      </w:pPr>
      <w:rPr>
        <w:rFonts w:hint="default"/>
      </w:rPr>
    </w:lvl>
  </w:abstractNum>
  <w:abstractNum w:abstractNumId="22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245C5"/>
    <w:multiLevelType w:val="multilevel"/>
    <w:tmpl w:val="46828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9" w:hanging="360"/>
      </w:pPr>
      <w:rPr>
        <w:rFonts w:ascii="Century Gothic" w:hAnsi="Century Gothic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20"/>
  </w:num>
  <w:num w:numId="8">
    <w:abstractNumId w:val="16"/>
  </w:num>
  <w:num w:numId="9">
    <w:abstractNumId w:val="2"/>
  </w:num>
  <w:num w:numId="10">
    <w:abstractNumId w:val="17"/>
  </w:num>
  <w:num w:numId="11">
    <w:abstractNumId w:val="0"/>
  </w:num>
  <w:num w:numId="12">
    <w:abstractNumId w:val="15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9"/>
  </w:num>
  <w:num w:numId="18">
    <w:abstractNumId w:val="19"/>
  </w:num>
  <w:num w:numId="19">
    <w:abstractNumId w:val="23"/>
  </w:num>
  <w:num w:numId="20">
    <w:abstractNumId w:val="7"/>
  </w:num>
  <w:num w:numId="21">
    <w:abstractNumId w:val="12"/>
  </w:num>
  <w:num w:numId="22">
    <w:abstractNumId w:val="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12467"/>
    <w:rsid w:val="00082719"/>
    <w:rsid w:val="00087645"/>
    <w:rsid w:val="0009311C"/>
    <w:rsid w:val="0009467B"/>
    <w:rsid w:val="000A318D"/>
    <w:rsid w:val="000A473A"/>
    <w:rsid w:val="000B743C"/>
    <w:rsid w:val="0012296F"/>
    <w:rsid w:val="001B2261"/>
    <w:rsid w:val="001D2463"/>
    <w:rsid w:val="001F031B"/>
    <w:rsid w:val="00202B3A"/>
    <w:rsid w:val="002614CF"/>
    <w:rsid w:val="00263625"/>
    <w:rsid w:val="00280F1A"/>
    <w:rsid w:val="00281204"/>
    <w:rsid w:val="002D1727"/>
    <w:rsid w:val="002D264F"/>
    <w:rsid w:val="002D429C"/>
    <w:rsid w:val="002D7E5E"/>
    <w:rsid w:val="002F4EC7"/>
    <w:rsid w:val="0033135A"/>
    <w:rsid w:val="003500D4"/>
    <w:rsid w:val="00360239"/>
    <w:rsid w:val="003A6D0A"/>
    <w:rsid w:val="003B715D"/>
    <w:rsid w:val="003C1FE0"/>
    <w:rsid w:val="003F063D"/>
    <w:rsid w:val="004079D7"/>
    <w:rsid w:val="0041235C"/>
    <w:rsid w:val="0042460C"/>
    <w:rsid w:val="004323CF"/>
    <w:rsid w:val="00442BDC"/>
    <w:rsid w:val="00446505"/>
    <w:rsid w:val="00484A36"/>
    <w:rsid w:val="0049332F"/>
    <w:rsid w:val="004B7B7A"/>
    <w:rsid w:val="004E2494"/>
    <w:rsid w:val="00506D20"/>
    <w:rsid w:val="005229BE"/>
    <w:rsid w:val="0052692A"/>
    <w:rsid w:val="00527B62"/>
    <w:rsid w:val="00544BE8"/>
    <w:rsid w:val="00560745"/>
    <w:rsid w:val="00580B90"/>
    <w:rsid w:val="005F2D0E"/>
    <w:rsid w:val="005F441C"/>
    <w:rsid w:val="00620F12"/>
    <w:rsid w:val="006445CE"/>
    <w:rsid w:val="00665F2A"/>
    <w:rsid w:val="00675411"/>
    <w:rsid w:val="00680B9A"/>
    <w:rsid w:val="00681D55"/>
    <w:rsid w:val="006D1D4A"/>
    <w:rsid w:val="006E49E9"/>
    <w:rsid w:val="006F6E62"/>
    <w:rsid w:val="00700FD5"/>
    <w:rsid w:val="00723CFA"/>
    <w:rsid w:val="00750CD3"/>
    <w:rsid w:val="00754994"/>
    <w:rsid w:val="007744FC"/>
    <w:rsid w:val="007C2127"/>
    <w:rsid w:val="007C37B8"/>
    <w:rsid w:val="007C7CBB"/>
    <w:rsid w:val="007D1F4C"/>
    <w:rsid w:val="007E16E7"/>
    <w:rsid w:val="007F36D3"/>
    <w:rsid w:val="008121CE"/>
    <w:rsid w:val="0082612B"/>
    <w:rsid w:val="00853FB2"/>
    <w:rsid w:val="0087744F"/>
    <w:rsid w:val="00877848"/>
    <w:rsid w:val="00880DE5"/>
    <w:rsid w:val="0088721A"/>
    <w:rsid w:val="00893A6F"/>
    <w:rsid w:val="00896BD7"/>
    <w:rsid w:val="00902351"/>
    <w:rsid w:val="00933F60"/>
    <w:rsid w:val="00974A66"/>
    <w:rsid w:val="009819D0"/>
    <w:rsid w:val="009C5053"/>
    <w:rsid w:val="009C6CBB"/>
    <w:rsid w:val="009D0D27"/>
    <w:rsid w:val="009E15C9"/>
    <w:rsid w:val="00A110B3"/>
    <w:rsid w:val="00A1488C"/>
    <w:rsid w:val="00A63B58"/>
    <w:rsid w:val="00A64795"/>
    <w:rsid w:val="00A77826"/>
    <w:rsid w:val="00A92A8D"/>
    <w:rsid w:val="00A97B20"/>
    <w:rsid w:val="00AB0FBE"/>
    <w:rsid w:val="00AB577F"/>
    <w:rsid w:val="00AD6DFC"/>
    <w:rsid w:val="00AE3726"/>
    <w:rsid w:val="00B04DF8"/>
    <w:rsid w:val="00B15792"/>
    <w:rsid w:val="00B3154B"/>
    <w:rsid w:val="00B328E8"/>
    <w:rsid w:val="00B66B3C"/>
    <w:rsid w:val="00B72B30"/>
    <w:rsid w:val="00B87B04"/>
    <w:rsid w:val="00B97C00"/>
    <w:rsid w:val="00BB57AD"/>
    <w:rsid w:val="00BB7862"/>
    <w:rsid w:val="00BC3562"/>
    <w:rsid w:val="00BD3F02"/>
    <w:rsid w:val="00C075D4"/>
    <w:rsid w:val="00C155E1"/>
    <w:rsid w:val="00C35B3E"/>
    <w:rsid w:val="00C44193"/>
    <w:rsid w:val="00C53B01"/>
    <w:rsid w:val="00C54020"/>
    <w:rsid w:val="00C56C16"/>
    <w:rsid w:val="00C92A8C"/>
    <w:rsid w:val="00CB30EE"/>
    <w:rsid w:val="00CC3513"/>
    <w:rsid w:val="00CD329C"/>
    <w:rsid w:val="00CD5312"/>
    <w:rsid w:val="00D03393"/>
    <w:rsid w:val="00D10BD3"/>
    <w:rsid w:val="00D36B46"/>
    <w:rsid w:val="00D36FE5"/>
    <w:rsid w:val="00D66F9B"/>
    <w:rsid w:val="00DA3540"/>
    <w:rsid w:val="00DA7315"/>
    <w:rsid w:val="00DC760A"/>
    <w:rsid w:val="00DD308A"/>
    <w:rsid w:val="00DD5CFB"/>
    <w:rsid w:val="00DD67F0"/>
    <w:rsid w:val="00DE629B"/>
    <w:rsid w:val="00E00EF2"/>
    <w:rsid w:val="00E21F76"/>
    <w:rsid w:val="00E33B83"/>
    <w:rsid w:val="00E41398"/>
    <w:rsid w:val="00E6709D"/>
    <w:rsid w:val="00EE6CF4"/>
    <w:rsid w:val="00F052BD"/>
    <w:rsid w:val="00F130E8"/>
    <w:rsid w:val="00F90708"/>
    <w:rsid w:val="00FA1D68"/>
    <w:rsid w:val="00FB00EA"/>
    <w:rsid w:val="00FC5AA8"/>
    <w:rsid w:val="00FD5758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353E"/>
  <w15:docId w15:val="{0F8E7A3E-875E-408A-BA54-CE136DB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1986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JUDr. Kos Karel</Manager>
  <Company>VoZP</Company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Jan Mgr.</dc:creator>
  <cp:lastModifiedBy>Kvasnička Tomáš Mgr. MBA</cp:lastModifiedBy>
  <cp:revision>3</cp:revision>
  <cp:lastPrinted>2019-03-01T07:14:00Z</cp:lastPrinted>
  <dcterms:created xsi:type="dcterms:W3CDTF">2019-02-28T11:21:00Z</dcterms:created>
  <dcterms:modified xsi:type="dcterms:W3CDTF">2019-03-01T07:16:00Z</dcterms:modified>
</cp:coreProperties>
</file>