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AB2E1" w14:textId="4C8C20EB" w:rsidR="007E2ACA" w:rsidRPr="00EC6766" w:rsidRDefault="007E2ACA" w:rsidP="00EC6766">
      <w:pPr>
        <w:jc w:val="both"/>
        <w:rPr>
          <w:rFonts w:ascii="Century Gothic" w:hAnsi="Century Gothic" w:cs="Arial"/>
          <w:sz w:val="22"/>
          <w:szCs w:val="22"/>
        </w:rPr>
      </w:pPr>
    </w:p>
    <w:p w14:paraId="6B7A8F17" w14:textId="42E2E41C" w:rsidR="007E2ACA" w:rsidRPr="000E7A6A" w:rsidRDefault="0066265E" w:rsidP="000F1402">
      <w:pPr>
        <w:jc w:val="both"/>
        <w:rPr>
          <w:rFonts w:ascii="Arial" w:hAnsi="Arial" w:cs="Arial"/>
          <w:sz w:val="22"/>
          <w:szCs w:val="22"/>
        </w:rPr>
      </w:pPr>
      <w:r w:rsidRPr="000E7A6A">
        <w:rPr>
          <w:rFonts w:ascii="Arial" w:hAnsi="Arial" w:cs="Arial"/>
          <w:sz w:val="22"/>
          <w:szCs w:val="22"/>
        </w:rPr>
        <w:t>Příloha č. 3</w:t>
      </w:r>
      <w:r w:rsidR="0037084D">
        <w:rPr>
          <w:rFonts w:ascii="Arial" w:hAnsi="Arial" w:cs="Arial"/>
          <w:sz w:val="22"/>
          <w:szCs w:val="22"/>
        </w:rPr>
        <w:t xml:space="preserve"> – Závazný návrh smlouvy</w:t>
      </w:r>
      <w:r w:rsidR="00B35B71" w:rsidRPr="000E7A6A">
        <w:rPr>
          <w:rFonts w:ascii="Arial" w:hAnsi="Arial" w:cs="Arial"/>
          <w:sz w:val="22"/>
          <w:szCs w:val="22"/>
        </w:rPr>
        <w:t> </w:t>
      </w:r>
      <w:r w:rsidR="0037084D">
        <w:rPr>
          <w:rFonts w:ascii="Arial" w:hAnsi="Arial" w:cs="Arial"/>
          <w:sz w:val="22"/>
          <w:szCs w:val="22"/>
        </w:rPr>
        <w:tab/>
      </w:r>
      <w:r w:rsidR="0037084D">
        <w:rPr>
          <w:rFonts w:ascii="Arial" w:hAnsi="Arial" w:cs="Arial"/>
          <w:sz w:val="22"/>
          <w:szCs w:val="22"/>
        </w:rPr>
        <w:tab/>
      </w:r>
      <w:r w:rsidR="0037084D">
        <w:rPr>
          <w:rFonts w:ascii="Arial" w:hAnsi="Arial" w:cs="Arial"/>
          <w:sz w:val="22"/>
          <w:szCs w:val="22"/>
        </w:rPr>
        <w:tab/>
      </w:r>
      <w:r w:rsidR="0037084D">
        <w:rPr>
          <w:rFonts w:ascii="Arial" w:hAnsi="Arial" w:cs="Arial"/>
          <w:sz w:val="22"/>
          <w:szCs w:val="22"/>
        </w:rPr>
        <w:tab/>
      </w:r>
      <w:r w:rsidR="0037084D">
        <w:rPr>
          <w:rFonts w:ascii="Arial" w:hAnsi="Arial" w:cs="Arial"/>
          <w:sz w:val="22"/>
          <w:szCs w:val="22"/>
        </w:rPr>
        <w:tab/>
      </w:r>
      <w:proofErr w:type="gramStart"/>
      <w:r w:rsidR="00B35B71" w:rsidRPr="000E7A6A">
        <w:rPr>
          <w:rFonts w:ascii="Arial" w:hAnsi="Arial" w:cs="Arial"/>
          <w:sz w:val="22"/>
          <w:szCs w:val="22"/>
        </w:rPr>
        <w:t>Č.j.</w:t>
      </w:r>
      <w:proofErr w:type="gramEnd"/>
      <w:r w:rsidR="007E2625" w:rsidRPr="000E7A6A">
        <w:rPr>
          <w:rFonts w:ascii="Arial" w:hAnsi="Arial" w:cs="Arial"/>
          <w:sz w:val="22"/>
          <w:szCs w:val="22"/>
        </w:rPr>
        <w:t xml:space="preserve"> </w:t>
      </w:r>
      <w:r w:rsidR="000F1402" w:rsidRPr="000E7A6A">
        <w:rPr>
          <w:rFonts w:ascii="Arial" w:hAnsi="Arial" w:cs="Arial"/>
          <w:sz w:val="22"/>
          <w:szCs w:val="22"/>
        </w:rPr>
        <w:t>1/120/558104–2019</w:t>
      </w:r>
    </w:p>
    <w:p w14:paraId="57D058D2" w14:textId="77777777" w:rsidR="00DA6C1F" w:rsidRPr="000E7A6A" w:rsidRDefault="00DA6C1F" w:rsidP="00EC6766">
      <w:pPr>
        <w:jc w:val="both"/>
        <w:rPr>
          <w:rFonts w:ascii="Arial" w:hAnsi="Arial" w:cs="Arial"/>
          <w:sz w:val="22"/>
          <w:szCs w:val="22"/>
        </w:rPr>
      </w:pPr>
    </w:p>
    <w:p w14:paraId="6EEC46AE" w14:textId="77777777" w:rsidR="00DA6C1F" w:rsidRPr="000E7A6A" w:rsidRDefault="00DA6C1F" w:rsidP="00EC6766">
      <w:pPr>
        <w:jc w:val="both"/>
        <w:rPr>
          <w:rFonts w:ascii="Arial" w:hAnsi="Arial" w:cs="Arial"/>
          <w:sz w:val="22"/>
          <w:szCs w:val="22"/>
        </w:rPr>
      </w:pPr>
    </w:p>
    <w:p w14:paraId="79606B9B" w14:textId="77777777" w:rsidR="00E616C7" w:rsidRPr="000E7A6A" w:rsidRDefault="00E616C7" w:rsidP="00EC6766">
      <w:pPr>
        <w:jc w:val="both"/>
        <w:rPr>
          <w:rFonts w:ascii="Arial" w:hAnsi="Arial" w:cs="Arial"/>
          <w:sz w:val="22"/>
          <w:szCs w:val="22"/>
        </w:rPr>
      </w:pPr>
    </w:p>
    <w:p w14:paraId="40AE3450" w14:textId="79CA5FBF" w:rsidR="0037084D" w:rsidRDefault="00257678" w:rsidP="00EC6766">
      <w:pPr>
        <w:keepNext/>
        <w:tabs>
          <w:tab w:val="left" w:pos="284"/>
        </w:tabs>
        <w:jc w:val="both"/>
        <w:rPr>
          <w:rFonts w:ascii="Arial" w:hAnsi="Arial" w:cs="Arial"/>
          <w:sz w:val="22"/>
          <w:szCs w:val="22"/>
        </w:rPr>
      </w:pPr>
      <w:r w:rsidRPr="000E7A6A">
        <w:rPr>
          <w:rFonts w:ascii="Arial" w:hAnsi="Arial" w:cs="Arial"/>
          <w:b/>
          <w:sz w:val="22"/>
          <w:szCs w:val="22"/>
        </w:rPr>
        <w:t>Vojenská zdravotní pojišťovna České republiky</w:t>
      </w:r>
      <w:r w:rsidR="00CF4164" w:rsidRPr="000E7A6A">
        <w:rPr>
          <w:rFonts w:ascii="Arial" w:hAnsi="Arial" w:cs="Arial"/>
          <w:sz w:val="22"/>
          <w:szCs w:val="22"/>
        </w:rPr>
        <w:t xml:space="preserve"> </w:t>
      </w:r>
    </w:p>
    <w:p w14:paraId="28310CFE" w14:textId="10DB1B2C" w:rsidR="00257678" w:rsidRPr="000E7A6A" w:rsidRDefault="00257678" w:rsidP="00EC6766">
      <w:pPr>
        <w:keepNext/>
        <w:tabs>
          <w:tab w:val="left" w:pos="284"/>
        </w:tabs>
        <w:jc w:val="both"/>
        <w:rPr>
          <w:rFonts w:ascii="Arial" w:hAnsi="Arial" w:cs="Arial"/>
          <w:sz w:val="22"/>
          <w:szCs w:val="22"/>
        </w:rPr>
      </w:pPr>
      <w:r w:rsidRPr="000E7A6A">
        <w:rPr>
          <w:rFonts w:ascii="Arial" w:hAnsi="Arial" w:cs="Arial"/>
          <w:sz w:val="22"/>
          <w:szCs w:val="22"/>
        </w:rPr>
        <w:t xml:space="preserve">se sídlem: </w:t>
      </w:r>
      <w:r w:rsidRPr="000E7A6A">
        <w:rPr>
          <w:rFonts w:ascii="Arial" w:hAnsi="Arial" w:cs="Arial"/>
          <w:sz w:val="22"/>
          <w:szCs w:val="22"/>
        </w:rPr>
        <w:tab/>
      </w:r>
      <w:r w:rsidRPr="000E7A6A">
        <w:rPr>
          <w:rFonts w:ascii="Arial" w:hAnsi="Arial" w:cs="Arial"/>
          <w:sz w:val="22"/>
          <w:szCs w:val="22"/>
        </w:rPr>
        <w:tab/>
      </w:r>
      <w:r w:rsidRPr="000E7A6A">
        <w:rPr>
          <w:rFonts w:ascii="Arial" w:hAnsi="Arial" w:cs="Arial"/>
          <w:sz w:val="22"/>
          <w:szCs w:val="22"/>
        </w:rPr>
        <w:tab/>
        <w:t>Praha 9, Drahobejlova 1404/4, PSČ: 190 03</w:t>
      </w:r>
      <w:r w:rsidRPr="000E7A6A">
        <w:rPr>
          <w:rFonts w:ascii="Arial" w:hAnsi="Arial" w:cs="Arial"/>
          <w:sz w:val="22"/>
          <w:szCs w:val="22"/>
        </w:rPr>
        <w:tab/>
      </w:r>
    </w:p>
    <w:p w14:paraId="7CCC4789" w14:textId="77777777" w:rsidR="00257678" w:rsidRPr="000E7A6A" w:rsidRDefault="00257678" w:rsidP="00EC6766">
      <w:pPr>
        <w:jc w:val="both"/>
        <w:rPr>
          <w:rFonts w:ascii="Arial" w:hAnsi="Arial" w:cs="Arial"/>
          <w:sz w:val="22"/>
          <w:szCs w:val="22"/>
        </w:rPr>
      </w:pPr>
      <w:r w:rsidRPr="000E7A6A">
        <w:rPr>
          <w:rFonts w:ascii="Arial" w:hAnsi="Arial" w:cs="Arial"/>
          <w:sz w:val="22"/>
          <w:szCs w:val="22"/>
        </w:rPr>
        <w:t>z</w:t>
      </w:r>
      <w:r w:rsidR="00A228B3" w:rsidRPr="000E7A6A">
        <w:rPr>
          <w:rFonts w:ascii="Arial" w:hAnsi="Arial" w:cs="Arial"/>
          <w:sz w:val="22"/>
          <w:szCs w:val="22"/>
        </w:rPr>
        <w:t xml:space="preserve">astoupena: </w:t>
      </w:r>
      <w:r w:rsidR="00A228B3" w:rsidRPr="000E7A6A">
        <w:rPr>
          <w:rFonts w:ascii="Arial" w:hAnsi="Arial" w:cs="Arial"/>
          <w:sz w:val="22"/>
          <w:szCs w:val="22"/>
        </w:rPr>
        <w:tab/>
      </w:r>
      <w:r w:rsidR="00A228B3" w:rsidRPr="000E7A6A">
        <w:rPr>
          <w:rFonts w:ascii="Arial" w:hAnsi="Arial" w:cs="Arial"/>
          <w:sz w:val="22"/>
          <w:szCs w:val="22"/>
        </w:rPr>
        <w:tab/>
      </w:r>
      <w:r w:rsidR="00A228B3" w:rsidRPr="000E7A6A">
        <w:rPr>
          <w:rFonts w:ascii="Arial" w:hAnsi="Arial" w:cs="Arial"/>
          <w:sz w:val="22"/>
          <w:szCs w:val="22"/>
        </w:rPr>
        <w:tab/>
        <w:t>Ing. Josef Diessl, generální ředitel</w:t>
      </w:r>
    </w:p>
    <w:p w14:paraId="43E14CC1" w14:textId="77777777" w:rsidR="00257678" w:rsidRPr="000E7A6A" w:rsidRDefault="00257678" w:rsidP="00EC6766">
      <w:pPr>
        <w:keepNext/>
        <w:tabs>
          <w:tab w:val="left" w:pos="284"/>
        </w:tabs>
        <w:jc w:val="both"/>
        <w:rPr>
          <w:rFonts w:ascii="Arial" w:hAnsi="Arial" w:cs="Arial"/>
          <w:sz w:val="22"/>
          <w:szCs w:val="22"/>
        </w:rPr>
      </w:pPr>
      <w:r w:rsidRPr="000E7A6A">
        <w:rPr>
          <w:rFonts w:ascii="Arial" w:hAnsi="Arial" w:cs="Arial"/>
          <w:sz w:val="22"/>
          <w:szCs w:val="22"/>
        </w:rPr>
        <w:t xml:space="preserve">IČO: </w:t>
      </w:r>
      <w:r w:rsidRPr="000E7A6A">
        <w:rPr>
          <w:rFonts w:ascii="Arial" w:hAnsi="Arial" w:cs="Arial"/>
          <w:sz w:val="22"/>
          <w:szCs w:val="22"/>
        </w:rPr>
        <w:tab/>
      </w:r>
      <w:r w:rsidRPr="000E7A6A">
        <w:rPr>
          <w:rFonts w:ascii="Arial" w:hAnsi="Arial" w:cs="Arial"/>
          <w:sz w:val="22"/>
          <w:szCs w:val="22"/>
        </w:rPr>
        <w:tab/>
      </w:r>
      <w:r w:rsidRPr="000E7A6A">
        <w:rPr>
          <w:rFonts w:ascii="Arial" w:hAnsi="Arial" w:cs="Arial"/>
          <w:sz w:val="22"/>
          <w:szCs w:val="22"/>
        </w:rPr>
        <w:tab/>
      </w:r>
      <w:r w:rsidRPr="000E7A6A">
        <w:rPr>
          <w:rFonts w:ascii="Arial" w:hAnsi="Arial" w:cs="Arial"/>
          <w:sz w:val="22"/>
          <w:szCs w:val="22"/>
        </w:rPr>
        <w:tab/>
        <w:t>47114975</w:t>
      </w:r>
    </w:p>
    <w:p w14:paraId="354A56DD" w14:textId="77777777" w:rsidR="00257678" w:rsidRPr="000E7A6A" w:rsidRDefault="00257678" w:rsidP="00EC6766">
      <w:pPr>
        <w:keepNext/>
        <w:tabs>
          <w:tab w:val="left" w:pos="284"/>
        </w:tabs>
        <w:jc w:val="both"/>
        <w:rPr>
          <w:rFonts w:ascii="Arial" w:hAnsi="Arial" w:cs="Arial"/>
          <w:sz w:val="22"/>
          <w:szCs w:val="22"/>
        </w:rPr>
      </w:pPr>
      <w:r w:rsidRPr="000E7A6A">
        <w:rPr>
          <w:rFonts w:ascii="Arial" w:hAnsi="Arial" w:cs="Arial"/>
          <w:sz w:val="22"/>
          <w:szCs w:val="22"/>
        </w:rPr>
        <w:t>bankovní spojení:</w:t>
      </w:r>
      <w:r w:rsidRPr="000E7A6A">
        <w:rPr>
          <w:rFonts w:ascii="Arial" w:hAnsi="Arial" w:cs="Arial"/>
          <w:sz w:val="22"/>
          <w:szCs w:val="22"/>
        </w:rPr>
        <w:tab/>
      </w:r>
      <w:r w:rsidRPr="000E7A6A">
        <w:rPr>
          <w:rFonts w:ascii="Arial" w:hAnsi="Arial" w:cs="Arial"/>
          <w:sz w:val="22"/>
          <w:szCs w:val="22"/>
        </w:rPr>
        <w:tab/>
        <w:t>ČNB</w:t>
      </w:r>
    </w:p>
    <w:p w14:paraId="7FF33273" w14:textId="77777777" w:rsidR="00257678" w:rsidRPr="000E7A6A" w:rsidRDefault="00257678" w:rsidP="00EC6766">
      <w:pPr>
        <w:keepNext/>
        <w:tabs>
          <w:tab w:val="left" w:pos="284"/>
        </w:tabs>
        <w:jc w:val="both"/>
        <w:rPr>
          <w:rFonts w:ascii="Arial" w:hAnsi="Arial" w:cs="Arial"/>
          <w:sz w:val="22"/>
          <w:szCs w:val="22"/>
        </w:rPr>
      </w:pPr>
      <w:r w:rsidRPr="000E7A6A">
        <w:rPr>
          <w:rFonts w:ascii="Arial" w:hAnsi="Arial" w:cs="Arial"/>
          <w:sz w:val="22"/>
          <w:szCs w:val="22"/>
        </w:rPr>
        <w:t xml:space="preserve">číslo účtu: </w:t>
      </w:r>
      <w:r w:rsidRPr="000E7A6A">
        <w:rPr>
          <w:rFonts w:ascii="Arial" w:hAnsi="Arial" w:cs="Arial"/>
          <w:sz w:val="22"/>
          <w:szCs w:val="22"/>
        </w:rPr>
        <w:tab/>
      </w:r>
      <w:r w:rsidRPr="000E7A6A">
        <w:rPr>
          <w:rFonts w:ascii="Arial" w:hAnsi="Arial" w:cs="Arial"/>
          <w:sz w:val="22"/>
          <w:szCs w:val="22"/>
        </w:rPr>
        <w:tab/>
      </w:r>
      <w:r w:rsidRPr="000E7A6A">
        <w:rPr>
          <w:rFonts w:ascii="Arial" w:hAnsi="Arial" w:cs="Arial"/>
          <w:sz w:val="22"/>
          <w:szCs w:val="22"/>
        </w:rPr>
        <w:tab/>
        <w:t>2011300091/0710</w:t>
      </w:r>
    </w:p>
    <w:p w14:paraId="2FE361A3" w14:textId="77777777" w:rsidR="00257678" w:rsidRPr="000E7A6A" w:rsidRDefault="00257678" w:rsidP="00EC6766">
      <w:pPr>
        <w:keepNext/>
        <w:tabs>
          <w:tab w:val="left" w:pos="284"/>
        </w:tabs>
        <w:jc w:val="both"/>
        <w:rPr>
          <w:rFonts w:ascii="Arial" w:hAnsi="Arial" w:cs="Arial"/>
          <w:sz w:val="22"/>
          <w:szCs w:val="22"/>
        </w:rPr>
      </w:pPr>
      <w:r w:rsidRPr="000E7A6A">
        <w:rPr>
          <w:rFonts w:ascii="Arial" w:hAnsi="Arial" w:cs="Arial"/>
          <w:sz w:val="22"/>
          <w:szCs w:val="22"/>
        </w:rPr>
        <w:t xml:space="preserve">zapsaná v obchodním rejstříku vedeném Městským soudem v Praze, v oddíle A, vložce 7564 </w:t>
      </w:r>
    </w:p>
    <w:p w14:paraId="4125676E" w14:textId="77777777" w:rsidR="00E616C7" w:rsidRPr="000E7A6A" w:rsidRDefault="00E616C7" w:rsidP="00EC6766">
      <w:pPr>
        <w:widowControl w:val="0"/>
        <w:autoSpaceDE w:val="0"/>
        <w:autoSpaceDN w:val="0"/>
        <w:adjustRightInd w:val="0"/>
        <w:jc w:val="both"/>
        <w:rPr>
          <w:rFonts w:ascii="Arial" w:hAnsi="Arial" w:cs="Arial"/>
          <w:b/>
          <w:sz w:val="22"/>
          <w:szCs w:val="22"/>
        </w:rPr>
      </w:pPr>
    </w:p>
    <w:p w14:paraId="52FDD029" w14:textId="2D304793" w:rsidR="00E616C7" w:rsidRPr="000E7A6A" w:rsidRDefault="00E616C7" w:rsidP="00EC6766">
      <w:pPr>
        <w:widowControl w:val="0"/>
        <w:autoSpaceDE w:val="0"/>
        <w:autoSpaceDN w:val="0"/>
        <w:adjustRightInd w:val="0"/>
        <w:jc w:val="both"/>
        <w:rPr>
          <w:rFonts w:ascii="Arial" w:hAnsi="Arial" w:cs="Arial"/>
          <w:b/>
          <w:sz w:val="22"/>
          <w:szCs w:val="22"/>
        </w:rPr>
      </w:pPr>
      <w:r w:rsidRPr="000E7A6A">
        <w:rPr>
          <w:rFonts w:ascii="Arial" w:hAnsi="Arial" w:cs="Arial"/>
          <w:b/>
          <w:sz w:val="22"/>
          <w:szCs w:val="22"/>
        </w:rPr>
        <w:t>(dále jen „</w:t>
      </w:r>
      <w:r w:rsidR="005E13DA" w:rsidRPr="000E7A6A">
        <w:rPr>
          <w:rFonts w:ascii="Arial" w:hAnsi="Arial" w:cs="Arial"/>
          <w:b/>
          <w:sz w:val="22"/>
          <w:szCs w:val="22"/>
        </w:rPr>
        <w:t>O</w:t>
      </w:r>
      <w:r w:rsidRPr="000E7A6A">
        <w:rPr>
          <w:rFonts w:ascii="Arial" w:hAnsi="Arial" w:cs="Arial"/>
          <w:b/>
          <w:sz w:val="22"/>
          <w:szCs w:val="22"/>
        </w:rPr>
        <w:t>bjednatel")</w:t>
      </w:r>
    </w:p>
    <w:p w14:paraId="6E278FA1" w14:textId="77777777" w:rsidR="00E616C7" w:rsidRPr="000E7A6A" w:rsidRDefault="00E616C7" w:rsidP="00EC6766">
      <w:pPr>
        <w:widowControl w:val="0"/>
        <w:autoSpaceDE w:val="0"/>
        <w:autoSpaceDN w:val="0"/>
        <w:adjustRightInd w:val="0"/>
        <w:jc w:val="both"/>
        <w:rPr>
          <w:rFonts w:ascii="Arial" w:hAnsi="Arial" w:cs="Arial"/>
          <w:sz w:val="22"/>
          <w:szCs w:val="22"/>
        </w:rPr>
      </w:pPr>
    </w:p>
    <w:p w14:paraId="7EBE126A" w14:textId="77777777" w:rsidR="00E616C7" w:rsidRPr="000E7A6A" w:rsidRDefault="00E616C7" w:rsidP="00EC6766">
      <w:pPr>
        <w:widowControl w:val="0"/>
        <w:autoSpaceDE w:val="0"/>
        <w:autoSpaceDN w:val="0"/>
        <w:adjustRightInd w:val="0"/>
        <w:jc w:val="both"/>
        <w:rPr>
          <w:rFonts w:ascii="Arial" w:hAnsi="Arial" w:cs="Arial"/>
          <w:sz w:val="22"/>
          <w:szCs w:val="22"/>
        </w:rPr>
      </w:pPr>
      <w:r w:rsidRPr="000E7A6A">
        <w:rPr>
          <w:rFonts w:ascii="Arial" w:hAnsi="Arial" w:cs="Arial"/>
          <w:sz w:val="22"/>
          <w:szCs w:val="22"/>
        </w:rPr>
        <w:t>a</w:t>
      </w:r>
    </w:p>
    <w:p w14:paraId="5CD5612B" w14:textId="77777777" w:rsidR="00527F60" w:rsidRPr="000E7A6A" w:rsidRDefault="00527F60" w:rsidP="00EC6766">
      <w:pPr>
        <w:ind w:firstLine="18"/>
        <w:jc w:val="both"/>
        <w:rPr>
          <w:rFonts w:ascii="Arial" w:hAnsi="Arial" w:cs="Arial"/>
          <w:sz w:val="22"/>
          <w:szCs w:val="22"/>
        </w:rPr>
      </w:pPr>
      <w:r w:rsidRPr="000E7A6A">
        <w:rPr>
          <w:rFonts w:ascii="Arial" w:hAnsi="Arial" w:cs="Arial"/>
          <w:sz w:val="22"/>
          <w:szCs w:val="22"/>
        </w:rPr>
        <w:t>………………..  /náze</w:t>
      </w:r>
      <w:r w:rsidR="0013098B" w:rsidRPr="000E7A6A">
        <w:rPr>
          <w:rFonts w:ascii="Arial" w:hAnsi="Arial" w:cs="Arial"/>
          <w:sz w:val="22"/>
          <w:szCs w:val="22"/>
        </w:rPr>
        <w:t>v, právní forma -  doplní dodava</w:t>
      </w:r>
      <w:r w:rsidRPr="000E7A6A">
        <w:rPr>
          <w:rFonts w:ascii="Arial" w:hAnsi="Arial" w:cs="Arial"/>
          <w:sz w:val="22"/>
          <w:szCs w:val="22"/>
        </w:rPr>
        <w:t xml:space="preserve">tel/ </w:t>
      </w:r>
    </w:p>
    <w:p w14:paraId="00FDA7C9" w14:textId="77777777" w:rsidR="00527F60" w:rsidRPr="000E7A6A" w:rsidRDefault="00527F60" w:rsidP="00EC6766">
      <w:pPr>
        <w:jc w:val="both"/>
        <w:rPr>
          <w:rFonts w:ascii="Arial" w:hAnsi="Arial" w:cs="Arial"/>
          <w:sz w:val="22"/>
          <w:szCs w:val="22"/>
        </w:rPr>
      </w:pPr>
      <w:r w:rsidRPr="000E7A6A">
        <w:rPr>
          <w:rFonts w:ascii="Arial" w:hAnsi="Arial" w:cs="Arial"/>
          <w:sz w:val="22"/>
          <w:szCs w:val="22"/>
        </w:rPr>
        <w:t>IČO:</w:t>
      </w:r>
    </w:p>
    <w:p w14:paraId="1E1A727C" w14:textId="77777777" w:rsidR="00527F60" w:rsidRPr="000E7A6A" w:rsidRDefault="00527F60" w:rsidP="00EC6766">
      <w:pPr>
        <w:ind w:firstLine="18"/>
        <w:jc w:val="both"/>
        <w:rPr>
          <w:rFonts w:ascii="Arial" w:hAnsi="Arial" w:cs="Arial"/>
          <w:sz w:val="22"/>
          <w:szCs w:val="22"/>
        </w:rPr>
      </w:pPr>
      <w:r w:rsidRPr="000E7A6A">
        <w:rPr>
          <w:rFonts w:ascii="Arial" w:hAnsi="Arial" w:cs="Arial"/>
          <w:sz w:val="22"/>
          <w:szCs w:val="22"/>
        </w:rPr>
        <w:t xml:space="preserve">se sídlem: </w:t>
      </w:r>
    </w:p>
    <w:p w14:paraId="77A6B5D1" w14:textId="77777777" w:rsidR="00527F60" w:rsidRPr="000E7A6A" w:rsidRDefault="00527F60" w:rsidP="00EC6766">
      <w:pPr>
        <w:jc w:val="both"/>
        <w:rPr>
          <w:rFonts w:ascii="Arial" w:hAnsi="Arial" w:cs="Arial"/>
          <w:sz w:val="22"/>
          <w:szCs w:val="22"/>
        </w:rPr>
      </w:pPr>
      <w:r w:rsidRPr="000E7A6A">
        <w:rPr>
          <w:rFonts w:ascii="Arial" w:hAnsi="Arial" w:cs="Arial"/>
          <w:sz w:val="22"/>
          <w:szCs w:val="22"/>
        </w:rPr>
        <w:t>jejímž jménem jedná:</w:t>
      </w:r>
    </w:p>
    <w:p w14:paraId="519A1629" w14:textId="77777777" w:rsidR="00527F60" w:rsidRPr="000E7A6A" w:rsidRDefault="00527F60" w:rsidP="00EC6766">
      <w:pPr>
        <w:jc w:val="both"/>
        <w:rPr>
          <w:rFonts w:ascii="Arial" w:hAnsi="Arial" w:cs="Arial"/>
          <w:sz w:val="22"/>
          <w:szCs w:val="22"/>
        </w:rPr>
      </w:pPr>
      <w:r w:rsidRPr="000E7A6A">
        <w:rPr>
          <w:rFonts w:ascii="Arial" w:hAnsi="Arial" w:cs="Arial"/>
          <w:sz w:val="22"/>
          <w:szCs w:val="22"/>
        </w:rPr>
        <w:t xml:space="preserve">bankovní spojení: </w:t>
      </w:r>
    </w:p>
    <w:p w14:paraId="1F511576" w14:textId="77777777" w:rsidR="00527F60" w:rsidRPr="000E7A6A" w:rsidRDefault="00527F60" w:rsidP="00EC6766">
      <w:pPr>
        <w:jc w:val="both"/>
        <w:rPr>
          <w:rFonts w:ascii="Arial" w:hAnsi="Arial" w:cs="Arial"/>
          <w:sz w:val="22"/>
          <w:szCs w:val="22"/>
        </w:rPr>
      </w:pPr>
      <w:r w:rsidRPr="000E7A6A">
        <w:rPr>
          <w:rFonts w:ascii="Arial" w:hAnsi="Arial" w:cs="Arial"/>
          <w:sz w:val="22"/>
          <w:szCs w:val="22"/>
        </w:rPr>
        <w:t xml:space="preserve">číslo účtu: </w:t>
      </w:r>
    </w:p>
    <w:p w14:paraId="04B11F4C" w14:textId="77777777" w:rsidR="00527F60" w:rsidRPr="000E7A6A" w:rsidRDefault="00527F60" w:rsidP="00EC6766">
      <w:pPr>
        <w:pStyle w:val="Prosttext"/>
        <w:jc w:val="both"/>
        <w:rPr>
          <w:rFonts w:ascii="Arial" w:hAnsi="Arial" w:cs="Arial"/>
          <w:sz w:val="22"/>
          <w:szCs w:val="22"/>
          <w:lang w:val="cs-CZ" w:eastAsia="cs-CZ"/>
        </w:rPr>
      </w:pPr>
      <w:r w:rsidRPr="000E7A6A">
        <w:rPr>
          <w:rFonts w:ascii="Arial" w:hAnsi="Arial" w:cs="Arial"/>
          <w:sz w:val="22"/>
          <w:szCs w:val="22"/>
          <w:lang w:val="cs-CZ" w:eastAsia="cs-CZ"/>
        </w:rPr>
        <w:t xml:space="preserve">zapsaná v obchodním rejstříku vedeném ............. , </w:t>
      </w:r>
      <w:proofErr w:type="gramStart"/>
      <w:r w:rsidRPr="000E7A6A">
        <w:rPr>
          <w:rFonts w:ascii="Arial" w:hAnsi="Arial" w:cs="Arial"/>
          <w:sz w:val="22"/>
          <w:szCs w:val="22"/>
          <w:lang w:val="cs-CZ" w:eastAsia="cs-CZ"/>
        </w:rPr>
        <w:t>oddíl    , vložka</w:t>
      </w:r>
      <w:proofErr w:type="gramEnd"/>
      <w:r w:rsidRPr="000E7A6A">
        <w:rPr>
          <w:rFonts w:ascii="Arial" w:hAnsi="Arial" w:cs="Arial"/>
          <w:sz w:val="22"/>
          <w:szCs w:val="22"/>
          <w:lang w:val="cs-CZ" w:eastAsia="cs-CZ"/>
        </w:rPr>
        <w:t xml:space="preserve"> č. </w:t>
      </w:r>
    </w:p>
    <w:p w14:paraId="1A0A4868" w14:textId="77777777" w:rsidR="00527F60" w:rsidRPr="000E7A6A" w:rsidRDefault="00527F60" w:rsidP="00EC6766">
      <w:pPr>
        <w:pStyle w:val="Prosttext"/>
        <w:jc w:val="both"/>
        <w:rPr>
          <w:rFonts w:ascii="Arial" w:hAnsi="Arial" w:cs="Arial"/>
          <w:sz w:val="22"/>
          <w:szCs w:val="22"/>
          <w:lang w:val="cs-CZ" w:eastAsia="cs-CZ"/>
        </w:rPr>
      </w:pPr>
    </w:p>
    <w:p w14:paraId="17886E30" w14:textId="1BFE1DC0" w:rsidR="00527F60" w:rsidRPr="000E7A6A" w:rsidRDefault="00527F60" w:rsidP="00EC6766">
      <w:pPr>
        <w:widowControl w:val="0"/>
        <w:autoSpaceDE w:val="0"/>
        <w:autoSpaceDN w:val="0"/>
        <w:adjustRightInd w:val="0"/>
        <w:jc w:val="both"/>
        <w:rPr>
          <w:rFonts w:ascii="Arial" w:hAnsi="Arial" w:cs="Arial"/>
          <w:b/>
          <w:sz w:val="22"/>
          <w:szCs w:val="22"/>
        </w:rPr>
      </w:pPr>
      <w:r w:rsidRPr="000E7A6A">
        <w:rPr>
          <w:rFonts w:ascii="Arial" w:hAnsi="Arial" w:cs="Arial"/>
          <w:b/>
          <w:sz w:val="22"/>
          <w:szCs w:val="22"/>
        </w:rPr>
        <w:t>(dále jen „</w:t>
      </w:r>
      <w:r w:rsidR="005E13DA" w:rsidRPr="000E7A6A">
        <w:rPr>
          <w:rFonts w:ascii="Arial" w:hAnsi="Arial" w:cs="Arial"/>
          <w:b/>
          <w:sz w:val="22"/>
          <w:szCs w:val="22"/>
        </w:rPr>
        <w:t>D</w:t>
      </w:r>
      <w:r w:rsidRPr="000E7A6A">
        <w:rPr>
          <w:rFonts w:ascii="Arial" w:hAnsi="Arial" w:cs="Arial"/>
          <w:b/>
          <w:sz w:val="22"/>
          <w:szCs w:val="22"/>
        </w:rPr>
        <w:t>odavatel")</w:t>
      </w:r>
    </w:p>
    <w:p w14:paraId="67F7E7F3" w14:textId="77777777" w:rsidR="00527F60" w:rsidRPr="000E7A6A" w:rsidRDefault="00527F60" w:rsidP="00EC6766">
      <w:pPr>
        <w:jc w:val="both"/>
        <w:rPr>
          <w:rFonts w:ascii="Arial" w:hAnsi="Arial" w:cs="Arial"/>
          <w:sz w:val="22"/>
          <w:szCs w:val="22"/>
        </w:rPr>
      </w:pPr>
      <w:r w:rsidRPr="000E7A6A">
        <w:rPr>
          <w:rFonts w:ascii="Arial" w:hAnsi="Arial" w:cs="Arial"/>
          <w:sz w:val="22"/>
          <w:szCs w:val="22"/>
        </w:rPr>
        <w:t>na straně druhé</w:t>
      </w:r>
    </w:p>
    <w:p w14:paraId="4E802993" w14:textId="77777777" w:rsidR="00E616C7" w:rsidRPr="000E7A6A" w:rsidRDefault="00E616C7" w:rsidP="00EC6766">
      <w:pPr>
        <w:widowControl w:val="0"/>
        <w:autoSpaceDE w:val="0"/>
        <w:autoSpaceDN w:val="0"/>
        <w:adjustRightInd w:val="0"/>
        <w:jc w:val="both"/>
        <w:rPr>
          <w:rFonts w:ascii="Arial" w:hAnsi="Arial" w:cs="Arial"/>
          <w:b/>
          <w:sz w:val="22"/>
          <w:szCs w:val="22"/>
        </w:rPr>
      </w:pPr>
    </w:p>
    <w:p w14:paraId="25C7D574" w14:textId="77777777" w:rsidR="00E616C7" w:rsidRPr="000E7A6A" w:rsidRDefault="00E616C7" w:rsidP="00EC6766">
      <w:pPr>
        <w:widowControl w:val="0"/>
        <w:autoSpaceDE w:val="0"/>
        <w:autoSpaceDN w:val="0"/>
        <w:adjustRightInd w:val="0"/>
        <w:jc w:val="both"/>
        <w:rPr>
          <w:rFonts w:ascii="Arial" w:hAnsi="Arial" w:cs="Arial"/>
          <w:b/>
          <w:sz w:val="22"/>
          <w:szCs w:val="22"/>
        </w:rPr>
      </w:pPr>
    </w:p>
    <w:p w14:paraId="7E548FF0" w14:textId="2E1E601B" w:rsidR="00527F60" w:rsidRPr="000E7A6A" w:rsidRDefault="00527F60" w:rsidP="00EC6766">
      <w:pPr>
        <w:jc w:val="both"/>
        <w:rPr>
          <w:rFonts w:ascii="Arial" w:hAnsi="Arial" w:cs="Arial"/>
          <w:sz w:val="22"/>
          <w:szCs w:val="22"/>
        </w:rPr>
      </w:pPr>
      <w:r w:rsidRPr="000E7A6A">
        <w:rPr>
          <w:rFonts w:ascii="Arial" w:hAnsi="Arial" w:cs="Arial"/>
          <w:sz w:val="22"/>
          <w:szCs w:val="22"/>
        </w:rPr>
        <w:t>uzavřel</w:t>
      </w:r>
      <w:r w:rsidR="00DC7169" w:rsidRPr="000E7A6A">
        <w:rPr>
          <w:rFonts w:ascii="Arial" w:hAnsi="Arial" w:cs="Arial"/>
          <w:sz w:val="22"/>
          <w:szCs w:val="22"/>
        </w:rPr>
        <w:t>i</w:t>
      </w:r>
      <w:r w:rsidRPr="000E7A6A">
        <w:rPr>
          <w:rFonts w:ascii="Arial" w:hAnsi="Arial" w:cs="Arial"/>
          <w:sz w:val="22"/>
          <w:szCs w:val="22"/>
        </w:rPr>
        <w:t xml:space="preserve"> níže uvedeného dne, měsíce a roku v souladu s</w:t>
      </w:r>
      <w:r w:rsidR="00951BB2">
        <w:rPr>
          <w:rFonts w:ascii="Arial" w:hAnsi="Arial" w:cs="Arial"/>
          <w:sz w:val="22"/>
          <w:szCs w:val="22"/>
        </w:rPr>
        <w:t> ust.</w:t>
      </w:r>
      <w:r w:rsidRPr="000E7A6A">
        <w:rPr>
          <w:rFonts w:ascii="Arial" w:hAnsi="Arial" w:cs="Arial"/>
          <w:sz w:val="22"/>
          <w:szCs w:val="22"/>
        </w:rPr>
        <w:t xml:space="preserve"> § </w:t>
      </w:r>
      <w:r w:rsidR="008027C1" w:rsidRPr="000E7A6A">
        <w:rPr>
          <w:rFonts w:ascii="Arial" w:hAnsi="Arial" w:cs="Arial"/>
          <w:sz w:val="22"/>
          <w:szCs w:val="22"/>
        </w:rPr>
        <w:t>17</w:t>
      </w:r>
      <w:r w:rsidR="00EC2FAF" w:rsidRPr="000E7A6A">
        <w:rPr>
          <w:rFonts w:ascii="Arial" w:hAnsi="Arial" w:cs="Arial"/>
          <w:sz w:val="22"/>
          <w:szCs w:val="22"/>
        </w:rPr>
        <w:t>46 odst. 2</w:t>
      </w:r>
      <w:r w:rsidRPr="000E7A6A">
        <w:rPr>
          <w:rFonts w:ascii="Arial" w:hAnsi="Arial" w:cs="Arial"/>
          <w:sz w:val="22"/>
          <w:szCs w:val="22"/>
        </w:rPr>
        <w:t xml:space="preserve"> </w:t>
      </w:r>
      <w:r w:rsidR="00EC2FAF" w:rsidRPr="000E7A6A">
        <w:rPr>
          <w:rFonts w:ascii="Arial" w:hAnsi="Arial" w:cs="Arial"/>
          <w:sz w:val="22"/>
          <w:szCs w:val="22"/>
        </w:rPr>
        <w:t xml:space="preserve">zákona </w:t>
      </w:r>
      <w:r w:rsidRPr="000E7A6A">
        <w:rPr>
          <w:rFonts w:ascii="Arial" w:hAnsi="Arial" w:cs="Arial"/>
          <w:sz w:val="22"/>
          <w:szCs w:val="22"/>
        </w:rPr>
        <w:t>č. 89/2012 Sb., občanský zákoník, ve znění pozdějších předpisů (dále jen „</w:t>
      </w:r>
      <w:r w:rsidR="003A1470" w:rsidRPr="000E7A6A">
        <w:rPr>
          <w:rFonts w:ascii="Arial" w:hAnsi="Arial" w:cs="Arial"/>
          <w:sz w:val="22"/>
          <w:szCs w:val="22"/>
        </w:rPr>
        <w:t>OZ</w:t>
      </w:r>
      <w:r w:rsidRPr="000E7A6A">
        <w:rPr>
          <w:rFonts w:ascii="Arial" w:hAnsi="Arial" w:cs="Arial"/>
          <w:sz w:val="22"/>
          <w:szCs w:val="22"/>
        </w:rPr>
        <w:t>“), a za podmínek dále uvedených tuto</w:t>
      </w:r>
    </w:p>
    <w:p w14:paraId="0D22F15D" w14:textId="77777777" w:rsidR="00907514" w:rsidRPr="000E7A6A" w:rsidRDefault="00907514" w:rsidP="00EC6766">
      <w:pPr>
        <w:widowControl w:val="0"/>
        <w:autoSpaceDE w:val="0"/>
        <w:autoSpaceDN w:val="0"/>
        <w:adjustRightInd w:val="0"/>
        <w:jc w:val="both"/>
        <w:rPr>
          <w:rFonts w:ascii="Arial" w:hAnsi="Arial" w:cs="Arial"/>
          <w:b/>
          <w:sz w:val="22"/>
          <w:szCs w:val="22"/>
        </w:rPr>
      </w:pPr>
    </w:p>
    <w:p w14:paraId="109223FA" w14:textId="77777777" w:rsidR="00907514" w:rsidRPr="000E7A6A" w:rsidRDefault="00907514" w:rsidP="00EC6766">
      <w:pPr>
        <w:widowControl w:val="0"/>
        <w:autoSpaceDE w:val="0"/>
        <w:autoSpaceDN w:val="0"/>
        <w:adjustRightInd w:val="0"/>
        <w:jc w:val="both"/>
        <w:rPr>
          <w:rFonts w:ascii="Arial" w:hAnsi="Arial" w:cs="Arial"/>
          <w:b/>
          <w:sz w:val="22"/>
          <w:szCs w:val="22"/>
        </w:rPr>
      </w:pPr>
    </w:p>
    <w:p w14:paraId="38F12C81" w14:textId="1AF8E4EF" w:rsidR="000F1402" w:rsidRPr="00FB500D" w:rsidRDefault="002A6701" w:rsidP="00FB500D">
      <w:pPr>
        <w:widowControl w:val="0"/>
        <w:autoSpaceDE w:val="0"/>
        <w:autoSpaceDN w:val="0"/>
        <w:adjustRightInd w:val="0"/>
        <w:spacing w:line="360" w:lineRule="auto"/>
        <w:jc w:val="center"/>
        <w:rPr>
          <w:rFonts w:ascii="Arial" w:hAnsi="Arial" w:cs="Arial"/>
          <w:b/>
          <w:sz w:val="28"/>
          <w:szCs w:val="22"/>
        </w:rPr>
      </w:pPr>
      <w:r w:rsidRPr="00FB500D">
        <w:rPr>
          <w:rFonts w:ascii="Arial" w:hAnsi="Arial" w:cs="Arial"/>
          <w:b/>
          <w:sz w:val="28"/>
          <w:szCs w:val="22"/>
        </w:rPr>
        <w:t>smlouvu na</w:t>
      </w:r>
      <w:r w:rsidR="00BA5B1B" w:rsidRPr="00FB500D">
        <w:rPr>
          <w:rFonts w:ascii="Arial" w:hAnsi="Arial" w:cs="Arial"/>
          <w:b/>
          <w:sz w:val="28"/>
          <w:szCs w:val="22"/>
        </w:rPr>
        <w:t xml:space="preserve"> </w:t>
      </w:r>
      <w:r w:rsidR="0066265E" w:rsidRPr="00FB500D">
        <w:rPr>
          <w:rFonts w:ascii="Arial" w:hAnsi="Arial" w:cs="Arial"/>
          <w:b/>
          <w:sz w:val="28"/>
          <w:szCs w:val="22"/>
        </w:rPr>
        <w:t>dílo</w:t>
      </w:r>
    </w:p>
    <w:p w14:paraId="517AE138" w14:textId="41F58AC2" w:rsidR="00401EBE" w:rsidRPr="00FB500D" w:rsidRDefault="00BA5B1B" w:rsidP="00FB500D">
      <w:pPr>
        <w:widowControl w:val="0"/>
        <w:autoSpaceDE w:val="0"/>
        <w:autoSpaceDN w:val="0"/>
        <w:adjustRightInd w:val="0"/>
        <w:spacing w:line="360" w:lineRule="auto"/>
        <w:jc w:val="center"/>
        <w:rPr>
          <w:rFonts w:ascii="Arial" w:hAnsi="Arial" w:cs="Arial"/>
          <w:b/>
          <w:sz w:val="28"/>
          <w:szCs w:val="22"/>
        </w:rPr>
      </w:pPr>
      <w:r w:rsidRPr="00FB500D">
        <w:rPr>
          <w:rFonts w:ascii="Arial" w:hAnsi="Arial" w:cs="Arial"/>
          <w:b/>
          <w:sz w:val="28"/>
          <w:szCs w:val="22"/>
        </w:rPr>
        <w:t>„</w:t>
      </w:r>
      <w:r w:rsidR="000F1402" w:rsidRPr="00FB500D">
        <w:rPr>
          <w:rFonts w:ascii="Arial" w:hAnsi="Arial" w:cs="Arial"/>
          <w:b/>
          <w:sz w:val="28"/>
          <w:szCs w:val="22"/>
        </w:rPr>
        <w:t>Projekt jednotné tvorby vstupních, výstupních i interních dokumentů a centrální správa všech komunikačních kanálů</w:t>
      </w:r>
      <w:r w:rsidRPr="00FB500D">
        <w:rPr>
          <w:rFonts w:ascii="Arial" w:hAnsi="Arial" w:cs="Arial"/>
          <w:b/>
          <w:sz w:val="28"/>
          <w:szCs w:val="22"/>
        </w:rPr>
        <w:t>“</w:t>
      </w:r>
    </w:p>
    <w:p w14:paraId="1245B419" w14:textId="581B012E" w:rsidR="006B0F17" w:rsidRPr="000E7A6A" w:rsidRDefault="006B0F17" w:rsidP="00EC6766">
      <w:pPr>
        <w:widowControl w:val="0"/>
        <w:autoSpaceDE w:val="0"/>
        <w:autoSpaceDN w:val="0"/>
        <w:adjustRightInd w:val="0"/>
        <w:jc w:val="center"/>
        <w:rPr>
          <w:rFonts w:ascii="Arial" w:hAnsi="Arial" w:cs="Arial"/>
          <w:sz w:val="22"/>
          <w:szCs w:val="22"/>
        </w:rPr>
      </w:pPr>
      <w:r w:rsidRPr="000E7A6A">
        <w:rPr>
          <w:rFonts w:ascii="Arial" w:hAnsi="Arial" w:cs="Arial"/>
          <w:sz w:val="22"/>
          <w:szCs w:val="22"/>
        </w:rPr>
        <w:t>(dále jen „</w:t>
      </w:r>
      <w:r w:rsidR="005E13DA" w:rsidRPr="000E7A6A">
        <w:rPr>
          <w:rFonts w:ascii="Arial" w:hAnsi="Arial" w:cs="Arial"/>
          <w:sz w:val="22"/>
          <w:szCs w:val="22"/>
        </w:rPr>
        <w:t>S</w:t>
      </w:r>
      <w:r w:rsidRPr="000E7A6A">
        <w:rPr>
          <w:rFonts w:ascii="Arial" w:hAnsi="Arial" w:cs="Arial"/>
          <w:sz w:val="22"/>
          <w:szCs w:val="22"/>
        </w:rPr>
        <w:t>mlouva“)</w:t>
      </w:r>
    </w:p>
    <w:p w14:paraId="721F1268" w14:textId="77777777" w:rsidR="00907514" w:rsidRPr="000E7A6A" w:rsidRDefault="00907514" w:rsidP="00EC6766">
      <w:pPr>
        <w:widowControl w:val="0"/>
        <w:autoSpaceDE w:val="0"/>
        <w:autoSpaceDN w:val="0"/>
        <w:adjustRightInd w:val="0"/>
        <w:jc w:val="both"/>
        <w:rPr>
          <w:rFonts w:ascii="Arial" w:hAnsi="Arial" w:cs="Arial"/>
          <w:b/>
          <w:sz w:val="22"/>
          <w:szCs w:val="22"/>
        </w:rPr>
      </w:pPr>
    </w:p>
    <w:p w14:paraId="59457E7E" w14:textId="77777777" w:rsidR="00EC6766" w:rsidRDefault="00EC6766" w:rsidP="00EC6766">
      <w:pPr>
        <w:keepNext/>
        <w:spacing w:after="120"/>
        <w:jc w:val="both"/>
        <w:rPr>
          <w:rFonts w:ascii="Century Gothic" w:hAnsi="Century Gothic"/>
          <w:sz w:val="22"/>
          <w:szCs w:val="22"/>
        </w:rPr>
      </w:pPr>
    </w:p>
    <w:p w14:paraId="0582BEEA" w14:textId="08382E76" w:rsidR="00EC6766" w:rsidRDefault="00EC6766" w:rsidP="00EC6766">
      <w:pPr>
        <w:keepNext/>
        <w:spacing w:after="120"/>
        <w:jc w:val="both"/>
        <w:rPr>
          <w:rFonts w:ascii="Century Gothic" w:hAnsi="Century Gothic"/>
          <w:sz w:val="22"/>
          <w:szCs w:val="22"/>
        </w:rPr>
      </w:pPr>
    </w:p>
    <w:p w14:paraId="6E5B1891" w14:textId="77777777" w:rsidR="00177FA4" w:rsidRDefault="00177FA4" w:rsidP="00EC6766">
      <w:pPr>
        <w:keepNext/>
        <w:spacing w:after="120"/>
        <w:jc w:val="both"/>
        <w:rPr>
          <w:rFonts w:ascii="Century Gothic" w:hAnsi="Century Gothic"/>
          <w:sz w:val="22"/>
          <w:szCs w:val="22"/>
        </w:rPr>
      </w:pPr>
    </w:p>
    <w:p w14:paraId="7F2AFA5F" w14:textId="6B24B552" w:rsidR="00907514" w:rsidRDefault="00907514" w:rsidP="00EC6766">
      <w:pPr>
        <w:widowControl w:val="0"/>
        <w:autoSpaceDE w:val="0"/>
        <w:autoSpaceDN w:val="0"/>
        <w:adjustRightInd w:val="0"/>
        <w:jc w:val="both"/>
        <w:rPr>
          <w:rFonts w:ascii="Century Gothic" w:hAnsi="Century Gothic"/>
          <w:b/>
          <w:sz w:val="22"/>
          <w:szCs w:val="22"/>
        </w:rPr>
      </w:pPr>
    </w:p>
    <w:p w14:paraId="7A4CFB8E" w14:textId="2C2552CA" w:rsidR="00162DAF" w:rsidRDefault="00162DAF" w:rsidP="00EC6766">
      <w:pPr>
        <w:widowControl w:val="0"/>
        <w:autoSpaceDE w:val="0"/>
        <w:autoSpaceDN w:val="0"/>
        <w:adjustRightInd w:val="0"/>
        <w:jc w:val="both"/>
        <w:rPr>
          <w:rFonts w:ascii="Century Gothic" w:hAnsi="Century Gothic"/>
          <w:b/>
          <w:sz w:val="22"/>
          <w:szCs w:val="22"/>
        </w:rPr>
      </w:pPr>
    </w:p>
    <w:p w14:paraId="2EE5D00C" w14:textId="78B67908" w:rsidR="00162DAF" w:rsidRDefault="00162DAF" w:rsidP="00EC6766">
      <w:pPr>
        <w:widowControl w:val="0"/>
        <w:autoSpaceDE w:val="0"/>
        <w:autoSpaceDN w:val="0"/>
        <w:adjustRightInd w:val="0"/>
        <w:jc w:val="both"/>
        <w:rPr>
          <w:rFonts w:ascii="Century Gothic" w:hAnsi="Century Gothic"/>
          <w:b/>
          <w:sz w:val="22"/>
          <w:szCs w:val="22"/>
        </w:rPr>
      </w:pPr>
    </w:p>
    <w:p w14:paraId="0B4E1CF3" w14:textId="293E36F2" w:rsidR="00162DAF" w:rsidRDefault="00162DAF" w:rsidP="00EC6766">
      <w:pPr>
        <w:widowControl w:val="0"/>
        <w:autoSpaceDE w:val="0"/>
        <w:autoSpaceDN w:val="0"/>
        <w:adjustRightInd w:val="0"/>
        <w:jc w:val="both"/>
        <w:rPr>
          <w:rFonts w:ascii="Century Gothic" w:hAnsi="Century Gothic"/>
          <w:b/>
          <w:sz w:val="22"/>
          <w:szCs w:val="22"/>
        </w:rPr>
      </w:pPr>
    </w:p>
    <w:p w14:paraId="52CEA3A0" w14:textId="64931ACD" w:rsidR="00162DAF" w:rsidRDefault="00162DAF" w:rsidP="00EC6766">
      <w:pPr>
        <w:widowControl w:val="0"/>
        <w:autoSpaceDE w:val="0"/>
        <w:autoSpaceDN w:val="0"/>
        <w:adjustRightInd w:val="0"/>
        <w:jc w:val="both"/>
        <w:rPr>
          <w:rFonts w:ascii="Century Gothic" w:hAnsi="Century Gothic"/>
          <w:b/>
          <w:sz w:val="22"/>
          <w:szCs w:val="22"/>
        </w:rPr>
      </w:pPr>
    </w:p>
    <w:p w14:paraId="7A780CDA" w14:textId="02F0596A" w:rsidR="00162DAF" w:rsidRDefault="00162DAF" w:rsidP="00EC6766">
      <w:pPr>
        <w:widowControl w:val="0"/>
        <w:autoSpaceDE w:val="0"/>
        <w:autoSpaceDN w:val="0"/>
        <w:adjustRightInd w:val="0"/>
        <w:jc w:val="both"/>
        <w:rPr>
          <w:rFonts w:ascii="Century Gothic" w:hAnsi="Century Gothic"/>
          <w:b/>
          <w:sz w:val="22"/>
          <w:szCs w:val="22"/>
        </w:rPr>
      </w:pPr>
    </w:p>
    <w:p w14:paraId="59A2F16D" w14:textId="0AFBB845" w:rsidR="00162DAF" w:rsidRDefault="00162DAF" w:rsidP="00EC6766">
      <w:pPr>
        <w:widowControl w:val="0"/>
        <w:autoSpaceDE w:val="0"/>
        <w:autoSpaceDN w:val="0"/>
        <w:adjustRightInd w:val="0"/>
        <w:jc w:val="both"/>
        <w:rPr>
          <w:rFonts w:ascii="Century Gothic" w:hAnsi="Century Gothic"/>
          <w:b/>
          <w:sz w:val="22"/>
          <w:szCs w:val="22"/>
        </w:rPr>
      </w:pPr>
    </w:p>
    <w:p w14:paraId="75D8D474" w14:textId="6BE068AC" w:rsidR="00162DAF" w:rsidRDefault="00162DAF" w:rsidP="00EC6766">
      <w:pPr>
        <w:widowControl w:val="0"/>
        <w:autoSpaceDE w:val="0"/>
        <w:autoSpaceDN w:val="0"/>
        <w:adjustRightInd w:val="0"/>
        <w:jc w:val="both"/>
        <w:rPr>
          <w:rFonts w:ascii="Century Gothic" w:hAnsi="Century Gothic"/>
          <w:b/>
          <w:sz w:val="22"/>
          <w:szCs w:val="22"/>
        </w:rPr>
      </w:pPr>
    </w:p>
    <w:p w14:paraId="1B1C859F" w14:textId="58DD1D22" w:rsidR="00162DAF" w:rsidRDefault="00162DAF" w:rsidP="00EC6766">
      <w:pPr>
        <w:widowControl w:val="0"/>
        <w:autoSpaceDE w:val="0"/>
        <w:autoSpaceDN w:val="0"/>
        <w:adjustRightInd w:val="0"/>
        <w:jc w:val="both"/>
        <w:rPr>
          <w:rFonts w:ascii="Century Gothic" w:hAnsi="Century Gothic"/>
          <w:b/>
          <w:sz w:val="22"/>
          <w:szCs w:val="22"/>
        </w:rPr>
      </w:pPr>
    </w:p>
    <w:p w14:paraId="35B398DD" w14:textId="77777777" w:rsidR="00162DAF" w:rsidRPr="00EC6766" w:rsidRDefault="00162DAF" w:rsidP="00EC6766">
      <w:pPr>
        <w:widowControl w:val="0"/>
        <w:autoSpaceDE w:val="0"/>
        <w:autoSpaceDN w:val="0"/>
        <w:adjustRightInd w:val="0"/>
        <w:jc w:val="both"/>
        <w:rPr>
          <w:rFonts w:ascii="Century Gothic" w:hAnsi="Century Gothic"/>
          <w:b/>
          <w:sz w:val="22"/>
          <w:szCs w:val="22"/>
        </w:rPr>
      </w:pPr>
    </w:p>
    <w:p w14:paraId="2ED41575" w14:textId="77777777" w:rsidR="00907514" w:rsidRPr="000E7A6A" w:rsidRDefault="00F2757B" w:rsidP="000E7A6A">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0E7A6A">
        <w:rPr>
          <w:rFonts w:ascii="Arial" w:hAnsi="Arial" w:cs="Arial"/>
          <w:b/>
          <w:sz w:val="22"/>
          <w:szCs w:val="22"/>
          <w:u w:val="single"/>
        </w:rPr>
        <w:lastRenderedPageBreak/>
        <w:t>Předmět smlouvy</w:t>
      </w:r>
    </w:p>
    <w:p w14:paraId="4B8AD8E0" w14:textId="77777777" w:rsidR="007A1CCF" w:rsidRPr="00EC6766" w:rsidRDefault="007A1CCF" w:rsidP="00EC6766">
      <w:pPr>
        <w:jc w:val="both"/>
        <w:rPr>
          <w:rFonts w:ascii="Century Gothic" w:hAnsi="Century Gothic"/>
          <w:b/>
          <w:sz w:val="22"/>
          <w:szCs w:val="22"/>
          <w:u w:val="single"/>
        </w:rPr>
      </w:pPr>
    </w:p>
    <w:p w14:paraId="5A319C6F" w14:textId="77282C55" w:rsidR="000F1402" w:rsidRPr="000F1402" w:rsidRDefault="000F1402" w:rsidP="00C27723">
      <w:pPr>
        <w:jc w:val="both"/>
        <w:rPr>
          <w:rFonts w:ascii="Arial" w:hAnsi="Arial" w:cs="Arial"/>
          <w:sz w:val="22"/>
        </w:rPr>
      </w:pPr>
      <w:r w:rsidRPr="000F1402">
        <w:rPr>
          <w:rFonts w:ascii="Arial" w:hAnsi="Arial" w:cs="Arial"/>
          <w:sz w:val="22"/>
        </w:rPr>
        <w:t xml:space="preserve">Předmětem zakázky je implementace uceleného řešení jednotné tvorby vstupních, výstupních i interních dokumentů a centrální správa všech komunikačních kanálů, které bude tvořit jednotné rozhraní pro vstup i výstup externích i interních formulářů a dokumentů do a z </w:t>
      </w:r>
      <w:proofErr w:type="spellStart"/>
      <w:r w:rsidRPr="000F1402">
        <w:rPr>
          <w:rFonts w:ascii="Arial" w:hAnsi="Arial" w:cs="Arial"/>
          <w:sz w:val="22"/>
        </w:rPr>
        <w:t>Core</w:t>
      </w:r>
      <w:proofErr w:type="spellEnd"/>
      <w:r w:rsidRPr="000F1402">
        <w:rPr>
          <w:rFonts w:ascii="Arial" w:hAnsi="Arial" w:cs="Arial"/>
          <w:sz w:val="22"/>
        </w:rPr>
        <w:t xml:space="preserve"> systému VoZP s využitím transportního a řídicího modulu označovaného jako „Komunikační Integrační modul (KIM)“. Řešení </w:t>
      </w:r>
      <w:r>
        <w:rPr>
          <w:rFonts w:ascii="Arial" w:hAnsi="Arial" w:cs="Arial"/>
          <w:sz w:val="22"/>
        </w:rPr>
        <w:t>bude</w:t>
      </w:r>
      <w:r w:rsidRPr="000F1402">
        <w:rPr>
          <w:rFonts w:ascii="Arial" w:hAnsi="Arial" w:cs="Arial"/>
          <w:sz w:val="22"/>
        </w:rPr>
        <w:t xml:space="preserve"> pracovat na principu přebírání datových vět z </w:t>
      </w:r>
      <w:proofErr w:type="spellStart"/>
      <w:r w:rsidRPr="000F1402">
        <w:rPr>
          <w:rFonts w:ascii="Arial" w:hAnsi="Arial" w:cs="Arial"/>
          <w:sz w:val="22"/>
        </w:rPr>
        <w:t>agendových</w:t>
      </w:r>
      <w:proofErr w:type="spellEnd"/>
      <w:r w:rsidRPr="000F1402">
        <w:rPr>
          <w:rFonts w:ascii="Arial" w:hAnsi="Arial" w:cs="Arial"/>
          <w:sz w:val="22"/>
        </w:rPr>
        <w:t xml:space="preserve"> částí </w:t>
      </w:r>
      <w:proofErr w:type="spellStart"/>
      <w:r w:rsidRPr="000F1402">
        <w:rPr>
          <w:rFonts w:ascii="Arial" w:hAnsi="Arial" w:cs="Arial"/>
          <w:sz w:val="22"/>
        </w:rPr>
        <w:t>Core</w:t>
      </w:r>
      <w:proofErr w:type="spellEnd"/>
      <w:r w:rsidRPr="000F1402">
        <w:rPr>
          <w:rFonts w:ascii="Arial" w:hAnsi="Arial" w:cs="Arial"/>
          <w:sz w:val="22"/>
        </w:rPr>
        <w:t xml:space="preserve"> systému </w:t>
      </w:r>
      <w:proofErr w:type="spellStart"/>
      <w:r w:rsidRPr="000F1402">
        <w:rPr>
          <w:rFonts w:ascii="Arial" w:hAnsi="Arial" w:cs="Arial"/>
          <w:sz w:val="22"/>
        </w:rPr>
        <w:t>VoZp</w:t>
      </w:r>
      <w:proofErr w:type="spellEnd"/>
      <w:r w:rsidRPr="000F1402">
        <w:rPr>
          <w:rFonts w:ascii="Arial" w:hAnsi="Arial" w:cs="Arial"/>
          <w:sz w:val="22"/>
        </w:rPr>
        <w:t xml:space="preserve"> předávaných prostřednictvím KIM přes integrační sběrnici ESB (WSO2) a generování formulářů a dokumentů podle jednotných šablon minimálně do cílového formátu PDF, PDF/A, HTML formuláře, PDF formuláře (</w:t>
      </w:r>
      <w:proofErr w:type="spellStart"/>
      <w:r w:rsidRPr="000F1402">
        <w:rPr>
          <w:rFonts w:ascii="Arial" w:hAnsi="Arial" w:cs="Arial"/>
          <w:sz w:val="22"/>
        </w:rPr>
        <w:t>AcroForm</w:t>
      </w:r>
      <w:proofErr w:type="spellEnd"/>
      <w:r w:rsidRPr="000F1402">
        <w:rPr>
          <w:rFonts w:ascii="Arial" w:hAnsi="Arial" w:cs="Arial"/>
          <w:sz w:val="22"/>
        </w:rPr>
        <w:t xml:space="preserve">). Řešení </w:t>
      </w:r>
      <w:r>
        <w:rPr>
          <w:rFonts w:ascii="Arial" w:hAnsi="Arial" w:cs="Arial"/>
          <w:sz w:val="22"/>
        </w:rPr>
        <w:t>bude</w:t>
      </w:r>
      <w:r w:rsidRPr="000F1402">
        <w:rPr>
          <w:rFonts w:ascii="Arial" w:hAnsi="Arial" w:cs="Arial"/>
          <w:sz w:val="22"/>
        </w:rPr>
        <w:t xml:space="preserve"> využívat jednu zdrojovou šablonu pro všechny typy komunikačních kanálů (dokument i formulář). Musí obsahovat prostředky pro snadnou a efektivní (vizuální) tvorbu šablon, jejich údržbu, správu a </w:t>
      </w:r>
      <w:proofErr w:type="spellStart"/>
      <w:r w:rsidRPr="000F1402">
        <w:rPr>
          <w:rFonts w:ascii="Arial" w:hAnsi="Arial" w:cs="Arial"/>
          <w:sz w:val="22"/>
        </w:rPr>
        <w:t>verzování</w:t>
      </w:r>
      <w:proofErr w:type="spellEnd"/>
      <w:r w:rsidRPr="000F1402">
        <w:rPr>
          <w:rFonts w:ascii="Arial" w:hAnsi="Arial" w:cs="Arial"/>
          <w:sz w:val="22"/>
        </w:rPr>
        <w:t xml:space="preserve">. Datový model šablony bude vystavěn nad XSD popisem datové věty dokumentu (formuláře). Součástí dodávky bude i integrace dodaného řešení do prostředí VoZP a převedení stávajících tiskových výstupů do dodaného řešení, a to včetně datové integrace. Dodané řešení bude </w:t>
      </w:r>
      <w:r w:rsidR="0037084D">
        <w:rPr>
          <w:rFonts w:ascii="Arial" w:hAnsi="Arial" w:cs="Arial"/>
          <w:sz w:val="22"/>
        </w:rPr>
        <w:t>objednateli</w:t>
      </w:r>
      <w:r w:rsidRPr="000F1402">
        <w:rPr>
          <w:rFonts w:ascii="Arial" w:hAnsi="Arial" w:cs="Arial"/>
          <w:sz w:val="22"/>
        </w:rPr>
        <w:t xml:space="preserve"> poskytnuto bez omezení počtem uživatelů, bez omezení počtem generovaných dokumentů a </w:t>
      </w:r>
      <w:r w:rsidR="000E7A6A" w:rsidRPr="000F1402">
        <w:rPr>
          <w:rFonts w:ascii="Arial" w:hAnsi="Arial" w:cs="Arial"/>
          <w:sz w:val="22"/>
        </w:rPr>
        <w:t xml:space="preserve">bez omezení </w:t>
      </w:r>
      <w:r w:rsidRPr="000F1402">
        <w:rPr>
          <w:rFonts w:ascii="Arial" w:hAnsi="Arial" w:cs="Arial"/>
          <w:sz w:val="22"/>
        </w:rPr>
        <w:t>počtem vytvořených šablon.</w:t>
      </w:r>
    </w:p>
    <w:p w14:paraId="3C4B2C0F" w14:textId="77777777" w:rsidR="000F1402" w:rsidRPr="000F1402" w:rsidRDefault="000F1402" w:rsidP="000F1402">
      <w:pPr>
        <w:rPr>
          <w:rFonts w:ascii="Arial" w:hAnsi="Arial" w:cs="Arial"/>
          <w:sz w:val="22"/>
        </w:rPr>
      </w:pPr>
    </w:p>
    <w:p w14:paraId="2AE61E35" w14:textId="1713A9B7" w:rsidR="000F1402" w:rsidRPr="000F1402" w:rsidRDefault="000F1402" w:rsidP="000F1402">
      <w:pPr>
        <w:rPr>
          <w:rFonts w:ascii="Arial" w:hAnsi="Arial" w:cs="Arial"/>
          <w:sz w:val="22"/>
        </w:rPr>
      </w:pPr>
      <w:r w:rsidRPr="000F1402">
        <w:rPr>
          <w:rFonts w:ascii="Arial" w:hAnsi="Arial" w:cs="Arial"/>
          <w:sz w:val="22"/>
        </w:rPr>
        <w:t>Aplikační řešení zajist</w:t>
      </w:r>
      <w:r w:rsidR="000E7A6A">
        <w:rPr>
          <w:rFonts w:ascii="Arial" w:hAnsi="Arial" w:cs="Arial"/>
          <w:sz w:val="22"/>
        </w:rPr>
        <w:t>í</w:t>
      </w:r>
      <w:r w:rsidRPr="000F1402">
        <w:rPr>
          <w:rFonts w:ascii="Arial" w:hAnsi="Arial" w:cs="Arial"/>
          <w:sz w:val="22"/>
        </w:rPr>
        <w:t xml:space="preserve"> následující požadavky:</w:t>
      </w:r>
    </w:p>
    <w:p w14:paraId="59219A2A" w14:textId="77777777" w:rsidR="000F1402" w:rsidRPr="000F1402" w:rsidRDefault="000F1402" w:rsidP="000F1402">
      <w:pPr>
        <w:rPr>
          <w:rFonts w:ascii="Arial" w:hAnsi="Arial" w:cs="Arial"/>
          <w:sz w:val="22"/>
        </w:rPr>
      </w:pPr>
    </w:p>
    <w:p w14:paraId="79241EF6" w14:textId="77777777" w:rsidR="000F1402" w:rsidRPr="000F1402" w:rsidRDefault="000F1402" w:rsidP="00C27723">
      <w:pPr>
        <w:pStyle w:val="Odstavecseseznamem"/>
        <w:numPr>
          <w:ilvl w:val="0"/>
          <w:numId w:val="42"/>
        </w:numPr>
        <w:spacing w:after="200" w:line="276" w:lineRule="auto"/>
        <w:jc w:val="both"/>
        <w:rPr>
          <w:rFonts w:ascii="Arial" w:hAnsi="Arial" w:cs="Arial"/>
          <w:sz w:val="22"/>
        </w:rPr>
      </w:pPr>
      <w:r w:rsidRPr="000F1402">
        <w:rPr>
          <w:rFonts w:ascii="Arial" w:hAnsi="Arial" w:cs="Arial"/>
          <w:sz w:val="22"/>
        </w:rPr>
        <w:t xml:space="preserve">Jednotnou tvorbu šablon pro dokumenty/formuláře vstupující/vystupují do/z prostředí VoZP, včetně převzetí sady stávajících dokumentů/formulářů distribuovaných z/do </w:t>
      </w:r>
      <w:proofErr w:type="spellStart"/>
      <w:r w:rsidRPr="000F1402">
        <w:rPr>
          <w:rFonts w:ascii="Arial" w:hAnsi="Arial" w:cs="Arial"/>
          <w:sz w:val="22"/>
        </w:rPr>
        <w:t>Core</w:t>
      </w:r>
      <w:proofErr w:type="spellEnd"/>
      <w:r w:rsidRPr="000F1402">
        <w:rPr>
          <w:rFonts w:ascii="Arial" w:hAnsi="Arial" w:cs="Arial"/>
          <w:sz w:val="22"/>
        </w:rPr>
        <w:t xml:space="preserve"> systému VoZP přes transportní a řídící modul KIM.</w:t>
      </w:r>
    </w:p>
    <w:p w14:paraId="79C4BE2C" w14:textId="77777777" w:rsidR="000F1402" w:rsidRPr="000F1402" w:rsidRDefault="000F1402" w:rsidP="00C27723">
      <w:pPr>
        <w:pStyle w:val="Odstavecseseznamem"/>
        <w:jc w:val="both"/>
        <w:rPr>
          <w:rFonts w:ascii="Arial" w:hAnsi="Arial" w:cs="Arial"/>
          <w:sz w:val="22"/>
        </w:rPr>
      </w:pPr>
    </w:p>
    <w:p w14:paraId="0BC0931A" w14:textId="7201140F" w:rsidR="000F1402" w:rsidRPr="000F1402" w:rsidRDefault="000F1402" w:rsidP="00C27723">
      <w:pPr>
        <w:pStyle w:val="Odstavecseseznamem"/>
        <w:numPr>
          <w:ilvl w:val="0"/>
          <w:numId w:val="42"/>
        </w:numPr>
        <w:spacing w:after="200" w:line="276" w:lineRule="auto"/>
        <w:jc w:val="both"/>
        <w:rPr>
          <w:rFonts w:ascii="Arial" w:hAnsi="Arial" w:cs="Arial"/>
          <w:sz w:val="22"/>
        </w:rPr>
      </w:pPr>
      <w:r w:rsidRPr="000F1402">
        <w:rPr>
          <w:rFonts w:ascii="Arial" w:hAnsi="Arial" w:cs="Arial"/>
          <w:sz w:val="22"/>
        </w:rPr>
        <w:t xml:space="preserve">Generování dokumentů a zpracování formulářů přes interní asynchronní úložiště, kdy jsou obsahové podklady předávány datovou větou a následně </w:t>
      </w:r>
      <w:r w:rsidR="000E7A6A">
        <w:rPr>
          <w:rFonts w:ascii="Arial" w:hAnsi="Arial" w:cs="Arial"/>
          <w:sz w:val="22"/>
        </w:rPr>
        <w:t>bude</w:t>
      </w:r>
      <w:r w:rsidRPr="000F1402">
        <w:rPr>
          <w:rFonts w:ascii="Arial" w:hAnsi="Arial" w:cs="Arial"/>
          <w:sz w:val="22"/>
        </w:rPr>
        <w:t xml:space="preserve"> provedeno automatické vygenerování dokumentu/formuláře a jeho vrácení do úložiště (KIM) k dalšímu zpracování podle předepsaného </w:t>
      </w:r>
      <w:proofErr w:type="spellStart"/>
      <w:r w:rsidRPr="000F1402">
        <w:rPr>
          <w:rFonts w:ascii="Arial" w:hAnsi="Arial" w:cs="Arial"/>
          <w:sz w:val="22"/>
        </w:rPr>
        <w:t>workflow</w:t>
      </w:r>
      <w:proofErr w:type="spellEnd"/>
      <w:r w:rsidRPr="000F1402">
        <w:rPr>
          <w:rFonts w:ascii="Arial" w:hAnsi="Arial" w:cs="Arial"/>
          <w:sz w:val="22"/>
        </w:rPr>
        <w:t xml:space="preserve">. Zpracování je realizováno podle </w:t>
      </w:r>
      <w:proofErr w:type="spellStart"/>
      <w:r w:rsidRPr="000F1402">
        <w:rPr>
          <w:rFonts w:ascii="Arial" w:hAnsi="Arial" w:cs="Arial"/>
          <w:sz w:val="22"/>
        </w:rPr>
        <w:t>metadat</w:t>
      </w:r>
      <w:proofErr w:type="spellEnd"/>
      <w:r w:rsidRPr="000F1402">
        <w:rPr>
          <w:rFonts w:ascii="Arial" w:hAnsi="Arial" w:cs="Arial"/>
          <w:sz w:val="22"/>
        </w:rPr>
        <w:t xml:space="preserve"> dokumentu a vychází z požadavků zdrojového či cílového </w:t>
      </w:r>
      <w:proofErr w:type="spellStart"/>
      <w:r w:rsidRPr="000F1402">
        <w:rPr>
          <w:rFonts w:ascii="Arial" w:hAnsi="Arial" w:cs="Arial"/>
          <w:sz w:val="22"/>
        </w:rPr>
        <w:t>agendového</w:t>
      </w:r>
      <w:proofErr w:type="spellEnd"/>
      <w:r w:rsidRPr="000F1402">
        <w:rPr>
          <w:rFonts w:ascii="Arial" w:hAnsi="Arial" w:cs="Arial"/>
          <w:sz w:val="22"/>
        </w:rPr>
        <w:t xml:space="preserve"> subsystému </w:t>
      </w:r>
      <w:proofErr w:type="spellStart"/>
      <w:r w:rsidRPr="000F1402">
        <w:rPr>
          <w:rFonts w:ascii="Arial" w:hAnsi="Arial" w:cs="Arial"/>
          <w:sz w:val="22"/>
        </w:rPr>
        <w:t>Core</w:t>
      </w:r>
      <w:proofErr w:type="spellEnd"/>
      <w:r w:rsidRPr="000F1402">
        <w:rPr>
          <w:rFonts w:ascii="Arial" w:hAnsi="Arial" w:cs="Arial"/>
          <w:sz w:val="22"/>
        </w:rPr>
        <w:t xml:space="preserve"> systému VoZP.</w:t>
      </w:r>
    </w:p>
    <w:p w14:paraId="75D7FC52" w14:textId="77777777" w:rsidR="000F1402" w:rsidRPr="000F1402" w:rsidRDefault="000F1402" w:rsidP="000F1402">
      <w:pPr>
        <w:pStyle w:val="Odstavecseseznamem"/>
        <w:rPr>
          <w:rFonts w:ascii="Arial" w:hAnsi="Arial" w:cs="Arial"/>
          <w:sz w:val="22"/>
        </w:rPr>
      </w:pPr>
    </w:p>
    <w:p w14:paraId="79F7D89C" w14:textId="4B9CE9B1" w:rsidR="000F1402" w:rsidRPr="000F1402" w:rsidRDefault="000F1402" w:rsidP="00C27723">
      <w:pPr>
        <w:pStyle w:val="Odstavecseseznamem"/>
        <w:numPr>
          <w:ilvl w:val="0"/>
          <w:numId w:val="42"/>
        </w:numPr>
        <w:spacing w:after="200" w:line="276" w:lineRule="auto"/>
        <w:jc w:val="both"/>
        <w:rPr>
          <w:rFonts w:ascii="Arial" w:hAnsi="Arial" w:cs="Arial"/>
          <w:sz w:val="22"/>
        </w:rPr>
      </w:pPr>
      <w:r w:rsidRPr="000F1402">
        <w:rPr>
          <w:rFonts w:ascii="Arial" w:hAnsi="Arial" w:cs="Arial"/>
          <w:sz w:val="22"/>
        </w:rPr>
        <w:t xml:space="preserve">Jednotné úložiště dokumentových a formulářových šablon musí umožnit vytváření šablon vizuálním způsobem, dále musí realizovat jejich správu a údržbu a musí odpovídajícími službami šablony poskytovat pro použití v návazných systémech VoZP. Úložiště musí pro ukládání dat využívat databázový server Informix – </w:t>
      </w:r>
      <w:r w:rsidR="0037084D">
        <w:rPr>
          <w:rFonts w:ascii="Arial" w:hAnsi="Arial" w:cs="Arial"/>
          <w:sz w:val="22"/>
        </w:rPr>
        <w:t>objednatel</w:t>
      </w:r>
      <w:r w:rsidRPr="000F1402">
        <w:rPr>
          <w:rFonts w:ascii="Arial" w:hAnsi="Arial" w:cs="Arial"/>
          <w:sz w:val="22"/>
        </w:rPr>
        <w:t xml:space="preserve"> v souladu se závaznou politikou zálohování a obnovy nepřipouští jiný způsob ukládání produkčních dat.</w:t>
      </w:r>
    </w:p>
    <w:p w14:paraId="343DDE92" w14:textId="77777777" w:rsidR="000F1402" w:rsidRPr="000F1402" w:rsidRDefault="000F1402" w:rsidP="00C27723">
      <w:pPr>
        <w:pStyle w:val="Odstavecseseznamem"/>
        <w:jc w:val="both"/>
        <w:rPr>
          <w:rFonts w:ascii="Arial" w:hAnsi="Arial" w:cs="Arial"/>
          <w:sz w:val="22"/>
        </w:rPr>
      </w:pPr>
    </w:p>
    <w:p w14:paraId="4490514B" w14:textId="77777777" w:rsidR="000F1402" w:rsidRPr="000F1402" w:rsidRDefault="000F1402" w:rsidP="00C27723">
      <w:pPr>
        <w:pStyle w:val="Odstavecseseznamem"/>
        <w:numPr>
          <w:ilvl w:val="0"/>
          <w:numId w:val="42"/>
        </w:numPr>
        <w:spacing w:after="200" w:line="276" w:lineRule="auto"/>
        <w:jc w:val="both"/>
        <w:rPr>
          <w:rFonts w:ascii="Arial" w:hAnsi="Arial" w:cs="Arial"/>
          <w:sz w:val="22"/>
        </w:rPr>
      </w:pPr>
      <w:r w:rsidRPr="000F1402">
        <w:rPr>
          <w:rFonts w:ascii="Arial" w:hAnsi="Arial" w:cs="Arial"/>
          <w:sz w:val="22"/>
        </w:rPr>
        <w:t xml:space="preserve">Součástí musí být aplikační nadstavba pro řízení oběhu a generování dokumentů/formulářů z datových vět (formát XML) definující obsahovou část dokumentu/formuláře dle </w:t>
      </w:r>
      <w:proofErr w:type="spellStart"/>
      <w:r w:rsidRPr="000F1402">
        <w:rPr>
          <w:rFonts w:ascii="Arial" w:hAnsi="Arial" w:cs="Arial"/>
          <w:sz w:val="22"/>
        </w:rPr>
        <w:t>metadat</w:t>
      </w:r>
      <w:proofErr w:type="spellEnd"/>
      <w:r w:rsidRPr="000F1402">
        <w:rPr>
          <w:rFonts w:ascii="Arial" w:hAnsi="Arial" w:cs="Arial"/>
          <w:sz w:val="22"/>
        </w:rPr>
        <w:t xml:space="preserve"> definujících požadavky </w:t>
      </w:r>
      <w:proofErr w:type="spellStart"/>
      <w:r w:rsidRPr="000F1402">
        <w:rPr>
          <w:rFonts w:ascii="Arial" w:hAnsi="Arial" w:cs="Arial"/>
          <w:sz w:val="22"/>
        </w:rPr>
        <w:t>agendových</w:t>
      </w:r>
      <w:proofErr w:type="spellEnd"/>
      <w:r w:rsidRPr="000F1402">
        <w:rPr>
          <w:rFonts w:ascii="Arial" w:hAnsi="Arial" w:cs="Arial"/>
          <w:sz w:val="22"/>
        </w:rPr>
        <w:t xml:space="preserve"> subsystémů, a to včetně obsluhy </w:t>
      </w:r>
      <w:proofErr w:type="spellStart"/>
      <w:r w:rsidRPr="000F1402">
        <w:rPr>
          <w:rFonts w:ascii="Arial" w:hAnsi="Arial" w:cs="Arial"/>
          <w:sz w:val="22"/>
        </w:rPr>
        <w:t>prioritizace</w:t>
      </w:r>
      <w:proofErr w:type="spellEnd"/>
      <w:r w:rsidRPr="000F1402">
        <w:rPr>
          <w:rFonts w:ascii="Arial" w:hAnsi="Arial" w:cs="Arial"/>
          <w:sz w:val="22"/>
        </w:rPr>
        <w:t xml:space="preserve"> zpracování.</w:t>
      </w:r>
      <w:r w:rsidRPr="000F1402" w:rsidDel="004A5AC8">
        <w:rPr>
          <w:rFonts w:ascii="Arial" w:hAnsi="Arial" w:cs="Arial"/>
          <w:sz w:val="22"/>
        </w:rPr>
        <w:t xml:space="preserve"> </w:t>
      </w:r>
    </w:p>
    <w:p w14:paraId="6F8B844F" w14:textId="77777777" w:rsidR="000F1402" w:rsidRPr="000F1402" w:rsidRDefault="000F1402" w:rsidP="00C27723">
      <w:pPr>
        <w:pStyle w:val="Odstavecseseznamem"/>
        <w:spacing w:after="4" w:line="252" w:lineRule="auto"/>
        <w:ind w:right="2"/>
        <w:jc w:val="both"/>
        <w:rPr>
          <w:rFonts w:ascii="Arial" w:hAnsi="Arial" w:cs="Arial"/>
          <w:sz w:val="22"/>
        </w:rPr>
      </w:pPr>
    </w:p>
    <w:p w14:paraId="565FB146" w14:textId="5EF23AA3" w:rsidR="000F1402" w:rsidRPr="000F1402" w:rsidRDefault="000F1402" w:rsidP="00C27723">
      <w:pPr>
        <w:spacing w:after="4" w:line="252" w:lineRule="auto"/>
        <w:ind w:right="2"/>
        <w:jc w:val="both"/>
        <w:rPr>
          <w:rFonts w:ascii="Arial" w:hAnsi="Arial" w:cs="Arial"/>
          <w:sz w:val="22"/>
        </w:rPr>
      </w:pPr>
      <w:r w:rsidRPr="000F1402">
        <w:rPr>
          <w:rFonts w:ascii="Arial" w:hAnsi="Arial" w:cs="Arial"/>
          <w:sz w:val="22"/>
        </w:rPr>
        <w:t xml:space="preserve">Nedílnou součástí dodávky budou zpracované šablony z níže uvedeného seznamu, a to včetně návrhu datové věty a </w:t>
      </w:r>
      <w:proofErr w:type="spellStart"/>
      <w:r w:rsidRPr="000F1402">
        <w:rPr>
          <w:rFonts w:ascii="Arial" w:hAnsi="Arial" w:cs="Arial"/>
          <w:sz w:val="22"/>
        </w:rPr>
        <w:t>metadat</w:t>
      </w:r>
      <w:proofErr w:type="spellEnd"/>
      <w:r w:rsidRPr="000F1402">
        <w:rPr>
          <w:rFonts w:ascii="Arial" w:hAnsi="Arial" w:cs="Arial"/>
          <w:sz w:val="22"/>
        </w:rPr>
        <w:t xml:space="preserve"> dokumentu/formuláře. Součástí budou rovněž úpravy </w:t>
      </w:r>
      <w:proofErr w:type="spellStart"/>
      <w:r w:rsidRPr="000F1402">
        <w:rPr>
          <w:rFonts w:ascii="Arial" w:hAnsi="Arial" w:cs="Arial"/>
          <w:sz w:val="22"/>
        </w:rPr>
        <w:t>Core</w:t>
      </w:r>
      <w:proofErr w:type="spellEnd"/>
      <w:r w:rsidRPr="000F1402">
        <w:rPr>
          <w:rFonts w:ascii="Arial" w:hAnsi="Arial" w:cs="Arial"/>
          <w:sz w:val="22"/>
        </w:rPr>
        <w:t xml:space="preserve"> systému VoZP, které zajistí použití nových šablon včetně vytváření potřebných datových vět v reálném provozu systému (stávající způsob tvorby dokumentů a formulářů v </w:t>
      </w:r>
      <w:proofErr w:type="spellStart"/>
      <w:r w:rsidRPr="000F1402">
        <w:rPr>
          <w:rFonts w:ascii="Arial" w:hAnsi="Arial" w:cs="Arial"/>
          <w:sz w:val="22"/>
        </w:rPr>
        <w:t>Core</w:t>
      </w:r>
      <w:proofErr w:type="spellEnd"/>
      <w:r w:rsidRPr="000F1402">
        <w:rPr>
          <w:rFonts w:ascii="Arial" w:hAnsi="Arial" w:cs="Arial"/>
          <w:sz w:val="22"/>
        </w:rPr>
        <w:t xml:space="preserve"> systémech bude přenesen do prostředí nového řešení).</w:t>
      </w:r>
    </w:p>
    <w:p w14:paraId="004EBEAB" w14:textId="455DD61D" w:rsidR="00F33AA4" w:rsidRDefault="00F33AA4" w:rsidP="00EC6766">
      <w:pPr>
        <w:jc w:val="both"/>
        <w:rPr>
          <w:rFonts w:ascii="Century Gothic" w:hAnsi="Century Gothic"/>
          <w:sz w:val="22"/>
          <w:szCs w:val="22"/>
        </w:rPr>
      </w:pPr>
    </w:p>
    <w:p w14:paraId="1A4F0485" w14:textId="013BF825" w:rsidR="00C27723" w:rsidRDefault="0050311E" w:rsidP="00162DAF">
      <w:pPr>
        <w:widowControl w:val="0"/>
        <w:autoSpaceDE w:val="0"/>
        <w:autoSpaceDN w:val="0"/>
        <w:adjustRightInd w:val="0"/>
        <w:jc w:val="both"/>
        <w:rPr>
          <w:rFonts w:ascii="Century Gothic" w:hAnsi="Century Gothic"/>
          <w:b/>
          <w:sz w:val="22"/>
          <w:szCs w:val="22"/>
        </w:rPr>
      </w:pPr>
      <w:r w:rsidRPr="0050311E">
        <w:rPr>
          <w:rFonts w:ascii="Arial" w:hAnsi="Arial" w:cs="Arial"/>
          <w:sz w:val="22"/>
          <w:szCs w:val="22"/>
        </w:rPr>
        <w:t>Podrobná specifikace je uvedena v </w:t>
      </w:r>
      <w:r w:rsidR="00162DAF" w:rsidRPr="0050311E">
        <w:rPr>
          <w:rFonts w:ascii="Arial" w:hAnsi="Arial" w:cs="Arial"/>
          <w:sz w:val="22"/>
          <w:szCs w:val="22"/>
        </w:rPr>
        <w:t>Příl</w:t>
      </w:r>
      <w:r w:rsidR="00162DAF">
        <w:rPr>
          <w:rFonts w:ascii="Arial" w:hAnsi="Arial" w:cs="Arial"/>
          <w:sz w:val="22"/>
          <w:szCs w:val="22"/>
        </w:rPr>
        <w:t>oze č. 1 Smlouvy –</w:t>
      </w:r>
      <w:r w:rsidR="00162DAF">
        <w:rPr>
          <w:rFonts w:ascii="Arial" w:hAnsi="Arial" w:cs="Arial"/>
          <w:sz w:val="22"/>
          <w:szCs w:val="22"/>
        </w:rPr>
        <w:tab/>
        <w:t>Nabídka dodavatele dle bodu 2.2.1 Zadávací dokumentace – 2. Obsah n</w:t>
      </w:r>
      <w:r w:rsidR="00162DAF" w:rsidRPr="0050311E">
        <w:rPr>
          <w:rFonts w:ascii="Arial" w:hAnsi="Arial" w:cs="Arial"/>
          <w:sz w:val="22"/>
          <w:szCs w:val="22"/>
        </w:rPr>
        <w:t>abídk</w:t>
      </w:r>
      <w:r w:rsidR="00162DAF">
        <w:rPr>
          <w:rFonts w:ascii="Arial" w:hAnsi="Arial" w:cs="Arial"/>
          <w:sz w:val="22"/>
          <w:szCs w:val="22"/>
        </w:rPr>
        <w:t xml:space="preserve">y </w:t>
      </w:r>
      <w:r w:rsidR="00162DAF" w:rsidRPr="003D55F2">
        <w:rPr>
          <w:rFonts w:ascii="Arial" w:hAnsi="Arial" w:cs="Arial"/>
          <w:i/>
          <w:sz w:val="20"/>
          <w:szCs w:val="20"/>
        </w:rPr>
        <w:t xml:space="preserve">(písm. a) až </w:t>
      </w:r>
      <w:r w:rsidR="00162DAF">
        <w:rPr>
          <w:rFonts w:ascii="Arial" w:hAnsi="Arial" w:cs="Arial"/>
          <w:i/>
          <w:sz w:val="20"/>
          <w:szCs w:val="20"/>
        </w:rPr>
        <w:t xml:space="preserve">písm. </w:t>
      </w:r>
      <w:r w:rsidR="00162DAF" w:rsidRPr="003D55F2">
        <w:rPr>
          <w:rFonts w:ascii="Arial" w:hAnsi="Arial" w:cs="Arial"/>
          <w:i/>
          <w:sz w:val="20"/>
          <w:szCs w:val="20"/>
        </w:rPr>
        <w:t>e)</w:t>
      </w:r>
      <w:r w:rsidR="00162DAF">
        <w:rPr>
          <w:rFonts w:ascii="Arial" w:hAnsi="Arial" w:cs="Arial"/>
          <w:i/>
          <w:sz w:val="20"/>
          <w:szCs w:val="20"/>
        </w:rPr>
        <w:t>)</w:t>
      </w:r>
      <w:r w:rsidR="00162DAF" w:rsidRPr="003D55F2">
        <w:rPr>
          <w:rFonts w:ascii="Arial" w:hAnsi="Arial" w:cs="Arial"/>
          <w:i/>
          <w:sz w:val="20"/>
          <w:szCs w:val="20"/>
        </w:rPr>
        <w:t>.</w:t>
      </w:r>
    </w:p>
    <w:p w14:paraId="1A5D5A8F" w14:textId="1B3F775F" w:rsidR="00177FA4" w:rsidRDefault="00177FA4" w:rsidP="00EC6766">
      <w:pPr>
        <w:widowControl w:val="0"/>
        <w:autoSpaceDE w:val="0"/>
        <w:autoSpaceDN w:val="0"/>
        <w:adjustRightInd w:val="0"/>
        <w:jc w:val="both"/>
        <w:rPr>
          <w:rFonts w:ascii="Century Gothic" w:hAnsi="Century Gothic"/>
          <w:b/>
          <w:sz w:val="22"/>
          <w:szCs w:val="22"/>
        </w:rPr>
      </w:pPr>
    </w:p>
    <w:p w14:paraId="6CD343F0" w14:textId="77777777" w:rsidR="00177FA4" w:rsidRPr="00EC6766" w:rsidRDefault="00177FA4" w:rsidP="00EC6766">
      <w:pPr>
        <w:widowControl w:val="0"/>
        <w:autoSpaceDE w:val="0"/>
        <w:autoSpaceDN w:val="0"/>
        <w:adjustRightInd w:val="0"/>
        <w:jc w:val="both"/>
        <w:rPr>
          <w:rFonts w:ascii="Century Gothic" w:hAnsi="Century Gothic"/>
          <w:b/>
          <w:sz w:val="22"/>
          <w:szCs w:val="22"/>
        </w:rPr>
      </w:pPr>
    </w:p>
    <w:p w14:paraId="7DB33548" w14:textId="77777777" w:rsidR="00907514" w:rsidRPr="000E7A6A" w:rsidRDefault="00907514" w:rsidP="000E7A6A">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0E7A6A">
        <w:rPr>
          <w:rFonts w:ascii="Arial" w:hAnsi="Arial" w:cs="Arial"/>
          <w:b/>
          <w:sz w:val="22"/>
          <w:szCs w:val="22"/>
          <w:u w:val="single"/>
        </w:rPr>
        <w:lastRenderedPageBreak/>
        <w:t xml:space="preserve">Doba </w:t>
      </w:r>
      <w:r w:rsidR="00401EBE" w:rsidRPr="000E7A6A">
        <w:rPr>
          <w:rFonts w:ascii="Arial" w:hAnsi="Arial" w:cs="Arial"/>
          <w:b/>
          <w:sz w:val="22"/>
          <w:szCs w:val="22"/>
          <w:u w:val="single"/>
        </w:rPr>
        <w:t xml:space="preserve">a místo </w:t>
      </w:r>
      <w:r w:rsidRPr="000E7A6A">
        <w:rPr>
          <w:rFonts w:ascii="Arial" w:hAnsi="Arial" w:cs="Arial"/>
          <w:b/>
          <w:sz w:val="22"/>
          <w:szCs w:val="22"/>
          <w:u w:val="single"/>
        </w:rPr>
        <w:t>plnění</w:t>
      </w:r>
    </w:p>
    <w:p w14:paraId="5F0FF913"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p>
    <w:p w14:paraId="380B98E6" w14:textId="0898BC6A" w:rsidR="007E2625" w:rsidRDefault="009710FA" w:rsidP="00EC6766">
      <w:pPr>
        <w:pStyle w:val="Odstavecseseznamem"/>
        <w:widowControl w:val="0"/>
        <w:numPr>
          <w:ilvl w:val="0"/>
          <w:numId w:val="22"/>
        </w:numPr>
        <w:autoSpaceDE w:val="0"/>
        <w:autoSpaceDN w:val="0"/>
        <w:adjustRightInd w:val="0"/>
        <w:spacing w:after="120"/>
        <w:ind w:left="0" w:hanging="357"/>
        <w:contextualSpacing w:val="0"/>
        <w:jc w:val="both"/>
        <w:rPr>
          <w:rFonts w:ascii="Arial" w:hAnsi="Arial" w:cs="Arial"/>
          <w:sz w:val="22"/>
          <w:szCs w:val="22"/>
        </w:rPr>
      </w:pPr>
      <w:r w:rsidRPr="000E7A6A">
        <w:rPr>
          <w:rFonts w:ascii="Arial" w:hAnsi="Arial" w:cs="Arial"/>
          <w:sz w:val="22"/>
          <w:szCs w:val="22"/>
        </w:rPr>
        <w:t xml:space="preserve">Doba plnění je </w:t>
      </w:r>
      <w:r w:rsidR="000E7A6A" w:rsidRPr="000E7A6A">
        <w:rPr>
          <w:rFonts w:ascii="Arial" w:hAnsi="Arial" w:cs="Arial"/>
          <w:sz w:val="22"/>
          <w:szCs w:val="22"/>
        </w:rPr>
        <w:t>8</w:t>
      </w:r>
      <w:r w:rsidRPr="000E7A6A">
        <w:rPr>
          <w:rFonts w:ascii="Arial" w:hAnsi="Arial" w:cs="Arial"/>
          <w:sz w:val="22"/>
          <w:szCs w:val="22"/>
        </w:rPr>
        <w:t xml:space="preserve"> týdnů</w:t>
      </w:r>
      <w:r w:rsidR="00BC00E3" w:rsidRPr="000E7A6A">
        <w:rPr>
          <w:rFonts w:ascii="Arial" w:hAnsi="Arial" w:cs="Arial"/>
          <w:sz w:val="22"/>
          <w:szCs w:val="22"/>
        </w:rPr>
        <w:t xml:space="preserve"> od</w:t>
      </w:r>
      <w:r w:rsidR="004B0547" w:rsidRPr="000E7A6A">
        <w:rPr>
          <w:rFonts w:ascii="Arial" w:hAnsi="Arial" w:cs="Arial"/>
          <w:sz w:val="22"/>
          <w:szCs w:val="22"/>
        </w:rPr>
        <w:t xml:space="preserve">e dne </w:t>
      </w:r>
      <w:r w:rsidR="00F33AA4" w:rsidRPr="000E7A6A">
        <w:rPr>
          <w:rFonts w:ascii="Arial" w:hAnsi="Arial" w:cs="Arial"/>
          <w:sz w:val="22"/>
          <w:szCs w:val="22"/>
        </w:rPr>
        <w:t>účinnosti</w:t>
      </w:r>
      <w:r w:rsidRPr="000E7A6A">
        <w:rPr>
          <w:rFonts w:ascii="Arial" w:hAnsi="Arial" w:cs="Arial"/>
          <w:sz w:val="22"/>
          <w:szCs w:val="22"/>
        </w:rPr>
        <w:t xml:space="preserve"> této </w:t>
      </w:r>
      <w:r w:rsidR="008C1FDF" w:rsidRPr="000E7A6A">
        <w:rPr>
          <w:rFonts w:ascii="Arial" w:hAnsi="Arial" w:cs="Arial"/>
          <w:sz w:val="22"/>
          <w:szCs w:val="22"/>
        </w:rPr>
        <w:t>S</w:t>
      </w:r>
      <w:r w:rsidRPr="000E7A6A">
        <w:rPr>
          <w:rFonts w:ascii="Arial" w:hAnsi="Arial" w:cs="Arial"/>
          <w:sz w:val="22"/>
          <w:szCs w:val="22"/>
        </w:rPr>
        <w:t>mlouvy</w:t>
      </w:r>
      <w:r w:rsidR="00EB4B7F" w:rsidRPr="000E7A6A">
        <w:rPr>
          <w:rFonts w:ascii="Arial" w:hAnsi="Arial" w:cs="Arial"/>
          <w:sz w:val="22"/>
          <w:szCs w:val="22"/>
        </w:rPr>
        <w:t xml:space="preserve"> (D)</w:t>
      </w:r>
      <w:r w:rsidRPr="000E7A6A">
        <w:rPr>
          <w:rFonts w:ascii="Arial" w:hAnsi="Arial" w:cs="Arial"/>
          <w:sz w:val="22"/>
          <w:szCs w:val="22"/>
        </w:rPr>
        <w:t xml:space="preserve"> podle </w:t>
      </w:r>
      <w:r w:rsidR="007E2625" w:rsidRPr="000E7A6A">
        <w:rPr>
          <w:rFonts w:ascii="Arial" w:hAnsi="Arial" w:cs="Arial"/>
          <w:sz w:val="22"/>
          <w:szCs w:val="22"/>
        </w:rPr>
        <w:t xml:space="preserve">následujícího </w:t>
      </w:r>
      <w:r w:rsidRPr="000E7A6A">
        <w:rPr>
          <w:rFonts w:ascii="Arial" w:hAnsi="Arial" w:cs="Arial"/>
          <w:sz w:val="22"/>
          <w:szCs w:val="22"/>
        </w:rPr>
        <w:t>harmonogramu</w:t>
      </w:r>
      <w:r w:rsidR="007E2625" w:rsidRPr="000E7A6A">
        <w:rPr>
          <w:rFonts w:ascii="Arial" w:hAnsi="Arial" w:cs="Arial"/>
          <w:sz w:val="22"/>
          <w:szCs w:val="22"/>
        </w:rPr>
        <w:t>:</w:t>
      </w:r>
    </w:p>
    <w:p w14:paraId="6680F397" w14:textId="77777777" w:rsidR="00C27723" w:rsidRPr="000E7A6A" w:rsidRDefault="00C27723" w:rsidP="00C27723">
      <w:pPr>
        <w:pStyle w:val="Odstavecseseznamem"/>
        <w:widowControl w:val="0"/>
        <w:autoSpaceDE w:val="0"/>
        <w:autoSpaceDN w:val="0"/>
        <w:adjustRightInd w:val="0"/>
        <w:spacing w:after="120"/>
        <w:ind w:left="0"/>
        <w:contextualSpacing w:val="0"/>
        <w:jc w:val="both"/>
        <w:rPr>
          <w:rFonts w:ascii="Arial" w:hAnsi="Arial" w:cs="Arial"/>
          <w:sz w:val="22"/>
          <w:szCs w:val="22"/>
        </w:rPr>
      </w:pPr>
    </w:p>
    <w:p w14:paraId="4A6F0096" w14:textId="77777777" w:rsidR="000E7A6A" w:rsidRPr="000E7A6A" w:rsidRDefault="000E7A6A" w:rsidP="000E7A6A">
      <w:pPr>
        <w:pStyle w:val="Odstavecseseznamem"/>
        <w:numPr>
          <w:ilvl w:val="0"/>
          <w:numId w:val="44"/>
        </w:numPr>
        <w:tabs>
          <w:tab w:val="right" w:leader="dot" w:pos="9071"/>
        </w:tabs>
        <w:rPr>
          <w:rFonts w:ascii="Arial" w:hAnsi="Arial" w:cs="Arial"/>
          <w:sz w:val="22"/>
        </w:rPr>
      </w:pPr>
      <w:r w:rsidRPr="000E7A6A">
        <w:rPr>
          <w:rFonts w:ascii="Arial" w:hAnsi="Arial" w:cs="Arial"/>
          <w:sz w:val="22"/>
        </w:rPr>
        <w:t>Analýza stávajícího prostředí pro vytváření vstupních i výstupních formulářů</w:t>
      </w:r>
    </w:p>
    <w:p w14:paraId="1F76463F" w14:textId="77777777" w:rsidR="000E7A6A" w:rsidRPr="000E7A6A" w:rsidRDefault="000E7A6A" w:rsidP="000E7A6A">
      <w:pPr>
        <w:tabs>
          <w:tab w:val="right" w:leader="dot" w:pos="9071"/>
        </w:tabs>
        <w:ind w:left="720"/>
        <w:rPr>
          <w:rFonts w:ascii="Arial" w:hAnsi="Arial" w:cs="Arial"/>
          <w:sz w:val="22"/>
        </w:rPr>
      </w:pPr>
      <w:r w:rsidRPr="000E7A6A">
        <w:rPr>
          <w:rFonts w:ascii="Arial" w:hAnsi="Arial" w:cs="Arial"/>
          <w:sz w:val="22"/>
        </w:rPr>
        <w:t>…………………………………………………………………………………..… D + 2 týdny</w:t>
      </w:r>
    </w:p>
    <w:p w14:paraId="1771AADE" w14:textId="77777777" w:rsidR="000E7A6A" w:rsidRPr="000E7A6A" w:rsidRDefault="000E7A6A" w:rsidP="000E7A6A">
      <w:pPr>
        <w:pStyle w:val="Odstavecseseznamem"/>
        <w:numPr>
          <w:ilvl w:val="0"/>
          <w:numId w:val="44"/>
        </w:numPr>
        <w:tabs>
          <w:tab w:val="right" w:leader="dot" w:pos="9071"/>
        </w:tabs>
        <w:rPr>
          <w:rFonts w:ascii="Arial" w:hAnsi="Arial" w:cs="Arial"/>
          <w:sz w:val="22"/>
        </w:rPr>
      </w:pPr>
      <w:r w:rsidRPr="000E7A6A">
        <w:rPr>
          <w:rFonts w:ascii="Arial" w:hAnsi="Arial" w:cs="Arial"/>
          <w:sz w:val="22"/>
        </w:rPr>
        <w:t xml:space="preserve">Dodávka neomezené licence </w:t>
      </w:r>
      <w:proofErr w:type="spellStart"/>
      <w:r w:rsidRPr="000E7A6A">
        <w:rPr>
          <w:rFonts w:ascii="Arial" w:hAnsi="Arial" w:cs="Arial"/>
          <w:sz w:val="22"/>
        </w:rPr>
        <w:t>šablonovacího</w:t>
      </w:r>
      <w:proofErr w:type="spellEnd"/>
      <w:r w:rsidRPr="000E7A6A">
        <w:rPr>
          <w:rFonts w:ascii="Arial" w:hAnsi="Arial" w:cs="Arial"/>
          <w:sz w:val="22"/>
        </w:rPr>
        <w:t xml:space="preserve"> nástroje (modulu) </w:t>
      </w:r>
      <w:r w:rsidRPr="000E7A6A">
        <w:rPr>
          <w:rFonts w:ascii="Arial" w:hAnsi="Arial" w:cs="Arial"/>
          <w:sz w:val="22"/>
        </w:rPr>
        <w:tab/>
        <w:t xml:space="preserve"> D + 4 týdny</w:t>
      </w:r>
    </w:p>
    <w:p w14:paraId="7EB4C12A" w14:textId="77777777" w:rsidR="000E7A6A" w:rsidRPr="000E7A6A" w:rsidRDefault="000E7A6A" w:rsidP="000E7A6A">
      <w:pPr>
        <w:pStyle w:val="Odstavecseseznamem"/>
        <w:numPr>
          <w:ilvl w:val="0"/>
          <w:numId w:val="44"/>
        </w:numPr>
        <w:tabs>
          <w:tab w:val="right" w:leader="dot" w:pos="9071"/>
        </w:tabs>
        <w:rPr>
          <w:rFonts w:ascii="Arial" w:hAnsi="Arial" w:cs="Arial"/>
          <w:sz w:val="22"/>
        </w:rPr>
      </w:pPr>
      <w:r w:rsidRPr="000E7A6A">
        <w:rPr>
          <w:rFonts w:ascii="Arial" w:hAnsi="Arial" w:cs="Arial"/>
          <w:sz w:val="22"/>
        </w:rPr>
        <w:t>Dodávka instalačního balíčku licence pro prostředí VoZP</w:t>
      </w:r>
      <w:r w:rsidRPr="000E7A6A">
        <w:rPr>
          <w:rFonts w:ascii="Arial" w:hAnsi="Arial" w:cs="Arial"/>
          <w:sz w:val="22"/>
        </w:rPr>
        <w:tab/>
        <w:t xml:space="preserve"> D + 4 týdny</w:t>
      </w:r>
    </w:p>
    <w:p w14:paraId="77636323" w14:textId="77777777" w:rsidR="000E7A6A" w:rsidRPr="000E7A6A" w:rsidRDefault="000E7A6A" w:rsidP="000E7A6A">
      <w:pPr>
        <w:pStyle w:val="Odstavecseseznamem"/>
        <w:numPr>
          <w:ilvl w:val="0"/>
          <w:numId w:val="44"/>
        </w:numPr>
        <w:tabs>
          <w:tab w:val="right" w:leader="dot" w:pos="9071"/>
        </w:tabs>
        <w:rPr>
          <w:rFonts w:ascii="Arial" w:hAnsi="Arial" w:cs="Arial"/>
          <w:sz w:val="22"/>
        </w:rPr>
      </w:pPr>
      <w:r w:rsidRPr="000E7A6A">
        <w:rPr>
          <w:rFonts w:ascii="Arial" w:hAnsi="Arial" w:cs="Arial"/>
          <w:sz w:val="22"/>
        </w:rPr>
        <w:t xml:space="preserve">Dodávka designu 3 definovaných šablon dokumentů </w:t>
      </w:r>
      <w:r w:rsidRPr="000E7A6A">
        <w:rPr>
          <w:rFonts w:ascii="Arial" w:hAnsi="Arial" w:cs="Arial"/>
          <w:sz w:val="22"/>
        </w:rPr>
        <w:tab/>
        <w:t>D + 6 týdnů</w:t>
      </w:r>
    </w:p>
    <w:p w14:paraId="3ADF31B9" w14:textId="77777777" w:rsidR="000E7A6A" w:rsidRPr="000E7A6A" w:rsidRDefault="000E7A6A" w:rsidP="000E7A6A">
      <w:pPr>
        <w:pStyle w:val="Odstavecseseznamem"/>
        <w:numPr>
          <w:ilvl w:val="0"/>
          <w:numId w:val="44"/>
        </w:numPr>
        <w:tabs>
          <w:tab w:val="right" w:leader="dot" w:pos="9071"/>
        </w:tabs>
        <w:rPr>
          <w:rFonts w:ascii="Arial" w:hAnsi="Arial" w:cs="Arial"/>
          <w:sz w:val="22"/>
        </w:rPr>
      </w:pPr>
      <w:r w:rsidRPr="000E7A6A">
        <w:rPr>
          <w:rFonts w:ascii="Arial" w:hAnsi="Arial" w:cs="Arial"/>
          <w:sz w:val="22"/>
        </w:rPr>
        <w:t>Předání kompletní dodávky včetně uživatelské dokumentace a školení</w:t>
      </w:r>
      <w:r w:rsidRPr="000E7A6A">
        <w:rPr>
          <w:rFonts w:ascii="Arial" w:hAnsi="Arial" w:cs="Arial"/>
          <w:sz w:val="22"/>
        </w:rPr>
        <w:tab/>
        <w:t xml:space="preserve"> D +8 týdnů</w:t>
      </w:r>
    </w:p>
    <w:p w14:paraId="50F2103D" w14:textId="718A9535" w:rsidR="000E7A6A" w:rsidRDefault="000E7A6A" w:rsidP="000E7A6A">
      <w:pPr>
        <w:jc w:val="both"/>
        <w:rPr>
          <w:rFonts w:ascii="Century Gothic" w:hAnsi="Century Gothic"/>
          <w:sz w:val="22"/>
          <w:szCs w:val="22"/>
        </w:rPr>
      </w:pPr>
    </w:p>
    <w:p w14:paraId="21089D39" w14:textId="77777777" w:rsidR="00316CE1" w:rsidRPr="00316CE1" w:rsidRDefault="00316CE1" w:rsidP="00316CE1">
      <w:pPr>
        <w:pStyle w:val="Odstavecseseznamem"/>
        <w:widowControl w:val="0"/>
        <w:numPr>
          <w:ilvl w:val="0"/>
          <w:numId w:val="22"/>
        </w:numPr>
        <w:autoSpaceDE w:val="0"/>
        <w:autoSpaceDN w:val="0"/>
        <w:adjustRightInd w:val="0"/>
        <w:spacing w:after="120"/>
        <w:ind w:left="0" w:hanging="357"/>
        <w:contextualSpacing w:val="0"/>
        <w:jc w:val="both"/>
        <w:rPr>
          <w:rFonts w:ascii="Arial" w:hAnsi="Arial" w:cs="Arial"/>
          <w:sz w:val="22"/>
          <w:szCs w:val="22"/>
        </w:rPr>
      </w:pPr>
      <w:r w:rsidRPr="00316CE1">
        <w:rPr>
          <w:rFonts w:ascii="Arial" w:hAnsi="Arial" w:cs="Arial"/>
          <w:sz w:val="22"/>
          <w:szCs w:val="22"/>
        </w:rPr>
        <w:t xml:space="preserve">Smlouva bude uzavřena na dobu určitou na 8 týdnů pro dodání díla + na 48 měsíců pro dodávku požadované </w:t>
      </w:r>
      <w:proofErr w:type="spellStart"/>
      <w:r w:rsidRPr="00316CE1">
        <w:rPr>
          <w:rFonts w:ascii="Arial" w:hAnsi="Arial" w:cs="Arial"/>
          <w:sz w:val="22"/>
          <w:szCs w:val="22"/>
        </w:rPr>
        <w:t>Maintenance</w:t>
      </w:r>
      <w:proofErr w:type="spellEnd"/>
      <w:r w:rsidRPr="00316CE1">
        <w:rPr>
          <w:rFonts w:ascii="Arial" w:hAnsi="Arial" w:cs="Arial"/>
          <w:sz w:val="22"/>
          <w:szCs w:val="22"/>
        </w:rPr>
        <w:t>.</w:t>
      </w:r>
    </w:p>
    <w:p w14:paraId="53AC81EB" w14:textId="77777777" w:rsidR="000E7A6A" w:rsidRPr="000E7A6A" w:rsidRDefault="000E7A6A" w:rsidP="000E7A6A">
      <w:pPr>
        <w:jc w:val="both"/>
        <w:rPr>
          <w:rFonts w:ascii="Century Gothic" w:hAnsi="Century Gothic"/>
          <w:sz w:val="22"/>
          <w:szCs w:val="22"/>
        </w:rPr>
      </w:pPr>
    </w:p>
    <w:p w14:paraId="5D1A75D1" w14:textId="6B603CBB" w:rsidR="00907514" w:rsidRPr="00316CE1" w:rsidRDefault="00401EBE" w:rsidP="00316CE1">
      <w:pPr>
        <w:pStyle w:val="Odstavecseseznamem"/>
        <w:widowControl w:val="0"/>
        <w:numPr>
          <w:ilvl w:val="0"/>
          <w:numId w:val="22"/>
        </w:numPr>
        <w:autoSpaceDE w:val="0"/>
        <w:autoSpaceDN w:val="0"/>
        <w:adjustRightInd w:val="0"/>
        <w:spacing w:after="120"/>
        <w:ind w:left="0" w:hanging="357"/>
        <w:contextualSpacing w:val="0"/>
        <w:jc w:val="both"/>
        <w:rPr>
          <w:rFonts w:ascii="Arial" w:hAnsi="Arial" w:cs="Arial"/>
          <w:sz w:val="22"/>
          <w:szCs w:val="22"/>
        </w:rPr>
      </w:pPr>
      <w:r w:rsidRPr="00316CE1">
        <w:rPr>
          <w:rFonts w:ascii="Arial" w:hAnsi="Arial" w:cs="Arial"/>
          <w:sz w:val="22"/>
          <w:szCs w:val="22"/>
        </w:rPr>
        <w:t>Místem plnění je ČR,</w:t>
      </w:r>
      <w:r w:rsidR="00E2495A" w:rsidRPr="00316CE1">
        <w:rPr>
          <w:rFonts w:ascii="Arial" w:hAnsi="Arial" w:cs="Arial"/>
          <w:sz w:val="22"/>
          <w:szCs w:val="22"/>
        </w:rPr>
        <w:t xml:space="preserve"> </w:t>
      </w:r>
      <w:r w:rsidR="009710FA" w:rsidRPr="00316CE1">
        <w:rPr>
          <w:rFonts w:ascii="Arial" w:hAnsi="Arial" w:cs="Arial"/>
          <w:sz w:val="22"/>
          <w:szCs w:val="22"/>
        </w:rPr>
        <w:t xml:space="preserve">konkrétně </w:t>
      </w:r>
      <w:r w:rsidR="005E13DA" w:rsidRPr="00316CE1">
        <w:rPr>
          <w:rFonts w:ascii="Arial" w:hAnsi="Arial" w:cs="Arial"/>
          <w:sz w:val="22"/>
          <w:szCs w:val="22"/>
        </w:rPr>
        <w:t>ústředí VoZP ČR, Drahobejlova 1404/4, 190 03 Praha 9</w:t>
      </w:r>
      <w:r w:rsidR="00F33AA4" w:rsidRPr="00316CE1">
        <w:rPr>
          <w:rFonts w:ascii="Arial" w:hAnsi="Arial" w:cs="Arial"/>
          <w:sz w:val="22"/>
          <w:szCs w:val="22"/>
        </w:rPr>
        <w:t>.</w:t>
      </w:r>
    </w:p>
    <w:p w14:paraId="7125558A" w14:textId="7AC536C9" w:rsidR="000E7A6A" w:rsidRPr="00EC6766" w:rsidRDefault="000E7A6A" w:rsidP="00EC6766">
      <w:pPr>
        <w:widowControl w:val="0"/>
        <w:autoSpaceDE w:val="0"/>
        <w:autoSpaceDN w:val="0"/>
        <w:adjustRightInd w:val="0"/>
        <w:jc w:val="both"/>
        <w:rPr>
          <w:rFonts w:ascii="Century Gothic" w:hAnsi="Century Gothic"/>
          <w:b/>
          <w:sz w:val="22"/>
          <w:szCs w:val="22"/>
        </w:rPr>
      </w:pPr>
    </w:p>
    <w:p w14:paraId="22B7C2A3" w14:textId="78E4539B" w:rsidR="003F09CE" w:rsidRPr="000E7A6A" w:rsidRDefault="00907514" w:rsidP="000E7A6A">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0E7A6A">
        <w:rPr>
          <w:rFonts w:ascii="Arial" w:hAnsi="Arial" w:cs="Arial"/>
          <w:b/>
          <w:sz w:val="22"/>
          <w:szCs w:val="22"/>
          <w:u w:val="single"/>
        </w:rPr>
        <w:t xml:space="preserve">Cena </w:t>
      </w:r>
      <w:r w:rsidR="001F583E" w:rsidRPr="000E7A6A">
        <w:rPr>
          <w:rFonts w:ascii="Arial" w:hAnsi="Arial" w:cs="Arial"/>
          <w:b/>
          <w:sz w:val="22"/>
          <w:szCs w:val="22"/>
          <w:u w:val="single"/>
        </w:rPr>
        <w:t>a platební podmínky</w:t>
      </w:r>
    </w:p>
    <w:p w14:paraId="7EB29BE3" w14:textId="77777777" w:rsidR="003F09CE" w:rsidRPr="00EC6766" w:rsidRDefault="003F09CE" w:rsidP="00EC6766">
      <w:pPr>
        <w:jc w:val="both"/>
        <w:rPr>
          <w:rFonts w:ascii="Century Gothic" w:hAnsi="Century Gothic"/>
          <w:sz w:val="22"/>
          <w:szCs w:val="22"/>
        </w:rPr>
      </w:pPr>
    </w:p>
    <w:p w14:paraId="1DAC14FA" w14:textId="62F3B634" w:rsidR="00EB4B7F" w:rsidRPr="000E7A6A" w:rsidRDefault="003F09CE" w:rsidP="00EC6766">
      <w:pPr>
        <w:pStyle w:val="Odstavecseseznamem"/>
        <w:keepNext/>
        <w:numPr>
          <w:ilvl w:val="0"/>
          <w:numId w:val="23"/>
        </w:numPr>
        <w:spacing w:after="120"/>
        <w:ind w:left="0" w:hanging="357"/>
        <w:contextualSpacing w:val="0"/>
        <w:jc w:val="both"/>
        <w:rPr>
          <w:rFonts w:ascii="Arial" w:hAnsi="Arial" w:cs="Arial"/>
          <w:sz w:val="22"/>
          <w:szCs w:val="22"/>
        </w:rPr>
      </w:pPr>
      <w:r w:rsidRPr="000E7A6A">
        <w:rPr>
          <w:rFonts w:ascii="Arial" w:hAnsi="Arial" w:cs="Arial"/>
          <w:bCs/>
          <w:color w:val="000000"/>
          <w:sz w:val="22"/>
          <w:szCs w:val="22"/>
        </w:rPr>
        <w:t>Celková cena</w:t>
      </w:r>
      <w:r w:rsidRPr="000E7A6A">
        <w:rPr>
          <w:rFonts w:ascii="Arial" w:hAnsi="Arial" w:cs="Arial"/>
          <w:sz w:val="22"/>
          <w:szCs w:val="22"/>
        </w:rPr>
        <w:t xml:space="preserve"> </w:t>
      </w:r>
      <w:r w:rsidR="00BA5B1B" w:rsidRPr="000E7A6A">
        <w:rPr>
          <w:rFonts w:ascii="Arial" w:hAnsi="Arial" w:cs="Arial"/>
          <w:sz w:val="22"/>
          <w:szCs w:val="22"/>
        </w:rPr>
        <w:t xml:space="preserve">plnění dle této </w:t>
      </w:r>
      <w:r w:rsidR="00F21EA9" w:rsidRPr="000E7A6A">
        <w:rPr>
          <w:rFonts w:ascii="Arial" w:hAnsi="Arial" w:cs="Arial"/>
          <w:sz w:val="22"/>
          <w:szCs w:val="22"/>
        </w:rPr>
        <w:t>S</w:t>
      </w:r>
      <w:r w:rsidR="00BA5B1B" w:rsidRPr="000E7A6A">
        <w:rPr>
          <w:rFonts w:ascii="Arial" w:hAnsi="Arial" w:cs="Arial"/>
          <w:sz w:val="22"/>
          <w:szCs w:val="22"/>
        </w:rPr>
        <w:t xml:space="preserve">mlouvy </w:t>
      </w:r>
      <w:r w:rsidRPr="000E7A6A">
        <w:rPr>
          <w:rFonts w:ascii="Arial" w:hAnsi="Arial" w:cs="Arial"/>
          <w:sz w:val="22"/>
          <w:szCs w:val="22"/>
        </w:rPr>
        <w:t xml:space="preserve">činí </w:t>
      </w:r>
      <w:r w:rsidR="000735B3" w:rsidRPr="000E7A6A">
        <w:rPr>
          <w:rFonts w:ascii="Arial" w:hAnsi="Arial" w:cs="Arial"/>
          <w:sz w:val="22"/>
          <w:szCs w:val="22"/>
        </w:rPr>
        <w:t>…….,- Kč s</w:t>
      </w:r>
      <w:r w:rsidRPr="000E7A6A">
        <w:rPr>
          <w:rFonts w:ascii="Arial" w:hAnsi="Arial" w:cs="Arial"/>
          <w:sz w:val="22"/>
          <w:szCs w:val="22"/>
        </w:rPr>
        <w:t xml:space="preserve"> DPH</w:t>
      </w:r>
      <w:r w:rsidR="000735B3" w:rsidRPr="000E7A6A">
        <w:rPr>
          <w:rFonts w:ascii="Arial" w:hAnsi="Arial" w:cs="Arial"/>
          <w:sz w:val="22"/>
          <w:szCs w:val="22"/>
        </w:rPr>
        <w:t xml:space="preserve"> /doplní dodavatel/</w:t>
      </w:r>
      <w:r w:rsidRPr="000E7A6A">
        <w:rPr>
          <w:rFonts w:ascii="Arial" w:hAnsi="Arial" w:cs="Arial"/>
          <w:sz w:val="22"/>
          <w:szCs w:val="22"/>
        </w:rPr>
        <w:t xml:space="preserve"> </w:t>
      </w:r>
      <w:r w:rsidR="000735B3" w:rsidRPr="000E7A6A">
        <w:rPr>
          <w:rFonts w:ascii="Arial" w:hAnsi="Arial" w:cs="Arial"/>
          <w:sz w:val="22"/>
          <w:szCs w:val="22"/>
        </w:rPr>
        <w:t>(slovy: …………</w:t>
      </w:r>
      <w:r w:rsidRPr="000E7A6A">
        <w:rPr>
          <w:rFonts w:ascii="Arial" w:hAnsi="Arial" w:cs="Arial"/>
          <w:sz w:val="22"/>
          <w:szCs w:val="22"/>
        </w:rPr>
        <w:t>)(dále jen „Cena“), s t</w:t>
      </w:r>
      <w:r w:rsidR="000735B3" w:rsidRPr="000E7A6A">
        <w:rPr>
          <w:rFonts w:ascii="Arial" w:hAnsi="Arial" w:cs="Arial"/>
          <w:sz w:val="22"/>
          <w:szCs w:val="22"/>
        </w:rPr>
        <w:t xml:space="preserve">ím, že výše DPH činí </w:t>
      </w:r>
      <w:proofErr w:type="gramStart"/>
      <w:r w:rsidR="000735B3" w:rsidRPr="000E7A6A">
        <w:rPr>
          <w:rFonts w:ascii="Arial" w:hAnsi="Arial" w:cs="Arial"/>
          <w:sz w:val="22"/>
          <w:szCs w:val="22"/>
        </w:rPr>
        <w:t>….. Kč</w:t>
      </w:r>
      <w:proofErr w:type="gramEnd"/>
      <w:r w:rsidR="000735B3" w:rsidRPr="000E7A6A">
        <w:rPr>
          <w:rFonts w:ascii="Arial" w:hAnsi="Arial" w:cs="Arial"/>
          <w:sz w:val="22"/>
          <w:szCs w:val="22"/>
        </w:rPr>
        <w:t xml:space="preserve"> /doplní dodavatel/ (slovy ………..) , cena bez DPH činí ……..</w:t>
      </w:r>
      <w:r w:rsidRPr="000E7A6A">
        <w:rPr>
          <w:rFonts w:ascii="Arial" w:hAnsi="Arial" w:cs="Arial"/>
          <w:sz w:val="22"/>
          <w:szCs w:val="22"/>
        </w:rPr>
        <w:t xml:space="preserve"> </w:t>
      </w:r>
      <w:r w:rsidR="000735B3" w:rsidRPr="000E7A6A">
        <w:rPr>
          <w:rFonts w:ascii="Arial" w:hAnsi="Arial" w:cs="Arial"/>
          <w:sz w:val="22"/>
          <w:szCs w:val="22"/>
        </w:rPr>
        <w:t xml:space="preserve">Kč (slovy ………..) /doplní dodavatel/. </w:t>
      </w:r>
      <w:r w:rsidRPr="000E7A6A">
        <w:rPr>
          <w:rFonts w:ascii="Arial" w:hAnsi="Arial" w:cs="Arial"/>
          <w:sz w:val="22"/>
          <w:szCs w:val="22"/>
        </w:rPr>
        <w:t xml:space="preserve">Cena bez DPH je cena smluvní, pevná a neměnná. Cena bez DPH je stanovena mezi smluvními stranami jako nepřekročitelná a nejvýše přípustná za plnění celého předmětu této </w:t>
      </w:r>
      <w:r w:rsidR="00F21EA9" w:rsidRPr="000E7A6A">
        <w:rPr>
          <w:rFonts w:ascii="Arial" w:hAnsi="Arial" w:cs="Arial"/>
          <w:sz w:val="22"/>
          <w:szCs w:val="22"/>
        </w:rPr>
        <w:t>S</w:t>
      </w:r>
      <w:r w:rsidRPr="000E7A6A">
        <w:rPr>
          <w:rFonts w:ascii="Arial" w:hAnsi="Arial" w:cs="Arial"/>
          <w:sz w:val="22"/>
          <w:szCs w:val="22"/>
        </w:rPr>
        <w:t>mlouvy a zahrnuje veškeré náklady, výdaje a činnosti dodavatele</w:t>
      </w:r>
      <w:r w:rsidR="000735B3" w:rsidRPr="000E7A6A">
        <w:rPr>
          <w:rFonts w:ascii="Arial" w:hAnsi="Arial" w:cs="Arial"/>
          <w:sz w:val="22"/>
          <w:szCs w:val="22"/>
        </w:rPr>
        <w:t>.</w:t>
      </w:r>
      <w:r w:rsidRPr="000E7A6A">
        <w:rPr>
          <w:rFonts w:ascii="Arial" w:hAnsi="Arial" w:cs="Arial"/>
          <w:sz w:val="22"/>
          <w:szCs w:val="22"/>
        </w:rPr>
        <w:t xml:space="preserve"> </w:t>
      </w:r>
    </w:p>
    <w:p w14:paraId="6FBA4D18" w14:textId="09D76A8C" w:rsidR="00907514" w:rsidRPr="000E7A6A" w:rsidRDefault="00907514" w:rsidP="00EC6766">
      <w:pPr>
        <w:pStyle w:val="Odstavecseseznamem"/>
        <w:widowControl w:val="0"/>
        <w:numPr>
          <w:ilvl w:val="0"/>
          <w:numId w:val="23"/>
        </w:numPr>
        <w:autoSpaceDE w:val="0"/>
        <w:autoSpaceDN w:val="0"/>
        <w:adjustRightInd w:val="0"/>
        <w:spacing w:after="120"/>
        <w:ind w:left="0" w:hanging="357"/>
        <w:contextualSpacing w:val="0"/>
        <w:jc w:val="both"/>
        <w:rPr>
          <w:rFonts w:ascii="Arial" w:hAnsi="Arial" w:cs="Arial"/>
          <w:sz w:val="22"/>
          <w:szCs w:val="22"/>
        </w:rPr>
      </w:pPr>
      <w:r w:rsidRPr="000E7A6A">
        <w:rPr>
          <w:rFonts w:ascii="Arial" w:hAnsi="Arial" w:cs="Arial"/>
          <w:sz w:val="22"/>
          <w:szCs w:val="22"/>
        </w:rPr>
        <w:t>Ceny uvedené v</w:t>
      </w:r>
      <w:r w:rsidR="005E13DA" w:rsidRPr="000E7A6A">
        <w:rPr>
          <w:rFonts w:ascii="Arial" w:hAnsi="Arial" w:cs="Arial"/>
          <w:sz w:val="22"/>
          <w:szCs w:val="22"/>
        </w:rPr>
        <w:t xml:space="preserve"> této </w:t>
      </w:r>
      <w:r w:rsidR="00F21EA9" w:rsidRPr="000E7A6A">
        <w:rPr>
          <w:rFonts w:ascii="Arial" w:hAnsi="Arial" w:cs="Arial"/>
          <w:sz w:val="22"/>
          <w:szCs w:val="22"/>
        </w:rPr>
        <w:t>S</w:t>
      </w:r>
      <w:r w:rsidR="005E13DA" w:rsidRPr="000E7A6A">
        <w:rPr>
          <w:rFonts w:ascii="Arial" w:hAnsi="Arial" w:cs="Arial"/>
          <w:sz w:val="22"/>
          <w:szCs w:val="22"/>
        </w:rPr>
        <w:t>mlouvě</w:t>
      </w:r>
      <w:r w:rsidRPr="000E7A6A">
        <w:rPr>
          <w:rFonts w:ascii="Arial" w:hAnsi="Arial" w:cs="Arial"/>
          <w:sz w:val="22"/>
          <w:szCs w:val="22"/>
        </w:rPr>
        <w:t xml:space="preserve"> jsou platné po celou dobu platnosti </w:t>
      </w:r>
      <w:r w:rsidR="00F21EA9" w:rsidRPr="000E7A6A">
        <w:rPr>
          <w:rFonts w:ascii="Arial" w:hAnsi="Arial" w:cs="Arial"/>
          <w:sz w:val="22"/>
          <w:szCs w:val="22"/>
        </w:rPr>
        <w:t>S</w:t>
      </w:r>
      <w:r w:rsidRPr="000E7A6A">
        <w:rPr>
          <w:rFonts w:ascii="Arial" w:hAnsi="Arial" w:cs="Arial"/>
          <w:sz w:val="22"/>
          <w:szCs w:val="22"/>
        </w:rPr>
        <w:t>mlouvy.</w:t>
      </w:r>
    </w:p>
    <w:p w14:paraId="3ECE4BC5" w14:textId="4C834E51" w:rsidR="00CA0BD3" w:rsidRPr="00AA3B62" w:rsidRDefault="00237E19" w:rsidP="00AA3B62">
      <w:pPr>
        <w:pStyle w:val="Odstavecseseznamem"/>
        <w:widowControl w:val="0"/>
        <w:numPr>
          <w:ilvl w:val="0"/>
          <w:numId w:val="23"/>
        </w:numPr>
        <w:autoSpaceDE w:val="0"/>
        <w:autoSpaceDN w:val="0"/>
        <w:adjustRightInd w:val="0"/>
        <w:spacing w:after="120"/>
        <w:ind w:left="0" w:hanging="357"/>
        <w:contextualSpacing w:val="0"/>
        <w:jc w:val="both"/>
        <w:rPr>
          <w:rFonts w:ascii="Arial" w:hAnsi="Arial" w:cs="Arial"/>
          <w:sz w:val="22"/>
          <w:szCs w:val="22"/>
        </w:rPr>
      </w:pPr>
      <w:r w:rsidRPr="000E7A6A">
        <w:rPr>
          <w:rFonts w:ascii="Arial" w:hAnsi="Arial" w:cs="Arial"/>
          <w:sz w:val="22"/>
          <w:szCs w:val="22"/>
        </w:rPr>
        <w:t>Úhrada ceny za plnění uvedená v čl. II</w:t>
      </w:r>
      <w:r w:rsidR="00B324F7" w:rsidRPr="000E7A6A">
        <w:rPr>
          <w:rFonts w:ascii="Arial" w:hAnsi="Arial" w:cs="Arial"/>
          <w:sz w:val="22"/>
          <w:szCs w:val="22"/>
        </w:rPr>
        <w:t>I</w:t>
      </w:r>
      <w:r w:rsidRPr="000E7A6A">
        <w:rPr>
          <w:rFonts w:ascii="Arial" w:hAnsi="Arial" w:cs="Arial"/>
          <w:sz w:val="22"/>
          <w:szCs w:val="22"/>
        </w:rPr>
        <w:t xml:space="preserve">. odst. </w:t>
      </w:r>
      <w:r w:rsidR="00B324F7" w:rsidRPr="000E7A6A">
        <w:rPr>
          <w:rFonts w:ascii="Arial" w:hAnsi="Arial" w:cs="Arial"/>
          <w:sz w:val="22"/>
          <w:szCs w:val="22"/>
        </w:rPr>
        <w:t xml:space="preserve">1. </w:t>
      </w:r>
      <w:r w:rsidRPr="000E7A6A">
        <w:rPr>
          <w:rFonts w:ascii="Arial" w:hAnsi="Arial" w:cs="Arial"/>
          <w:sz w:val="22"/>
          <w:szCs w:val="22"/>
        </w:rPr>
        <w:t xml:space="preserve">této </w:t>
      </w:r>
      <w:r w:rsidR="00F21EA9" w:rsidRPr="000E7A6A">
        <w:rPr>
          <w:rFonts w:ascii="Arial" w:hAnsi="Arial" w:cs="Arial"/>
          <w:sz w:val="22"/>
          <w:szCs w:val="22"/>
        </w:rPr>
        <w:t>S</w:t>
      </w:r>
      <w:r w:rsidRPr="000E7A6A">
        <w:rPr>
          <w:rFonts w:ascii="Arial" w:hAnsi="Arial" w:cs="Arial"/>
          <w:sz w:val="22"/>
          <w:szCs w:val="22"/>
        </w:rPr>
        <w:t xml:space="preserve">mlouvy ze strany </w:t>
      </w:r>
      <w:r w:rsidR="005E13DA" w:rsidRPr="000E7A6A">
        <w:rPr>
          <w:rFonts w:ascii="Arial" w:hAnsi="Arial" w:cs="Arial"/>
          <w:sz w:val="22"/>
          <w:szCs w:val="22"/>
        </w:rPr>
        <w:t>O</w:t>
      </w:r>
      <w:r w:rsidRPr="000E7A6A">
        <w:rPr>
          <w:rFonts w:ascii="Arial" w:hAnsi="Arial" w:cs="Arial"/>
          <w:sz w:val="22"/>
          <w:szCs w:val="22"/>
        </w:rPr>
        <w:t>bje</w:t>
      </w:r>
      <w:r w:rsidR="00FC4BDB" w:rsidRPr="000E7A6A">
        <w:rPr>
          <w:rFonts w:ascii="Arial" w:hAnsi="Arial" w:cs="Arial"/>
          <w:sz w:val="22"/>
          <w:szCs w:val="22"/>
        </w:rPr>
        <w:t xml:space="preserve">dnatele </w:t>
      </w:r>
      <w:r w:rsidR="002A6701" w:rsidRPr="000E7A6A">
        <w:rPr>
          <w:rFonts w:ascii="Arial" w:hAnsi="Arial" w:cs="Arial"/>
          <w:sz w:val="22"/>
          <w:szCs w:val="22"/>
        </w:rPr>
        <w:t>bude provede</w:t>
      </w:r>
      <w:r w:rsidRPr="000E7A6A">
        <w:rPr>
          <w:rFonts w:ascii="Arial" w:hAnsi="Arial" w:cs="Arial"/>
          <w:sz w:val="22"/>
          <w:szCs w:val="22"/>
        </w:rPr>
        <w:t>na na základě předávacího protokolu podepsaného osobami pověřenými za smluvní strany</w:t>
      </w:r>
      <w:r w:rsidR="00AA3B62">
        <w:rPr>
          <w:rFonts w:ascii="Arial" w:hAnsi="Arial" w:cs="Arial"/>
          <w:sz w:val="22"/>
          <w:szCs w:val="22"/>
        </w:rPr>
        <w:t>, které mohou</w:t>
      </w:r>
      <w:r w:rsidRPr="000E7A6A">
        <w:rPr>
          <w:rFonts w:ascii="Arial" w:hAnsi="Arial" w:cs="Arial"/>
          <w:sz w:val="22"/>
          <w:szCs w:val="22"/>
        </w:rPr>
        <w:t xml:space="preserve"> předmět </w:t>
      </w:r>
      <w:r w:rsidR="00F21EA9" w:rsidRPr="000E7A6A">
        <w:rPr>
          <w:rFonts w:ascii="Arial" w:hAnsi="Arial" w:cs="Arial"/>
          <w:sz w:val="22"/>
          <w:szCs w:val="22"/>
        </w:rPr>
        <w:t>S</w:t>
      </w:r>
      <w:r w:rsidR="00AA3B62">
        <w:rPr>
          <w:rFonts w:ascii="Arial" w:hAnsi="Arial" w:cs="Arial"/>
          <w:sz w:val="22"/>
          <w:szCs w:val="22"/>
        </w:rPr>
        <w:t>mlouvy převzít, resp. předat vystavený daňový doklad (faktura</w:t>
      </w:r>
      <w:r w:rsidRPr="000E7A6A">
        <w:rPr>
          <w:rFonts w:ascii="Arial" w:hAnsi="Arial" w:cs="Arial"/>
          <w:sz w:val="22"/>
          <w:szCs w:val="22"/>
        </w:rPr>
        <w:t xml:space="preserve">) </w:t>
      </w:r>
      <w:r w:rsidR="004E5679" w:rsidRPr="00AA3B62">
        <w:rPr>
          <w:rFonts w:ascii="Arial" w:hAnsi="Arial" w:cs="Arial"/>
          <w:sz w:val="22"/>
          <w:szCs w:val="22"/>
        </w:rPr>
        <w:t>D</w:t>
      </w:r>
      <w:r w:rsidRPr="00AA3B62">
        <w:rPr>
          <w:rFonts w:ascii="Arial" w:hAnsi="Arial" w:cs="Arial"/>
          <w:sz w:val="22"/>
          <w:szCs w:val="22"/>
        </w:rPr>
        <w:t xml:space="preserve">odavatele, jehož přílohou bude kopie předávacího protokolu, a to na bankovní účet </w:t>
      </w:r>
      <w:r w:rsidR="00AA3B62">
        <w:rPr>
          <w:rFonts w:ascii="Arial" w:hAnsi="Arial" w:cs="Arial"/>
          <w:sz w:val="22"/>
          <w:szCs w:val="22"/>
        </w:rPr>
        <w:t>Dodavatele</w:t>
      </w:r>
      <w:r w:rsidRPr="00AA3B62">
        <w:rPr>
          <w:rFonts w:ascii="Arial" w:hAnsi="Arial" w:cs="Arial"/>
          <w:sz w:val="22"/>
          <w:szCs w:val="22"/>
        </w:rPr>
        <w:t xml:space="preserve"> uvedený v záhlaví této </w:t>
      </w:r>
      <w:r w:rsidR="00F21EA9" w:rsidRPr="00AA3B62">
        <w:rPr>
          <w:rFonts w:ascii="Arial" w:hAnsi="Arial" w:cs="Arial"/>
          <w:sz w:val="22"/>
          <w:szCs w:val="22"/>
        </w:rPr>
        <w:t>S</w:t>
      </w:r>
      <w:r w:rsidRPr="00AA3B62">
        <w:rPr>
          <w:rFonts w:ascii="Arial" w:hAnsi="Arial" w:cs="Arial"/>
          <w:sz w:val="22"/>
          <w:szCs w:val="22"/>
        </w:rPr>
        <w:t xml:space="preserve">mlouvy či na účet </w:t>
      </w:r>
      <w:r w:rsidR="004E5679" w:rsidRPr="00AA3B62">
        <w:rPr>
          <w:rFonts w:ascii="Arial" w:hAnsi="Arial" w:cs="Arial"/>
          <w:sz w:val="22"/>
          <w:szCs w:val="22"/>
        </w:rPr>
        <w:t>D</w:t>
      </w:r>
      <w:r w:rsidRPr="00AA3B62">
        <w:rPr>
          <w:rFonts w:ascii="Arial" w:hAnsi="Arial" w:cs="Arial"/>
          <w:sz w:val="22"/>
          <w:szCs w:val="22"/>
        </w:rPr>
        <w:t>odavatelem později písemně oznámený.</w:t>
      </w:r>
    </w:p>
    <w:p w14:paraId="568B2699" w14:textId="412A4EBF" w:rsidR="00AE23B7" w:rsidRPr="000E7A6A" w:rsidRDefault="00CA0BD3" w:rsidP="00EC6766">
      <w:pPr>
        <w:pStyle w:val="Odstavecseseznamem"/>
        <w:widowControl w:val="0"/>
        <w:numPr>
          <w:ilvl w:val="0"/>
          <w:numId w:val="23"/>
        </w:numPr>
        <w:autoSpaceDE w:val="0"/>
        <w:autoSpaceDN w:val="0"/>
        <w:adjustRightInd w:val="0"/>
        <w:spacing w:after="120"/>
        <w:ind w:left="0" w:hanging="357"/>
        <w:contextualSpacing w:val="0"/>
        <w:jc w:val="both"/>
        <w:rPr>
          <w:rFonts w:ascii="Arial" w:hAnsi="Arial" w:cs="Arial"/>
          <w:sz w:val="22"/>
          <w:szCs w:val="22"/>
        </w:rPr>
      </w:pPr>
      <w:r w:rsidRPr="000E7A6A">
        <w:rPr>
          <w:rFonts w:ascii="Arial" w:hAnsi="Arial" w:cs="Arial"/>
          <w:sz w:val="22"/>
          <w:szCs w:val="22"/>
        </w:rPr>
        <w:t xml:space="preserve">Všechny částky v Kč poukazované mezi </w:t>
      </w:r>
      <w:r w:rsidR="004E5679" w:rsidRPr="000E7A6A">
        <w:rPr>
          <w:rFonts w:ascii="Arial" w:hAnsi="Arial" w:cs="Arial"/>
          <w:sz w:val="22"/>
          <w:szCs w:val="22"/>
        </w:rPr>
        <w:t>O</w:t>
      </w:r>
      <w:r w:rsidRPr="000E7A6A">
        <w:rPr>
          <w:rFonts w:ascii="Arial" w:hAnsi="Arial" w:cs="Arial"/>
          <w:sz w:val="22"/>
          <w:szCs w:val="22"/>
        </w:rPr>
        <w:t xml:space="preserve">bjednatelem a </w:t>
      </w:r>
      <w:r w:rsidR="004E5679" w:rsidRPr="000E7A6A">
        <w:rPr>
          <w:rFonts w:ascii="Arial" w:hAnsi="Arial" w:cs="Arial"/>
          <w:sz w:val="22"/>
          <w:szCs w:val="22"/>
        </w:rPr>
        <w:t>D</w:t>
      </w:r>
      <w:r w:rsidR="00BA32DB" w:rsidRPr="000E7A6A">
        <w:rPr>
          <w:rFonts w:ascii="Arial" w:hAnsi="Arial" w:cs="Arial"/>
          <w:sz w:val="22"/>
          <w:szCs w:val="22"/>
        </w:rPr>
        <w:t>odavatelem</w:t>
      </w:r>
      <w:r w:rsidRPr="000E7A6A">
        <w:rPr>
          <w:rFonts w:ascii="Arial" w:hAnsi="Arial" w:cs="Arial"/>
          <w:sz w:val="22"/>
          <w:szCs w:val="22"/>
        </w:rPr>
        <w:t xml:space="preserve"> na základě této </w:t>
      </w:r>
      <w:r w:rsidR="00F21EA9" w:rsidRPr="000E7A6A">
        <w:rPr>
          <w:rFonts w:ascii="Arial" w:hAnsi="Arial" w:cs="Arial"/>
          <w:sz w:val="22"/>
          <w:szCs w:val="22"/>
        </w:rPr>
        <w:t>S</w:t>
      </w:r>
      <w:r w:rsidRPr="000E7A6A">
        <w:rPr>
          <w:rFonts w:ascii="Arial" w:hAnsi="Arial" w:cs="Arial"/>
          <w:sz w:val="22"/>
          <w:szCs w:val="22"/>
        </w:rPr>
        <w:t>mlouvy musí být prosté jakýchkoli bankovních poplatků nebo jiných nákladů spojených s převodem na jejich účty.</w:t>
      </w:r>
    </w:p>
    <w:p w14:paraId="3354A0BC" w14:textId="069D2873" w:rsidR="00AE23B7" w:rsidRPr="000E7A6A" w:rsidRDefault="00AE23B7" w:rsidP="00EC6766">
      <w:pPr>
        <w:pStyle w:val="Odstavecseseznamem"/>
        <w:numPr>
          <w:ilvl w:val="0"/>
          <w:numId w:val="23"/>
        </w:numPr>
        <w:spacing w:after="120"/>
        <w:ind w:left="0" w:hanging="357"/>
        <w:contextualSpacing w:val="0"/>
        <w:jc w:val="both"/>
        <w:rPr>
          <w:rFonts w:ascii="Arial" w:hAnsi="Arial" w:cs="Arial"/>
          <w:sz w:val="22"/>
          <w:szCs w:val="22"/>
        </w:rPr>
      </w:pPr>
      <w:r w:rsidRPr="000E7A6A">
        <w:rPr>
          <w:rFonts w:ascii="Arial" w:hAnsi="Arial" w:cs="Arial"/>
          <w:sz w:val="22"/>
          <w:szCs w:val="22"/>
        </w:rPr>
        <w:t>Daňov</w:t>
      </w:r>
      <w:r w:rsidR="0013098B" w:rsidRPr="000E7A6A">
        <w:rPr>
          <w:rFonts w:ascii="Arial" w:hAnsi="Arial" w:cs="Arial"/>
          <w:sz w:val="22"/>
          <w:szCs w:val="22"/>
        </w:rPr>
        <w:t xml:space="preserve">ý doklad (fakturu) doručí </w:t>
      </w:r>
      <w:r w:rsidR="004E5679" w:rsidRPr="000E7A6A">
        <w:rPr>
          <w:rFonts w:ascii="Arial" w:hAnsi="Arial" w:cs="Arial"/>
          <w:sz w:val="22"/>
          <w:szCs w:val="22"/>
        </w:rPr>
        <w:t>D</w:t>
      </w:r>
      <w:r w:rsidR="0013098B" w:rsidRPr="000E7A6A">
        <w:rPr>
          <w:rFonts w:ascii="Arial" w:hAnsi="Arial" w:cs="Arial"/>
          <w:sz w:val="22"/>
          <w:szCs w:val="22"/>
        </w:rPr>
        <w:t>odava</w:t>
      </w:r>
      <w:r w:rsidRPr="000E7A6A">
        <w:rPr>
          <w:rFonts w:ascii="Arial" w:hAnsi="Arial" w:cs="Arial"/>
          <w:sz w:val="22"/>
          <w:szCs w:val="22"/>
        </w:rPr>
        <w:t xml:space="preserve">tel </w:t>
      </w:r>
      <w:r w:rsidR="004E5679" w:rsidRPr="000E7A6A">
        <w:rPr>
          <w:rFonts w:ascii="Arial" w:hAnsi="Arial" w:cs="Arial"/>
          <w:sz w:val="22"/>
          <w:szCs w:val="22"/>
        </w:rPr>
        <w:t>O</w:t>
      </w:r>
      <w:r w:rsidRPr="000E7A6A">
        <w:rPr>
          <w:rFonts w:ascii="Arial" w:hAnsi="Arial" w:cs="Arial"/>
          <w:sz w:val="22"/>
          <w:szCs w:val="22"/>
        </w:rPr>
        <w:t xml:space="preserve">bjednateli ve dvou výtiscích, nejpozději do 10. dne následujícího měsíce. Splatnost faktury je 30 dnů od jejího doručení </w:t>
      </w:r>
      <w:r w:rsidR="00FD0B86" w:rsidRPr="000E7A6A">
        <w:rPr>
          <w:rFonts w:ascii="Arial" w:hAnsi="Arial" w:cs="Arial"/>
          <w:sz w:val="22"/>
          <w:szCs w:val="22"/>
        </w:rPr>
        <w:t>O</w:t>
      </w:r>
      <w:r w:rsidRPr="000E7A6A">
        <w:rPr>
          <w:rFonts w:ascii="Arial" w:hAnsi="Arial" w:cs="Arial"/>
          <w:sz w:val="22"/>
          <w:szCs w:val="22"/>
        </w:rPr>
        <w:t>bjednateli. Za den splnění platební povinnosti se považuje den při</w:t>
      </w:r>
      <w:r w:rsidR="0013098B" w:rsidRPr="000E7A6A">
        <w:rPr>
          <w:rFonts w:ascii="Arial" w:hAnsi="Arial" w:cs="Arial"/>
          <w:sz w:val="22"/>
          <w:szCs w:val="22"/>
        </w:rPr>
        <w:t xml:space="preserve">psání částky na účet </w:t>
      </w:r>
      <w:r w:rsidR="00FD0B86" w:rsidRPr="000E7A6A">
        <w:rPr>
          <w:rFonts w:ascii="Arial" w:hAnsi="Arial" w:cs="Arial"/>
          <w:sz w:val="22"/>
          <w:szCs w:val="22"/>
        </w:rPr>
        <w:t>D</w:t>
      </w:r>
      <w:r w:rsidR="0013098B" w:rsidRPr="000E7A6A">
        <w:rPr>
          <w:rFonts w:ascii="Arial" w:hAnsi="Arial" w:cs="Arial"/>
          <w:sz w:val="22"/>
          <w:szCs w:val="22"/>
        </w:rPr>
        <w:t>odava</w:t>
      </w:r>
      <w:r w:rsidRPr="000E7A6A">
        <w:rPr>
          <w:rFonts w:ascii="Arial" w:hAnsi="Arial" w:cs="Arial"/>
          <w:sz w:val="22"/>
          <w:szCs w:val="22"/>
        </w:rPr>
        <w:t>tele.</w:t>
      </w:r>
    </w:p>
    <w:p w14:paraId="50A72E61" w14:textId="7502DA63" w:rsidR="00AE23B7" w:rsidRPr="000E7A6A" w:rsidRDefault="00AE23B7" w:rsidP="00EC6766">
      <w:pPr>
        <w:pStyle w:val="Odstavecseseznamem"/>
        <w:numPr>
          <w:ilvl w:val="0"/>
          <w:numId w:val="23"/>
        </w:numPr>
        <w:ind w:left="0"/>
        <w:jc w:val="both"/>
        <w:rPr>
          <w:rFonts w:ascii="Arial" w:hAnsi="Arial" w:cs="Arial"/>
          <w:sz w:val="22"/>
          <w:szCs w:val="22"/>
        </w:rPr>
      </w:pPr>
      <w:r w:rsidRPr="000E7A6A">
        <w:rPr>
          <w:rFonts w:ascii="Arial" w:hAnsi="Arial" w:cs="Arial"/>
          <w:sz w:val="22"/>
          <w:szCs w:val="22"/>
        </w:rPr>
        <w:t xml:space="preserve">Daňový doklad (faktura) bude obsahovat všechny údaje týkající se daňového dokladu dle </w:t>
      </w:r>
      <w:r w:rsidR="00951BB2">
        <w:rPr>
          <w:rFonts w:ascii="Arial" w:hAnsi="Arial" w:cs="Arial"/>
          <w:sz w:val="22"/>
          <w:szCs w:val="22"/>
        </w:rPr>
        <w:t>ust.</w:t>
      </w:r>
      <w:r w:rsidR="00951BB2">
        <w:rPr>
          <w:rFonts w:ascii="Arial" w:hAnsi="Arial" w:cs="Arial"/>
          <w:sz w:val="22"/>
          <w:szCs w:val="22"/>
        </w:rPr>
        <w:t xml:space="preserve"> </w:t>
      </w:r>
      <w:r w:rsidRPr="000E7A6A">
        <w:rPr>
          <w:rFonts w:ascii="Arial" w:hAnsi="Arial" w:cs="Arial"/>
          <w:sz w:val="22"/>
          <w:szCs w:val="22"/>
        </w:rPr>
        <w:t xml:space="preserve">§ 29 zákona č. 235/2004 Sb., o dani z přidané hodnoty, ve znění pozdějších předpisů, a náležitosti uvedené v </w:t>
      </w:r>
      <w:r w:rsidR="00951BB2">
        <w:rPr>
          <w:rFonts w:ascii="Arial" w:hAnsi="Arial" w:cs="Arial"/>
          <w:sz w:val="22"/>
          <w:szCs w:val="22"/>
        </w:rPr>
        <w:t>ust.</w:t>
      </w:r>
      <w:r w:rsidR="00951BB2">
        <w:rPr>
          <w:rFonts w:ascii="Arial" w:hAnsi="Arial" w:cs="Arial"/>
          <w:sz w:val="22"/>
          <w:szCs w:val="22"/>
        </w:rPr>
        <w:t xml:space="preserve"> </w:t>
      </w:r>
      <w:bookmarkStart w:id="0" w:name="_GoBack"/>
      <w:r w:rsidRPr="000E7A6A">
        <w:rPr>
          <w:rFonts w:ascii="Arial" w:hAnsi="Arial" w:cs="Arial"/>
          <w:sz w:val="22"/>
          <w:szCs w:val="22"/>
        </w:rPr>
        <w:t>§</w:t>
      </w:r>
      <w:bookmarkEnd w:id="0"/>
      <w:r w:rsidRPr="000E7A6A">
        <w:rPr>
          <w:rFonts w:ascii="Arial" w:hAnsi="Arial" w:cs="Arial"/>
          <w:sz w:val="22"/>
          <w:szCs w:val="22"/>
        </w:rPr>
        <w:t xml:space="preserve"> 435 zákona č. 89/2012 Sb., </w:t>
      </w:r>
      <w:r w:rsidR="005F4C8F">
        <w:rPr>
          <w:rFonts w:ascii="Arial" w:hAnsi="Arial" w:cs="Arial"/>
          <w:sz w:val="22"/>
          <w:szCs w:val="22"/>
        </w:rPr>
        <w:t>OZ</w:t>
      </w:r>
      <w:r w:rsidRPr="000E7A6A">
        <w:rPr>
          <w:rFonts w:ascii="Arial" w:hAnsi="Arial" w:cs="Arial"/>
          <w:sz w:val="22"/>
          <w:szCs w:val="22"/>
        </w:rPr>
        <w:t>. Kromě z</w:t>
      </w:r>
      <w:r w:rsidR="0013098B" w:rsidRPr="000E7A6A">
        <w:rPr>
          <w:rFonts w:ascii="Arial" w:hAnsi="Arial" w:cs="Arial"/>
          <w:sz w:val="22"/>
          <w:szCs w:val="22"/>
        </w:rPr>
        <w:t>miňovaných náležitostí je dodavate</w:t>
      </w:r>
      <w:r w:rsidRPr="000E7A6A">
        <w:rPr>
          <w:rFonts w:ascii="Arial" w:hAnsi="Arial" w:cs="Arial"/>
          <w:sz w:val="22"/>
          <w:szCs w:val="22"/>
        </w:rPr>
        <w:t>l povinen uvést tyto další údaje a respektovat níže uvedené skutečnosti:</w:t>
      </w:r>
    </w:p>
    <w:p w14:paraId="38AB1029" w14:textId="77777777" w:rsidR="00AE23B7" w:rsidRPr="000E7A6A" w:rsidRDefault="00AE23B7" w:rsidP="00EC6766">
      <w:pPr>
        <w:pStyle w:val="Odstavecseseznamem"/>
        <w:numPr>
          <w:ilvl w:val="0"/>
          <w:numId w:val="17"/>
        </w:numPr>
        <w:ind w:left="851"/>
        <w:jc w:val="both"/>
        <w:rPr>
          <w:rFonts w:ascii="Arial" w:hAnsi="Arial" w:cs="Arial"/>
          <w:sz w:val="22"/>
          <w:szCs w:val="22"/>
        </w:rPr>
      </w:pPr>
      <w:r w:rsidRPr="000E7A6A">
        <w:rPr>
          <w:rFonts w:ascii="Arial" w:hAnsi="Arial" w:cs="Arial"/>
          <w:sz w:val="22"/>
          <w:szCs w:val="22"/>
        </w:rPr>
        <w:t xml:space="preserve">označení dokladu jako daňový doklad - faktura; </w:t>
      </w:r>
    </w:p>
    <w:p w14:paraId="1597D555" w14:textId="77777777" w:rsidR="00AE23B7" w:rsidRPr="000E7A6A" w:rsidRDefault="00BA32DB" w:rsidP="00EC6766">
      <w:pPr>
        <w:pStyle w:val="Odstavecseseznamem"/>
        <w:numPr>
          <w:ilvl w:val="0"/>
          <w:numId w:val="17"/>
        </w:numPr>
        <w:ind w:left="851"/>
        <w:jc w:val="both"/>
        <w:rPr>
          <w:rFonts w:ascii="Arial" w:hAnsi="Arial" w:cs="Arial"/>
          <w:sz w:val="22"/>
          <w:szCs w:val="22"/>
        </w:rPr>
      </w:pPr>
      <w:r w:rsidRPr="000E7A6A">
        <w:rPr>
          <w:rFonts w:ascii="Arial" w:hAnsi="Arial" w:cs="Arial"/>
          <w:sz w:val="22"/>
          <w:szCs w:val="22"/>
        </w:rPr>
        <w:t xml:space="preserve">název </w:t>
      </w:r>
      <w:r w:rsidR="00AE23B7" w:rsidRPr="000E7A6A">
        <w:rPr>
          <w:rFonts w:ascii="Arial" w:hAnsi="Arial" w:cs="Arial"/>
          <w:sz w:val="22"/>
          <w:szCs w:val="22"/>
        </w:rPr>
        <w:t>Smlouvy;</w:t>
      </w:r>
    </w:p>
    <w:p w14:paraId="7CDFC896" w14:textId="77777777" w:rsidR="00AE23B7" w:rsidRPr="000E7A6A" w:rsidRDefault="00AE23B7" w:rsidP="00EC6766">
      <w:pPr>
        <w:pStyle w:val="Odstavecseseznamem"/>
        <w:numPr>
          <w:ilvl w:val="0"/>
          <w:numId w:val="17"/>
        </w:numPr>
        <w:ind w:left="851"/>
        <w:jc w:val="both"/>
        <w:rPr>
          <w:rFonts w:ascii="Arial" w:hAnsi="Arial" w:cs="Arial"/>
          <w:sz w:val="22"/>
          <w:szCs w:val="22"/>
        </w:rPr>
      </w:pPr>
      <w:r w:rsidRPr="000E7A6A">
        <w:rPr>
          <w:rFonts w:ascii="Arial" w:hAnsi="Arial" w:cs="Arial"/>
          <w:sz w:val="22"/>
          <w:szCs w:val="22"/>
        </w:rPr>
        <w:t>den odeslání daňového dokladu (faktury);</w:t>
      </w:r>
    </w:p>
    <w:p w14:paraId="301F10DD" w14:textId="77777777" w:rsidR="00AE23B7" w:rsidRPr="000E7A6A" w:rsidRDefault="00AE23B7" w:rsidP="00EC6766">
      <w:pPr>
        <w:pStyle w:val="Odstavecseseznamem"/>
        <w:numPr>
          <w:ilvl w:val="0"/>
          <w:numId w:val="17"/>
        </w:numPr>
        <w:ind w:left="851"/>
        <w:jc w:val="both"/>
        <w:rPr>
          <w:rFonts w:ascii="Arial" w:hAnsi="Arial" w:cs="Arial"/>
          <w:sz w:val="22"/>
          <w:szCs w:val="22"/>
        </w:rPr>
      </w:pPr>
      <w:r w:rsidRPr="000E7A6A">
        <w:rPr>
          <w:rFonts w:ascii="Arial" w:hAnsi="Arial" w:cs="Arial"/>
          <w:sz w:val="22"/>
          <w:szCs w:val="22"/>
        </w:rPr>
        <w:t>počet příloh;</w:t>
      </w:r>
    </w:p>
    <w:p w14:paraId="32D6B731" w14:textId="3BC16ECA" w:rsidR="00AE23B7" w:rsidRPr="000E7A6A" w:rsidRDefault="0013098B" w:rsidP="00EC6766">
      <w:pPr>
        <w:pStyle w:val="Odstavecseseznamem"/>
        <w:numPr>
          <w:ilvl w:val="0"/>
          <w:numId w:val="17"/>
        </w:numPr>
        <w:ind w:left="851"/>
        <w:jc w:val="both"/>
        <w:rPr>
          <w:rFonts w:ascii="Arial" w:hAnsi="Arial" w:cs="Arial"/>
          <w:sz w:val="22"/>
          <w:szCs w:val="22"/>
        </w:rPr>
      </w:pPr>
      <w:r w:rsidRPr="000E7A6A">
        <w:rPr>
          <w:rFonts w:ascii="Arial" w:hAnsi="Arial" w:cs="Arial"/>
          <w:sz w:val="22"/>
          <w:szCs w:val="22"/>
        </w:rPr>
        <w:t xml:space="preserve">razítko a podpisem </w:t>
      </w:r>
      <w:r w:rsidR="00FD0B86" w:rsidRPr="000E7A6A">
        <w:rPr>
          <w:rFonts w:ascii="Arial" w:hAnsi="Arial" w:cs="Arial"/>
          <w:sz w:val="22"/>
          <w:szCs w:val="22"/>
        </w:rPr>
        <w:t>D</w:t>
      </w:r>
      <w:r w:rsidRPr="000E7A6A">
        <w:rPr>
          <w:rFonts w:ascii="Arial" w:hAnsi="Arial" w:cs="Arial"/>
          <w:sz w:val="22"/>
          <w:szCs w:val="22"/>
        </w:rPr>
        <w:t>odavatele</w:t>
      </w:r>
      <w:r w:rsidR="00AE23B7" w:rsidRPr="000E7A6A">
        <w:rPr>
          <w:rFonts w:ascii="Arial" w:hAnsi="Arial" w:cs="Arial"/>
          <w:sz w:val="22"/>
          <w:szCs w:val="22"/>
        </w:rPr>
        <w:t>;</w:t>
      </w:r>
    </w:p>
    <w:p w14:paraId="723EA286" w14:textId="6AB9D9CD" w:rsidR="00CA0BD3" w:rsidRPr="000E7A6A" w:rsidRDefault="00AE23B7" w:rsidP="00EC6766">
      <w:pPr>
        <w:pStyle w:val="Odstavecseseznamem"/>
        <w:numPr>
          <w:ilvl w:val="0"/>
          <w:numId w:val="17"/>
        </w:numPr>
        <w:spacing w:after="120"/>
        <w:ind w:left="850" w:hanging="357"/>
        <w:contextualSpacing w:val="0"/>
        <w:jc w:val="both"/>
        <w:rPr>
          <w:rFonts w:ascii="Arial" w:hAnsi="Arial" w:cs="Arial"/>
          <w:sz w:val="22"/>
          <w:szCs w:val="22"/>
        </w:rPr>
      </w:pPr>
      <w:r w:rsidRPr="000E7A6A">
        <w:rPr>
          <w:rFonts w:ascii="Arial" w:hAnsi="Arial" w:cs="Arial"/>
          <w:sz w:val="22"/>
          <w:szCs w:val="22"/>
        </w:rPr>
        <w:t xml:space="preserve">číslo bankovního účtu </w:t>
      </w:r>
      <w:r w:rsidR="00FD0B86" w:rsidRPr="000E7A6A">
        <w:rPr>
          <w:rFonts w:ascii="Arial" w:hAnsi="Arial" w:cs="Arial"/>
          <w:sz w:val="22"/>
          <w:szCs w:val="22"/>
        </w:rPr>
        <w:t>D</w:t>
      </w:r>
      <w:r w:rsidR="0013098B" w:rsidRPr="000E7A6A">
        <w:rPr>
          <w:rFonts w:ascii="Arial" w:hAnsi="Arial" w:cs="Arial"/>
          <w:sz w:val="22"/>
          <w:szCs w:val="22"/>
        </w:rPr>
        <w:t>odava</w:t>
      </w:r>
      <w:r w:rsidRPr="000E7A6A">
        <w:rPr>
          <w:rFonts w:ascii="Arial" w:hAnsi="Arial" w:cs="Arial"/>
          <w:sz w:val="22"/>
          <w:szCs w:val="22"/>
        </w:rPr>
        <w:t>tele.</w:t>
      </w:r>
    </w:p>
    <w:p w14:paraId="67EDD2B5" w14:textId="5B594EB4" w:rsidR="00AE23B7" w:rsidRPr="000E7A6A" w:rsidRDefault="00CA0BD3" w:rsidP="00EC6766">
      <w:pPr>
        <w:pStyle w:val="Odstavecseseznamem"/>
        <w:numPr>
          <w:ilvl w:val="0"/>
          <w:numId w:val="23"/>
        </w:numPr>
        <w:spacing w:after="120"/>
        <w:ind w:left="0" w:hanging="357"/>
        <w:contextualSpacing w:val="0"/>
        <w:jc w:val="both"/>
        <w:rPr>
          <w:rFonts w:ascii="Arial" w:hAnsi="Arial" w:cs="Arial"/>
          <w:sz w:val="22"/>
          <w:szCs w:val="22"/>
        </w:rPr>
      </w:pPr>
      <w:r w:rsidRPr="000E7A6A">
        <w:rPr>
          <w:rFonts w:ascii="Arial" w:hAnsi="Arial" w:cs="Arial"/>
          <w:sz w:val="22"/>
          <w:szCs w:val="22"/>
        </w:rPr>
        <w:t>Pokud daňový doklad (</w:t>
      </w:r>
      <w:r w:rsidR="00650BA3" w:rsidRPr="000E7A6A">
        <w:rPr>
          <w:rFonts w:ascii="Arial" w:hAnsi="Arial" w:cs="Arial"/>
          <w:sz w:val="22"/>
          <w:szCs w:val="22"/>
        </w:rPr>
        <w:t>dále jen „</w:t>
      </w:r>
      <w:r w:rsidRPr="000E7A6A">
        <w:rPr>
          <w:rFonts w:ascii="Arial" w:hAnsi="Arial" w:cs="Arial"/>
          <w:sz w:val="22"/>
          <w:szCs w:val="22"/>
        </w:rPr>
        <w:t>faktura</w:t>
      </w:r>
      <w:r w:rsidR="00650BA3" w:rsidRPr="000E7A6A">
        <w:rPr>
          <w:rFonts w:ascii="Arial" w:hAnsi="Arial" w:cs="Arial"/>
          <w:sz w:val="22"/>
          <w:szCs w:val="22"/>
        </w:rPr>
        <w:t>“</w:t>
      </w:r>
      <w:r w:rsidRPr="000E7A6A">
        <w:rPr>
          <w:rFonts w:ascii="Arial" w:hAnsi="Arial" w:cs="Arial"/>
          <w:sz w:val="22"/>
          <w:szCs w:val="22"/>
        </w:rPr>
        <w:t xml:space="preserve">) neobsahuje všechny zákonem a </w:t>
      </w:r>
      <w:r w:rsidR="00F21EA9" w:rsidRPr="000E7A6A">
        <w:rPr>
          <w:rFonts w:ascii="Arial" w:hAnsi="Arial" w:cs="Arial"/>
          <w:sz w:val="22"/>
          <w:szCs w:val="22"/>
        </w:rPr>
        <w:t>S</w:t>
      </w:r>
      <w:r w:rsidRPr="000E7A6A">
        <w:rPr>
          <w:rFonts w:ascii="Arial" w:hAnsi="Arial" w:cs="Arial"/>
          <w:sz w:val="22"/>
          <w:szCs w:val="22"/>
        </w:rPr>
        <w:t xml:space="preserve">mlouvou stanovené náležitosti, je </w:t>
      </w:r>
      <w:r w:rsidR="00416677" w:rsidRPr="000E7A6A">
        <w:rPr>
          <w:rFonts w:ascii="Arial" w:hAnsi="Arial" w:cs="Arial"/>
          <w:sz w:val="22"/>
          <w:szCs w:val="22"/>
        </w:rPr>
        <w:t>O</w:t>
      </w:r>
      <w:r w:rsidRPr="000E7A6A">
        <w:rPr>
          <w:rFonts w:ascii="Arial" w:hAnsi="Arial" w:cs="Arial"/>
          <w:sz w:val="22"/>
          <w:szCs w:val="22"/>
        </w:rPr>
        <w:t xml:space="preserve">bjednatel oprávněn ji do data splatnosti vrátit s tím, že </w:t>
      </w:r>
      <w:r w:rsidR="00416677" w:rsidRPr="000E7A6A">
        <w:rPr>
          <w:rFonts w:ascii="Arial" w:hAnsi="Arial" w:cs="Arial"/>
          <w:sz w:val="22"/>
          <w:szCs w:val="22"/>
        </w:rPr>
        <w:t>D</w:t>
      </w:r>
      <w:r w:rsidR="0013098B" w:rsidRPr="000E7A6A">
        <w:rPr>
          <w:rFonts w:ascii="Arial" w:hAnsi="Arial" w:cs="Arial"/>
          <w:sz w:val="22"/>
          <w:szCs w:val="22"/>
        </w:rPr>
        <w:t>odavatel</w:t>
      </w:r>
      <w:r w:rsidRPr="000E7A6A">
        <w:rPr>
          <w:rFonts w:ascii="Arial" w:hAnsi="Arial" w:cs="Arial"/>
          <w:sz w:val="22"/>
          <w:szCs w:val="22"/>
        </w:rPr>
        <w:t xml:space="preserve"> je poté povinen vystavit nov</w:t>
      </w:r>
      <w:r w:rsidR="00650BA3" w:rsidRPr="000E7A6A">
        <w:rPr>
          <w:rFonts w:ascii="Arial" w:hAnsi="Arial" w:cs="Arial"/>
          <w:sz w:val="22"/>
          <w:szCs w:val="22"/>
        </w:rPr>
        <w:t>ou</w:t>
      </w:r>
      <w:r w:rsidRPr="000E7A6A">
        <w:rPr>
          <w:rFonts w:ascii="Arial" w:hAnsi="Arial" w:cs="Arial"/>
          <w:sz w:val="22"/>
          <w:szCs w:val="22"/>
        </w:rPr>
        <w:t xml:space="preserve"> fakturu s novým termínem splatnosti. Ve vrácené faktuře musí </w:t>
      </w:r>
      <w:r w:rsidR="00416677" w:rsidRPr="000E7A6A">
        <w:rPr>
          <w:rFonts w:ascii="Arial" w:hAnsi="Arial" w:cs="Arial"/>
          <w:sz w:val="22"/>
          <w:szCs w:val="22"/>
        </w:rPr>
        <w:t>O</w:t>
      </w:r>
      <w:r w:rsidRPr="000E7A6A">
        <w:rPr>
          <w:rFonts w:ascii="Arial" w:hAnsi="Arial" w:cs="Arial"/>
          <w:sz w:val="22"/>
          <w:szCs w:val="22"/>
        </w:rPr>
        <w:t xml:space="preserve">bjednatel vyznačit důvod vrácení. </w:t>
      </w:r>
      <w:r w:rsidR="00BA32DB" w:rsidRPr="000E7A6A">
        <w:rPr>
          <w:rFonts w:ascii="Arial" w:hAnsi="Arial" w:cs="Arial"/>
          <w:sz w:val="22"/>
          <w:szCs w:val="22"/>
        </w:rPr>
        <w:t>Dodavatel</w:t>
      </w:r>
      <w:r w:rsidRPr="000E7A6A">
        <w:rPr>
          <w:rFonts w:ascii="Arial" w:hAnsi="Arial" w:cs="Arial"/>
          <w:sz w:val="22"/>
          <w:szCs w:val="22"/>
        </w:rPr>
        <w:t xml:space="preserve"> je povinen vystavit nov</w:t>
      </w:r>
      <w:r w:rsidR="00650BA3" w:rsidRPr="000E7A6A">
        <w:rPr>
          <w:rFonts w:ascii="Arial" w:hAnsi="Arial" w:cs="Arial"/>
          <w:sz w:val="22"/>
          <w:szCs w:val="22"/>
        </w:rPr>
        <w:t xml:space="preserve">ou </w:t>
      </w:r>
      <w:r w:rsidRPr="000E7A6A">
        <w:rPr>
          <w:rFonts w:ascii="Arial" w:hAnsi="Arial" w:cs="Arial"/>
          <w:sz w:val="22"/>
          <w:szCs w:val="22"/>
        </w:rPr>
        <w:t>fakturu s tím, že oprávněným vrácením faktury přestává běžet původní lhůta splatnosti a běží nová lhůta</w:t>
      </w:r>
      <w:r w:rsidR="00F21EA9" w:rsidRPr="000E7A6A">
        <w:rPr>
          <w:rFonts w:ascii="Arial" w:hAnsi="Arial" w:cs="Arial"/>
          <w:sz w:val="22"/>
          <w:szCs w:val="22"/>
        </w:rPr>
        <w:t>,</w:t>
      </w:r>
      <w:r w:rsidRPr="000E7A6A">
        <w:rPr>
          <w:rFonts w:ascii="Arial" w:hAnsi="Arial" w:cs="Arial"/>
          <w:sz w:val="22"/>
          <w:szCs w:val="22"/>
        </w:rPr>
        <w:t xml:space="preserve"> stanovená v čl. </w:t>
      </w:r>
      <w:r w:rsidR="00F55BFD" w:rsidRPr="000E7A6A">
        <w:rPr>
          <w:rFonts w:ascii="Arial" w:hAnsi="Arial" w:cs="Arial"/>
          <w:sz w:val="22"/>
          <w:szCs w:val="22"/>
        </w:rPr>
        <w:t>III</w:t>
      </w:r>
      <w:r w:rsidRPr="000E7A6A">
        <w:rPr>
          <w:rFonts w:ascii="Arial" w:hAnsi="Arial" w:cs="Arial"/>
          <w:sz w:val="22"/>
          <w:szCs w:val="22"/>
        </w:rPr>
        <w:t>.</w:t>
      </w:r>
      <w:r w:rsidR="00F55BFD" w:rsidRPr="000E7A6A">
        <w:rPr>
          <w:rFonts w:ascii="Arial" w:hAnsi="Arial" w:cs="Arial"/>
          <w:sz w:val="22"/>
          <w:szCs w:val="22"/>
        </w:rPr>
        <w:t xml:space="preserve"> odst. </w:t>
      </w:r>
      <w:r w:rsidR="003B0754" w:rsidRPr="000E7A6A">
        <w:rPr>
          <w:rFonts w:ascii="Arial" w:hAnsi="Arial" w:cs="Arial"/>
          <w:sz w:val="22"/>
          <w:szCs w:val="22"/>
        </w:rPr>
        <w:t>7</w:t>
      </w:r>
      <w:r w:rsidRPr="000E7A6A">
        <w:rPr>
          <w:rFonts w:ascii="Arial" w:hAnsi="Arial" w:cs="Arial"/>
          <w:sz w:val="22"/>
          <w:szCs w:val="22"/>
        </w:rPr>
        <w:t xml:space="preserve">. této </w:t>
      </w:r>
      <w:r w:rsidR="00F21EA9" w:rsidRPr="000E7A6A">
        <w:rPr>
          <w:rFonts w:ascii="Arial" w:hAnsi="Arial" w:cs="Arial"/>
          <w:sz w:val="22"/>
          <w:szCs w:val="22"/>
        </w:rPr>
        <w:t>S</w:t>
      </w:r>
      <w:r w:rsidRPr="000E7A6A">
        <w:rPr>
          <w:rFonts w:ascii="Arial" w:hAnsi="Arial" w:cs="Arial"/>
          <w:sz w:val="22"/>
          <w:szCs w:val="22"/>
        </w:rPr>
        <w:t>mlouvy</w:t>
      </w:r>
      <w:r w:rsidR="00F21EA9" w:rsidRPr="000E7A6A">
        <w:rPr>
          <w:rFonts w:ascii="Arial" w:hAnsi="Arial" w:cs="Arial"/>
          <w:sz w:val="22"/>
          <w:szCs w:val="22"/>
        </w:rPr>
        <w:t>,</w:t>
      </w:r>
      <w:r w:rsidRPr="000E7A6A">
        <w:rPr>
          <w:rFonts w:ascii="Arial" w:hAnsi="Arial" w:cs="Arial"/>
          <w:sz w:val="22"/>
          <w:szCs w:val="22"/>
        </w:rPr>
        <w:t xml:space="preserve"> ode dne prokazatelného doručení opraveného a všemi náležitostmi opatřené</w:t>
      </w:r>
      <w:r w:rsidR="003A1470" w:rsidRPr="000E7A6A">
        <w:rPr>
          <w:rFonts w:ascii="Arial" w:hAnsi="Arial" w:cs="Arial"/>
          <w:sz w:val="22"/>
          <w:szCs w:val="22"/>
        </w:rPr>
        <w:t xml:space="preserve"> </w:t>
      </w:r>
      <w:r w:rsidRPr="000E7A6A">
        <w:rPr>
          <w:rFonts w:ascii="Arial" w:hAnsi="Arial" w:cs="Arial"/>
          <w:sz w:val="22"/>
          <w:szCs w:val="22"/>
        </w:rPr>
        <w:t xml:space="preserve">faktury </w:t>
      </w:r>
      <w:r w:rsidR="00416677" w:rsidRPr="000E7A6A">
        <w:rPr>
          <w:rFonts w:ascii="Arial" w:hAnsi="Arial" w:cs="Arial"/>
          <w:sz w:val="22"/>
          <w:szCs w:val="22"/>
        </w:rPr>
        <w:t>O</w:t>
      </w:r>
      <w:r w:rsidRPr="000E7A6A">
        <w:rPr>
          <w:rFonts w:ascii="Arial" w:hAnsi="Arial" w:cs="Arial"/>
          <w:sz w:val="22"/>
          <w:szCs w:val="22"/>
        </w:rPr>
        <w:t>bjednateli.</w:t>
      </w:r>
    </w:p>
    <w:p w14:paraId="401AA6C7" w14:textId="4A7908B5" w:rsidR="00907514" w:rsidRDefault="00683200" w:rsidP="000E7A6A">
      <w:pPr>
        <w:pStyle w:val="Odstavecseseznamem"/>
        <w:numPr>
          <w:ilvl w:val="0"/>
          <w:numId w:val="23"/>
        </w:numPr>
        <w:spacing w:after="120"/>
        <w:ind w:left="0"/>
        <w:jc w:val="both"/>
        <w:rPr>
          <w:rFonts w:ascii="Arial" w:hAnsi="Arial" w:cs="Arial"/>
          <w:sz w:val="22"/>
          <w:szCs w:val="22"/>
        </w:rPr>
      </w:pPr>
      <w:r w:rsidRPr="000E7A6A">
        <w:rPr>
          <w:rFonts w:ascii="Arial" w:hAnsi="Arial" w:cs="Arial"/>
          <w:sz w:val="22"/>
          <w:szCs w:val="22"/>
        </w:rPr>
        <w:t xml:space="preserve">Dodavatel prohlašuje, že není veden v registru nespolehlivých plátců DPH a že číslo bankovního účtu </w:t>
      </w:r>
      <w:r w:rsidR="00416677" w:rsidRPr="000E7A6A">
        <w:rPr>
          <w:rFonts w:ascii="Arial" w:hAnsi="Arial" w:cs="Arial"/>
          <w:sz w:val="22"/>
          <w:szCs w:val="22"/>
        </w:rPr>
        <w:t>D</w:t>
      </w:r>
      <w:r w:rsidRPr="000E7A6A">
        <w:rPr>
          <w:rFonts w:ascii="Arial" w:hAnsi="Arial" w:cs="Arial"/>
          <w:sz w:val="22"/>
          <w:szCs w:val="22"/>
        </w:rPr>
        <w:t xml:space="preserve">odavatele uvedené v této </w:t>
      </w:r>
      <w:r w:rsidR="00F21EA9" w:rsidRPr="000E7A6A">
        <w:rPr>
          <w:rFonts w:ascii="Arial" w:hAnsi="Arial" w:cs="Arial"/>
          <w:sz w:val="22"/>
          <w:szCs w:val="22"/>
        </w:rPr>
        <w:t>S</w:t>
      </w:r>
      <w:r w:rsidRPr="000E7A6A">
        <w:rPr>
          <w:rFonts w:ascii="Arial" w:hAnsi="Arial" w:cs="Arial"/>
          <w:sz w:val="22"/>
          <w:szCs w:val="22"/>
        </w:rPr>
        <w:t xml:space="preserve">mlouvě či později písemně oznámené </w:t>
      </w:r>
      <w:r w:rsidR="00416677" w:rsidRPr="000E7A6A">
        <w:rPr>
          <w:rFonts w:ascii="Arial" w:hAnsi="Arial" w:cs="Arial"/>
          <w:sz w:val="22"/>
          <w:szCs w:val="22"/>
        </w:rPr>
        <w:t>O</w:t>
      </w:r>
      <w:r w:rsidRPr="000E7A6A">
        <w:rPr>
          <w:rFonts w:ascii="Arial" w:hAnsi="Arial" w:cs="Arial"/>
          <w:sz w:val="22"/>
          <w:szCs w:val="22"/>
        </w:rPr>
        <w:t xml:space="preserve">bjednateli je ohledně </w:t>
      </w:r>
      <w:r w:rsidR="00416677" w:rsidRPr="000E7A6A">
        <w:rPr>
          <w:rFonts w:ascii="Arial" w:hAnsi="Arial" w:cs="Arial"/>
          <w:sz w:val="22"/>
          <w:szCs w:val="22"/>
        </w:rPr>
        <w:t>D</w:t>
      </w:r>
      <w:r w:rsidRPr="000E7A6A">
        <w:rPr>
          <w:rFonts w:ascii="Arial" w:hAnsi="Arial" w:cs="Arial"/>
          <w:sz w:val="22"/>
          <w:szCs w:val="22"/>
        </w:rPr>
        <w:t>odavatele řádně uvedeno v registru plátců DPH</w:t>
      </w:r>
      <w:r w:rsidR="00F74B7B" w:rsidRPr="000E7A6A">
        <w:rPr>
          <w:rFonts w:ascii="Arial" w:hAnsi="Arial" w:cs="Arial"/>
          <w:sz w:val="22"/>
          <w:szCs w:val="22"/>
        </w:rPr>
        <w:t>,</w:t>
      </w:r>
      <w:r w:rsidRPr="000E7A6A">
        <w:rPr>
          <w:rFonts w:ascii="Arial" w:hAnsi="Arial" w:cs="Arial"/>
          <w:sz w:val="22"/>
          <w:szCs w:val="22"/>
        </w:rPr>
        <w:t xml:space="preserve"> jako bankovní účet určený ke zveřejnění. Dodavatel se zavazuje, že stane-li se po dobu trvání této </w:t>
      </w:r>
      <w:r w:rsidR="00F21EA9" w:rsidRPr="000E7A6A">
        <w:rPr>
          <w:rFonts w:ascii="Arial" w:hAnsi="Arial" w:cs="Arial"/>
          <w:sz w:val="22"/>
          <w:szCs w:val="22"/>
        </w:rPr>
        <w:t>S</w:t>
      </w:r>
      <w:r w:rsidRPr="000E7A6A">
        <w:rPr>
          <w:rFonts w:ascii="Arial" w:hAnsi="Arial" w:cs="Arial"/>
          <w:sz w:val="22"/>
          <w:szCs w:val="22"/>
        </w:rPr>
        <w:t xml:space="preserve">mlouvy nespolehlivým plátcem ve smyslu zákona č. 235/2004 Sb., o dani z přidané hodnoty, v platném znění (dále jen „Nespolehlivý plátce“), oznámí tuto skutečnost neprodleně písemně </w:t>
      </w:r>
      <w:r w:rsidR="00416677" w:rsidRPr="000E7A6A">
        <w:rPr>
          <w:rFonts w:ascii="Arial" w:hAnsi="Arial" w:cs="Arial"/>
          <w:sz w:val="22"/>
          <w:szCs w:val="22"/>
        </w:rPr>
        <w:t>O</w:t>
      </w:r>
      <w:r w:rsidRPr="000E7A6A">
        <w:rPr>
          <w:rFonts w:ascii="Arial" w:hAnsi="Arial" w:cs="Arial"/>
          <w:sz w:val="22"/>
          <w:szCs w:val="22"/>
        </w:rPr>
        <w:t>bjednateli. Dodavatel</w:t>
      </w:r>
      <w:r w:rsidR="00416677" w:rsidRPr="000E7A6A">
        <w:rPr>
          <w:rFonts w:ascii="Arial" w:hAnsi="Arial" w:cs="Arial"/>
          <w:sz w:val="22"/>
          <w:szCs w:val="22"/>
        </w:rPr>
        <w:t xml:space="preserve"> se</w:t>
      </w:r>
      <w:r w:rsidRPr="000E7A6A">
        <w:rPr>
          <w:rFonts w:ascii="Arial" w:hAnsi="Arial" w:cs="Arial"/>
          <w:sz w:val="22"/>
          <w:szCs w:val="22"/>
        </w:rPr>
        <w:t xml:space="preserve"> zavazuje zaplatit </w:t>
      </w:r>
      <w:r w:rsidR="00416677" w:rsidRPr="000E7A6A">
        <w:rPr>
          <w:rFonts w:ascii="Arial" w:hAnsi="Arial" w:cs="Arial"/>
          <w:sz w:val="22"/>
          <w:szCs w:val="22"/>
        </w:rPr>
        <w:t>O</w:t>
      </w:r>
      <w:r w:rsidRPr="000E7A6A">
        <w:rPr>
          <w:rFonts w:ascii="Arial" w:hAnsi="Arial" w:cs="Arial"/>
          <w:sz w:val="22"/>
          <w:szCs w:val="22"/>
        </w:rPr>
        <w:t xml:space="preserve">bjednateli smluvní pokutu ve výši 100.000,- Kč pro případ porušení povinnosti </w:t>
      </w:r>
      <w:r w:rsidR="00416677" w:rsidRPr="000E7A6A">
        <w:rPr>
          <w:rFonts w:ascii="Arial" w:hAnsi="Arial" w:cs="Arial"/>
          <w:sz w:val="22"/>
          <w:szCs w:val="22"/>
        </w:rPr>
        <w:t>D</w:t>
      </w:r>
      <w:r w:rsidR="000D6486" w:rsidRPr="000E7A6A">
        <w:rPr>
          <w:rFonts w:ascii="Arial" w:hAnsi="Arial" w:cs="Arial"/>
          <w:sz w:val="22"/>
          <w:szCs w:val="22"/>
        </w:rPr>
        <w:t>odavatele</w:t>
      </w:r>
      <w:r w:rsidRPr="000E7A6A">
        <w:rPr>
          <w:rFonts w:ascii="Arial" w:hAnsi="Arial" w:cs="Arial"/>
          <w:sz w:val="22"/>
          <w:szCs w:val="22"/>
        </w:rPr>
        <w:t xml:space="preserve"> oznámit </w:t>
      </w:r>
      <w:r w:rsidR="00416677" w:rsidRPr="000E7A6A">
        <w:rPr>
          <w:rFonts w:ascii="Arial" w:hAnsi="Arial" w:cs="Arial"/>
          <w:sz w:val="22"/>
          <w:szCs w:val="22"/>
        </w:rPr>
        <w:t>O</w:t>
      </w:r>
      <w:r w:rsidRPr="000E7A6A">
        <w:rPr>
          <w:rFonts w:ascii="Arial" w:hAnsi="Arial" w:cs="Arial"/>
          <w:sz w:val="22"/>
          <w:szCs w:val="22"/>
        </w:rPr>
        <w:t xml:space="preserve">bjednateli, že se </w:t>
      </w:r>
      <w:r w:rsidR="00416677" w:rsidRPr="000E7A6A">
        <w:rPr>
          <w:rFonts w:ascii="Arial" w:hAnsi="Arial" w:cs="Arial"/>
          <w:sz w:val="22"/>
          <w:szCs w:val="22"/>
        </w:rPr>
        <w:t>D</w:t>
      </w:r>
      <w:r w:rsidRPr="000E7A6A">
        <w:rPr>
          <w:rFonts w:ascii="Arial" w:hAnsi="Arial" w:cs="Arial"/>
          <w:sz w:val="22"/>
          <w:szCs w:val="22"/>
        </w:rPr>
        <w:t>odavatel stal Nespolehlivým plátcem a</w:t>
      </w:r>
      <w:r w:rsidR="000D6486" w:rsidRPr="000E7A6A">
        <w:rPr>
          <w:rFonts w:ascii="Arial" w:hAnsi="Arial" w:cs="Arial"/>
          <w:sz w:val="22"/>
          <w:szCs w:val="22"/>
        </w:rPr>
        <w:t>/nebo pro případ, že</w:t>
      </w:r>
      <w:r w:rsidRPr="000E7A6A">
        <w:rPr>
          <w:rFonts w:ascii="Arial" w:hAnsi="Arial" w:cs="Arial"/>
          <w:sz w:val="22"/>
          <w:szCs w:val="22"/>
        </w:rPr>
        <w:t xml:space="preserve"> </w:t>
      </w:r>
      <w:r w:rsidR="00416677" w:rsidRPr="000E7A6A">
        <w:rPr>
          <w:rFonts w:ascii="Arial" w:hAnsi="Arial" w:cs="Arial"/>
          <w:sz w:val="22"/>
          <w:szCs w:val="22"/>
        </w:rPr>
        <w:t>D</w:t>
      </w:r>
      <w:r w:rsidRPr="000E7A6A">
        <w:rPr>
          <w:rFonts w:ascii="Arial" w:hAnsi="Arial" w:cs="Arial"/>
          <w:sz w:val="22"/>
          <w:szCs w:val="22"/>
        </w:rPr>
        <w:t>odavatel</w:t>
      </w:r>
      <w:r w:rsidR="00F21EA9" w:rsidRPr="000E7A6A">
        <w:rPr>
          <w:rFonts w:ascii="Arial" w:hAnsi="Arial" w:cs="Arial"/>
          <w:sz w:val="22"/>
          <w:szCs w:val="22"/>
        </w:rPr>
        <w:t>,</w:t>
      </w:r>
      <w:r w:rsidRPr="000E7A6A">
        <w:rPr>
          <w:rFonts w:ascii="Arial" w:hAnsi="Arial" w:cs="Arial"/>
          <w:sz w:val="22"/>
          <w:szCs w:val="22"/>
        </w:rPr>
        <w:t xml:space="preserve"> jako číslo bankovního účtu pro účely placení měsíční ceny</w:t>
      </w:r>
      <w:r w:rsidR="00F21EA9" w:rsidRPr="000E7A6A">
        <w:rPr>
          <w:rFonts w:ascii="Arial" w:hAnsi="Arial" w:cs="Arial"/>
          <w:sz w:val="22"/>
          <w:szCs w:val="22"/>
        </w:rPr>
        <w:t>,</w:t>
      </w:r>
      <w:r w:rsidRPr="000E7A6A">
        <w:rPr>
          <w:rFonts w:ascii="Arial" w:hAnsi="Arial" w:cs="Arial"/>
          <w:sz w:val="22"/>
          <w:szCs w:val="22"/>
        </w:rPr>
        <w:t xml:space="preserve"> sdělí </w:t>
      </w:r>
      <w:r w:rsidR="00416677" w:rsidRPr="000E7A6A">
        <w:rPr>
          <w:rFonts w:ascii="Arial" w:hAnsi="Arial" w:cs="Arial"/>
          <w:sz w:val="22"/>
          <w:szCs w:val="22"/>
        </w:rPr>
        <w:t>O</w:t>
      </w:r>
      <w:r w:rsidRPr="000E7A6A">
        <w:rPr>
          <w:rFonts w:ascii="Arial" w:hAnsi="Arial" w:cs="Arial"/>
          <w:sz w:val="22"/>
          <w:szCs w:val="22"/>
        </w:rPr>
        <w:t xml:space="preserve">bjednateli bankovní účet, který nebyl ohledně </w:t>
      </w:r>
      <w:r w:rsidR="00416677" w:rsidRPr="000E7A6A">
        <w:rPr>
          <w:rFonts w:ascii="Arial" w:hAnsi="Arial" w:cs="Arial"/>
          <w:sz w:val="22"/>
          <w:szCs w:val="22"/>
        </w:rPr>
        <w:t>D</w:t>
      </w:r>
      <w:r w:rsidRPr="000E7A6A">
        <w:rPr>
          <w:rFonts w:ascii="Arial" w:hAnsi="Arial" w:cs="Arial"/>
          <w:sz w:val="22"/>
          <w:szCs w:val="22"/>
        </w:rPr>
        <w:t xml:space="preserve">odavatele zveřejněn v registru plátců DPH. Stane-li se </w:t>
      </w:r>
      <w:r w:rsidR="00416677" w:rsidRPr="000E7A6A">
        <w:rPr>
          <w:rFonts w:ascii="Arial" w:hAnsi="Arial" w:cs="Arial"/>
          <w:sz w:val="22"/>
          <w:szCs w:val="22"/>
        </w:rPr>
        <w:t>D</w:t>
      </w:r>
      <w:r w:rsidRPr="000E7A6A">
        <w:rPr>
          <w:rFonts w:ascii="Arial" w:hAnsi="Arial" w:cs="Arial"/>
          <w:sz w:val="22"/>
          <w:szCs w:val="22"/>
        </w:rPr>
        <w:t xml:space="preserve">odavatel </w:t>
      </w:r>
      <w:r w:rsidR="00F74B7B" w:rsidRPr="000E7A6A">
        <w:rPr>
          <w:rFonts w:ascii="Arial" w:hAnsi="Arial" w:cs="Arial"/>
          <w:sz w:val="22"/>
          <w:szCs w:val="22"/>
        </w:rPr>
        <w:t>N</w:t>
      </w:r>
      <w:r w:rsidRPr="000E7A6A">
        <w:rPr>
          <w:rFonts w:ascii="Arial" w:hAnsi="Arial" w:cs="Arial"/>
          <w:sz w:val="22"/>
          <w:szCs w:val="22"/>
        </w:rPr>
        <w:t xml:space="preserve">espolehlivým plátcem před uhrazením faktury měsíční ceny, je </w:t>
      </w:r>
      <w:r w:rsidR="00416677" w:rsidRPr="000E7A6A">
        <w:rPr>
          <w:rFonts w:ascii="Arial" w:hAnsi="Arial" w:cs="Arial"/>
          <w:sz w:val="22"/>
          <w:szCs w:val="22"/>
        </w:rPr>
        <w:t>O</w:t>
      </w:r>
      <w:r w:rsidRPr="000E7A6A">
        <w:rPr>
          <w:rFonts w:ascii="Arial" w:hAnsi="Arial" w:cs="Arial"/>
          <w:sz w:val="22"/>
          <w:szCs w:val="22"/>
        </w:rPr>
        <w:t xml:space="preserve">bjednatel oprávněn zaplatit daň z přidané hodnoty z měsíční ceny, kterou mu fakturoval </w:t>
      </w:r>
      <w:r w:rsidR="00416677" w:rsidRPr="000E7A6A">
        <w:rPr>
          <w:rFonts w:ascii="Arial" w:hAnsi="Arial" w:cs="Arial"/>
          <w:sz w:val="22"/>
          <w:szCs w:val="22"/>
        </w:rPr>
        <w:t>D</w:t>
      </w:r>
      <w:r w:rsidRPr="000E7A6A">
        <w:rPr>
          <w:rFonts w:ascii="Arial" w:hAnsi="Arial" w:cs="Arial"/>
          <w:sz w:val="22"/>
          <w:szCs w:val="22"/>
        </w:rPr>
        <w:t xml:space="preserve">odavatel, přímo na účet příslušného správce daně </w:t>
      </w:r>
      <w:r w:rsidR="00416677" w:rsidRPr="000E7A6A">
        <w:rPr>
          <w:rFonts w:ascii="Arial" w:hAnsi="Arial" w:cs="Arial"/>
          <w:sz w:val="22"/>
          <w:szCs w:val="22"/>
        </w:rPr>
        <w:t>D</w:t>
      </w:r>
      <w:r w:rsidRPr="000E7A6A">
        <w:rPr>
          <w:rFonts w:ascii="Arial" w:hAnsi="Arial" w:cs="Arial"/>
          <w:sz w:val="22"/>
          <w:szCs w:val="22"/>
        </w:rPr>
        <w:t xml:space="preserve">odavatele s tím, že měsíční cena dle této </w:t>
      </w:r>
      <w:r w:rsidR="00626281" w:rsidRPr="000E7A6A">
        <w:rPr>
          <w:rFonts w:ascii="Arial" w:hAnsi="Arial" w:cs="Arial"/>
          <w:sz w:val="22"/>
          <w:szCs w:val="22"/>
        </w:rPr>
        <w:t>S</w:t>
      </w:r>
      <w:r w:rsidRPr="000E7A6A">
        <w:rPr>
          <w:rFonts w:ascii="Arial" w:hAnsi="Arial" w:cs="Arial"/>
          <w:sz w:val="22"/>
          <w:szCs w:val="22"/>
        </w:rPr>
        <w:t xml:space="preserve">mlouvy bude v části odpovídající dani z přidané hodnoty </w:t>
      </w:r>
      <w:r w:rsidR="00416677" w:rsidRPr="000E7A6A">
        <w:rPr>
          <w:rFonts w:ascii="Arial" w:hAnsi="Arial" w:cs="Arial"/>
          <w:sz w:val="22"/>
          <w:szCs w:val="22"/>
        </w:rPr>
        <w:t>D</w:t>
      </w:r>
      <w:r w:rsidRPr="000E7A6A">
        <w:rPr>
          <w:rFonts w:ascii="Arial" w:hAnsi="Arial" w:cs="Arial"/>
          <w:sz w:val="22"/>
          <w:szCs w:val="22"/>
        </w:rPr>
        <w:t>odavateli řádně uhrazena ze st</w:t>
      </w:r>
      <w:r w:rsidR="00626281" w:rsidRPr="000E7A6A">
        <w:rPr>
          <w:rFonts w:ascii="Arial" w:hAnsi="Arial" w:cs="Arial"/>
          <w:sz w:val="22"/>
          <w:szCs w:val="22"/>
        </w:rPr>
        <w:t>r</w:t>
      </w:r>
      <w:r w:rsidRPr="000E7A6A">
        <w:rPr>
          <w:rFonts w:ascii="Arial" w:hAnsi="Arial" w:cs="Arial"/>
          <w:sz w:val="22"/>
          <w:szCs w:val="22"/>
        </w:rPr>
        <w:t xml:space="preserve">any </w:t>
      </w:r>
      <w:r w:rsidR="00416677" w:rsidRPr="000E7A6A">
        <w:rPr>
          <w:rFonts w:ascii="Arial" w:hAnsi="Arial" w:cs="Arial"/>
          <w:sz w:val="22"/>
          <w:szCs w:val="22"/>
        </w:rPr>
        <w:t>O</w:t>
      </w:r>
      <w:r w:rsidRPr="000E7A6A">
        <w:rPr>
          <w:rFonts w:ascii="Arial" w:hAnsi="Arial" w:cs="Arial"/>
          <w:sz w:val="22"/>
          <w:szCs w:val="22"/>
        </w:rPr>
        <w:t xml:space="preserve">bjednatele formou tohoto zaplacení daně z přidané hodnoty přímo finančnímu úřadu. Pokud finanční úřad vyzve </w:t>
      </w:r>
      <w:r w:rsidR="00416677" w:rsidRPr="000E7A6A">
        <w:rPr>
          <w:rFonts w:ascii="Arial" w:hAnsi="Arial" w:cs="Arial"/>
          <w:sz w:val="22"/>
          <w:szCs w:val="22"/>
        </w:rPr>
        <w:t>O</w:t>
      </w:r>
      <w:r w:rsidRPr="000E7A6A">
        <w:rPr>
          <w:rFonts w:ascii="Arial" w:hAnsi="Arial" w:cs="Arial"/>
          <w:sz w:val="22"/>
          <w:szCs w:val="22"/>
        </w:rPr>
        <w:t xml:space="preserve">bjednatele po uhrazení faktury </w:t>
      </w:r>
      <w:r w:rsidR="00416677" w:rsidRPr="000E7A6A">
        <w:rPr>
          <w:rFonts w:ascii="Arial" w:hAnsi="Arial" w:cs="Arial"/>
          <w:sz w:val="22"/>
          <w:szCs w:val="22"/>
        </w:rPr>
        <w:t>D</w:t>
      </w:r>
      <w:r w:rsidRPr="000E7A6A">
        <w:rPr>
          <w:rFonts w:ascii="Arial" w:hAnsi="Arial" w:cs="Arial"/>
          <w:sz w:val="22"/>
          <w:szCs w:val="22"/>
        </w:rPr>
        <w:t xml:space="preserve">odavatele k placení DPH nezaplacenému </w:t>
      </w:r>
      <w:r w:rsidR="00416677" w:rsidRPr="000E7A6A">
        <w:rPr>
          <w:rFonts w:ascii="Arial" w:hAnsi="Arial" w:cs="Arial"/>
          <w:sz w:val="22"/>
          <w:szCs w:val="22"/>
        </w:rPr>
        <w:t>D</w:t>
      </w:r>
      <w:r w:rsidRPr="000E7A6A">
        <w:rPr>
          <w:rFonts w:ascii="Arial" w:hAnsi="Arial" w:cs="Arial"/>
          <w:sz w:val="22"/>
          <w:szCs w:val="22"/>
        </w:rPr>
        <w:t xml:space="preserve">odavatelem při realizaci této </w:t>
      </w:r>
      <w:r w:rsidR="00725991" w:rsidRPr="000E7A6A">
        <w:rPr>
          <w:rFonts w:ascii="Arial" w:hAnsi="Arial" w:cs="Arial"/>
          <w:sz w:val="22"/>
          <w:szCs w:val="22"/>
        </w:rPr>
        <w:t>S</w:t>
      </w:r>
      <w:r w:rsidRPr="000E7A6A">
        <w:rPr>
          <w:rFonts w:ascii="Arial" w:hAnsi="Arial" w:cs="Arial"/>
          <w:sz w:val="22"/>
          <w:szCs w:val="22"/>
        </w:rPr>
        <w:t xml:space="preserve">mlouvy, je </w:t>
      </w:r>
      <w:r w:rsidR="00416677" w:rsidRPr="000E7A6A">
        <w:rPr>
          <w:rFonts w:ascii="Arial" w:hAnsi="Arial" w:cs="Arial"/>
          <w:sz w:val="22"/>
          <w:szCs w:val="22"/>
        </w:rPr>
        <w:t>D</w:t>
      </w:r>
      <w:r w:rsidRPr="000E7A6A">
        <w:rPr>
          <w:rFonts w:ascii="Arial" w:hAnsi="Arial" w:cs="Arial"/>
          <w:sz w:val="22"/>
          <w:szCs w:val="22"/>
        </w:rPr>
        <w:t xml:space="preserve">odavatel povinen zaplatit </w:t>
      </w:r>
      <w:r w:rsidR="00416677" w:rsidRPr="000E7A6A">
        <w:rPr>
          <w:rFonts w:ascii="Arial" w:hAnsi="Arial" w:cs="Arial"/>
          <w:sz w:val="22"/>
          <w:szCs w:val="22"/>
        </w:rPr>
        <w:t>O</w:t>
      </w:r>
      <w:r w:rsidRPr="000E7A6A">
        <w:rPr>
          <w:rFonts w:ascii="Arial" w:hAnsi="Arial" w:cs="Arial"/>
          <w:sz w:val="22"/>
          <w:szCs w:val="22"/>
        </w:rPr>
        <w:t xml:space="preserve">bjednateli částku, kterou takto bude povinen </w:t>
      </w:r>
      <w:r w:rsidR="00416677" w:rsidRPr="000E7A6A">
        <w:rPr>
          <w:rFonts w:ascii="Arial" w:hAnsi="Arial" w:cs="Arial"/>
          <w:sz w:val="22"/>
          <w:szCs w:val="22"/>
        </w:rPr>
        <w:t>O</w:t>
      </w:r>
      <w:r w:rsidRPr="000E7A6A">
        <w:rPr>
          <w:rFonts w:ascii="Arial" w:hAnsi="Arial" w:cs="Arial"/>
          <w:sz w:val="22"/>
          <w:szCs w:val="22"/>
        </w:rPr>
        <w:t xml:space="preserve">bjednatel finančnímu úřadu uhradit, a to do 5 pracovních dnů ode dne oznámení </w:t>
      </w:r>
      <w:r w:rsidR="00416677" w:rsidRPr="000E7A6A">
        <w:rPr>
          <w:rFonts w:ascii="Arial" w:hAnsi="Arial" w:cs="Arial"/>
          <w:sz w:val="22"/>
          <w:szCs w:val="22"/>
        </w:rPr>
        <w:t>O</w:t>
      </w:r>
      <w:r w:rsidRPr="000E7A6A">
        <w:rPr>
          <w:rFonts w:ascii="Arial" w:hAnsi="Arial" w:cs="Arial"/>
          <w:sz w:val="22"/>
          <w:szCs w:val="22"/>
        </w:rPr>
        <w:t xml:space="preserve">bjednatele </w:t>
      </w:r>
      <w:r w:rsidR="00416677" w:rsidRPr="000E7A6A">
        <w:rPr>
          <w:rFonts w:ascii="Arial" w:hAnsi="Arial" w:cs="Arial"/>
          <w:sz w:val="22"/>
          <w:szCs w:val="22"/>
        </w:rPr>
        <w:t>D</w:t>
      </w:r>
      <w:r w:rsidRPr="000E7A6A">
        <w:rPr>
          <w:rFonts w:ascii="Arial" w:hAnsi="Arial" w:cs="Arial"/>
          <w:sz w:val="22"/>
          <w:szCs w:val="22"/>
        </w:rPr>
        <w:t>odavateli.</w:t>
      </w:r>
    </w:p>
    <w:p w14:paraId="204FD322" w14:textId="774E652F" w:rsidR="000E7A6A" w:rsidRDefault="000E7A6A" w:rsidP="000E7A6A">
      <w:pPr>
        <w:pStyle w:val="Odstavecseseznamem"/>
        <w:spacing w:after="120"/>
        <w:ind w:left="0"/>
        <w:jc w:val="both"/>
        <w:rPr>
          <w:rFonts w:ascii="Arial" w:hAnsi="Arial" w:cs="Arial"/>
          <w:sz w:val="22"/>
          <w:szCs w:val="22"/>
        </w:rPr>
      </w:pPr>
    </w:p>
    <w:p w14:paraId="158CA666" w14:textId="77777777" w:rsidR="000E7A6A" w:rsidRPr="000E7A6A" w:rsidRDefault="000E7A6A" w:rsidP="000E7A6A">
      <w:pPr>
        <w:pStyle w:val="Odstavecseseznamem"/>
        <w:spacing w:after="120"/>
        <w:ind w:left="0"/>
        <w:jc w:val="both"/>
        <w:rPr>
          <w:rFonts w:ascii="Arial" w:hAnsi="Arial" w:cs="Arial"/>
          <w:sz w:val="22"/>
          <w:szCs w:val="22"/>
        </w:rPr>
      </w:pPr>
    </w:p>
    <w:p w14:paraId="597D0538" w14:textId="7B8FAB80" w:rsidR="00907514" w:rsidRPr="00EC6766" w:rsidRDefault="00907514" w:rsidP="000E7A6A">
      <w:pPr>
        <w:pStyle w:val="Odstavecseseznamem"/>
        <w:widowControl w:val="0"/>
        <w:numPr>
          <w:ilvl w:val="0"/>
          <w:numId w:val="45"/>
        </w:numPr>
        <w:autoSpaceDE w:val="0"/>
        <w:autoSpaceDN w:val="0"/>
        <w:adjustRightInd w:val="0"/>
        <w:spacing w:before="240" w:after="240" w:line="276" w:lineRule="auto"/>
        <w:jc w:val="both"/>
        <w:rPr>
          <w:rFonts w:ascii="Century Gothic" w:hAnsi="Century Gothic"/>
          <w:b/>
          <w:sz w:val="22"/>
          <w:szCs w:val="22"/>
          <w:u w:val="single"/>
        </w:rPr>
      </w:pPr>
      <w:r w:rsidRPr="000E7A6A">
        <w:rPr>
          <w:rFonts w:ascii="Arial" w:hAnsi="Arial" w:cs="Arial"/>
          <w:b/>
          <w:sz w:val="22"/>
          <w:szCs w:val="22"/>
          <w:u w:val="single"/>
        </w:rPr>
        <w:t xml:space="preserve">Trvání a platnost </w:t>
      </w:r>
      <w:r w:rsidR="00626281" w:rsidRPr="000E7A6A">
        <w:rPr>
          <w:rFonts w:ascii="Arial" w:hAnsi="Arial" w:cs="Arial"/>
          <w:b/>
          <w:sz w:val="22"/>
          <w:szCs w:val="22"/>
          <w:u w:val="single"/>
        </w:rPr>
        <w:t>S</w:t>
      </w:r>
      <w:r w:rsidRPr="000E7A6A">
        <w:rPr>
          <w:rFonts w:ascii="Arial" w:hAnsi="Arial" w:cs="Arial"/>
          <w:b/>
          <w:sz w:val="22"/>
          <w:szCs w:val="22"/>
          <w:u w:val="single"/>
        </w:rPr>
        <w:t>mlouvy</w:t>
      </w:r>
      <w:r w:rsidR="00C66F2F" w:rsidRPr="000E7A6A">
        <w:rPr>
          <w:rFonts w:ascii="Arial" w:hAnsi="Arial" w:cs="Arial"/>
          <w:b/>
          <w:sz w:val="22"/>
          <w:szCs w:val="22"/>
          <w:u w:val="single"/>
        </w:rPr>
        <w:t>, záruka</w:t>
      </w:r>
    </w:p>
    <w:p w14:paraId="2C3E28E2" w14:textId="77777777" w:rsidR="00970AFA" w:rsidRPr="00EC6766" w:rsidRDefault="00970AFA" w:rsidP="00EC6766">
      <w:pPr>
        <w:widowControl w:val="0"/>
        <w:autoSpaceDE w:val="0"/>
        <w:autoSpaceDN w:val="0"/>
        <w:adjustRightInd w:val="0"/>
        <w:jc w:val="both"/>
        <w:rPr>
          <w:rFonts w:ascii="Century Gothic" w:hAnsi="Century Gothic"/>
          <w:b/>
          <w:sz w:val="22"/>
          <w:szCs w:val="22"/>
          <w:u w:val="single"/>
        </w:rPr>
      </w:pPr>
    </w:p>
    <w:p w14:paraId="67B34363" w14:textId="5A0A7458" w:rsidR="00907514" w:rsidRPr="00AA5FDA" w:rsidRDefault="00CA0BD3"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T</w:t>
      </w:r>
      <w:r w:rsidR="00BA32DB" w:rsidRPr="00AA5FDA">
        <w:rPr>
          <w:rFonts w:ascii="Arial" w:hAnsi="Arial" w:cs="Arial"/>
          <w:sz w:val="22"/>
          <w:szCs w:val="22"/>
        </w:rPr>
        <w:t>a</w:t>
      </w:r>
      <w:r w:rsidR="00B324F7" w:rsidRPr="00AA5FDA">
        <w:rPr>
          <w:rFonts w:ascii="Arial" w:hAnsi="Arial" w:cs="Arial"/>
          <w:sz w:val="22"/>
          <w:szCs w:val="22"/>
        </w:rPr>
        <w:t xml:space="preserve">to </w:t>
      </w:r>
      <w:r w:rsidR="00626281" w:rsidRPr="00AA5FDA">
        <w:rPr>
          <w:rFonts w:ascii="Arial" w:hAnsi="Arial" w:cs="Arial"/>
          <w:sz w:val="22"/>
          <w:szCs w:val="22"/>
        </w:rPr>
        <w:t>S</w:t>
      </w:r>
      <w:r w:rsidR="00B324F7" w:rsidRPr="00AA5FDA">
        <w:rPr>
          <w:rFonts w:ascii="Arial" w:hAnsi="Arial" w:cs="Arial"/>
          <w:sz w:val="22"/>
          <w:szCs w:val="22"/>
        </w:rPr>
        <w:t>mlouva se uzavírá na dobu určitou</w:t>
      </w:r>
      <w:r w:rsidR="00F33AA4" w:rsidRPr="00AA5FDA">
        <w:rPr>
          <w:rFonts w:ascii="Arial" w:hAnsi="Arial" w:cs="Arial"/>
          <w:sz w:val="22"/>
          <w:szCs w:val="22"/>
        </w:rPr>
        <w:t xml:space="preserve"> na realizaci díla podle čl. II. odst. 1.</w:t>
      </w:r>
      <w:r w:rsidR="00416677" w:rsidRPr="00AA5FDA">
        <w:rPr>
          <w:rFonts w:ascii="Arial" w:hAnsi="Arial" w:cs="Arial"/>
          <w:sz w:val="22"/>
          <w:szCs w:val="22"/>
        </w:rPr>
        <w:t xml:space="preserve"> této Smlouvy.</w:t>
      </w:r>
    </w:p>
    <w:p w14:paraId="632D0C46" w14:textId="256546A4" w:rsidR="00C66F2F" w:rsidRPr="00AA5FDA" w:rsidRDefault="00C66F2F"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Dodavatel pos</w:t>
      </w:r>
      <w:r w:rsidR="00B324F7" w:rsidRPr="00AA5FDA">
        <w:rPr>
          <w:rFonts w:ascii="Arial" w:hAnsi="Arial" w:cs="Arial"/>
          <w:sz w:val="22"/>
          <w:szCs w:val="22"/>
        </w:rPr>
        <w:t>kytuje na předmět díla</w:t>
      </w:r>
      <w:r w:rsidR="00EC2FAF" w:rsidRPr="00AA5FDA">
        <w:rPr>
          <w:rFonts w:ascii="Arial" w:hAnsi="Arial" w:cs="Arial"/>
          <w:sz w:val="22"/>
          <w:szCs w:val="22"/>
        </w:rPr>
        <w:t xml:space="preserve"> </w:t>
      </w:r>
      <w:r w:rsidR="00B324F7" w:rsidRPr="00AA5FDA">
        <w:rPr>
          <w:rFonts w:ascii="Arial" w:hAnsi="Arial" w:cs="Arial"/>
          <w:sz w:val="22"/>
          <w:szCs w:val="22"/>
        </w:rPr>
        <w:t xml:space="preserve">záruku </w:t>
      </w:r>
      <w:r w:rsidR="00416677" w:rsidRPr="00AA5FDA">
        <w:rPr>
          <w:rFonts w:ascii="Arial" w:hAnsi="Arial" w:cs="Arial"/>
          <w:sz w:val="22"/>
          <w:szCs w:val="22"/>
        </w:rPr>
        <w:t>48</w:t>
      </w:r>
      <w:r w:rsidRPr="00AA5FDA">
        <w:rPr>
          <w:rFonts w:ascii="Arial" w:hAnsi="Arial" w:cs="Arial"/>
          <w:sz w:val="22"/>
          <w:szCs w:val="22"/>
        </w:rPr>
        <w:t xml:space="preserve"> měsíců</w:t>
      </w:r>
      <w:r w:rsidR="003B0754" w:rsidRPr="00AA5FDA">
        <w:rPr>
          <w:rFonts w:ascii="Arial" w:hAnsi="Arial" w:cs="Arial"/>
          <w:sz w:val="22"/>
          <w:szCs w:val="22"/>
        </w:rPr>
        <w:t xml:space="preserve"> ode dne dodání plnění uvedeného v čl. </w:t>
      </w:r>
      <w:r w:rsidR="00F33AA4" w:rsidRPr="00AA5FDA">
        <w:rPr>
          <w:rFonts w:ascii="Arial" w:hAnsi="Arial" w:cs="Arial"/>
          <w:sz w:val="22"/>
          <w:szCs w:val="22"/>
        </w:rPr>
        <w:t>II</w:t>
      </w:r>
      <w:r w:rsidR="003B0754" w:rsidRPr="00AA5FDA">
        <w:rPr>
          <w:rFonts w:ascii="Arial" w:hAnsi="Arial" w:cs="Arial"/>
          <w:sz w:val="22"/>
          <w:szCs w:val="22"/>
        </w:rPr>
        <w:t xml:space="preserve">. odst. </w:t>
      </w:r>
      <w:r w:rsidR="00B324F7" w:rsidRPr="00AA5FDA">
        <w:rPr>
          <w:rFonts w:ascii="Arial" w:hAnsi="Arial" w:cs="Arial"/>
          <w:sz w:val="22"/>
          <w:szCs w:val="22"/>
        </w:rPr>
        <w:t xml:space="preserve">1 </w:t>
      </w:r>
      <w:r w:rsidR="003B0754" w:rsidRPr="00AA5FDA">
        <w:rPr>
          <w:rFonts w:ascii="Arial" w:hAnsi="Arial" w:cs="Arial"/>
          <w:sz w:val="22"/>
          <w:szCs w:val="22"/>
        </w:rPr>
        <w:t xml:space="preserve">této </w:t>
      </w:r>
      <w:r w:rsidR="00A93DA6" w:rsidRPr="00AA5FDA">
        <w:rPr>
          <w:rFonts w:ascii="Arial" w:hAnsi="Arial" w:cs="Arial"/>
          <w:sz w:val="22"/>
          <w:szCs w:val="22"/>
        </w:rPr>
        <w:t>S</w:t>
      </w:r>
      <w:r w:rsidR="003B0754" w:rsidRPr="00AA5FDA">
        <w:rPr>
          <w:rFonts w:ascii="Arial" w:hAnsi="Arial" w:cs="Arial"/>
          <w:sz w:val="22"/>
          <w:szCs w:val="22"/>
        </w:rPr>
        <w:t>mlouvy</w:t>
      </w:r>
      <w:r w:rsidRPr="00AA5FDA">
        <w:rPr>
          <w:rFonts w:ascii="Arial" w:hAnsi="Arial" w:cs="Arial"/>
          <w:sz w:val="22"/>
          <w:szCs w:val="22"/>
        </w:rPr>
        <w:t>.</w:t>
      </w:r>
    </w:p>
    <w:p w14:paraId="523CB511" w14:textId="7DB68274" w:rsidR="00E2495A" w:rsidRPr="00AA5FDA"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 xml:space="preserve">Tuto </w:t>
      </w:r>
      <w:r w:rsidR="00F7208E" w:rsidRPr="00AA5FDA">
        <w:rPr>
          <w:rFonts w:ascii="Arial" w:hAnsi="Arial" w:cs="Arial"/>
          <w:sz w:val="22"/>
          <w:szCs w:val="22"/>
        </w:rPr>
        <w:t>S</w:t>
      </w:r>
      <w:r w:rsidRPr="00AA5FDA">
        <w:rPr>
          <w:rFonts w:ascii="Arial" w:hAnsi="Arial" w:cs="Arial"/>
          <w:sz w:val="22"/>
          <w:szCs w:val="22"/>
        </w:rPr>
        <w:t xml:space="preserve">mlouvu je možné předčasně ukončit dohodou smluvních stran nebo odstoupením některé ze smluvních stran výhradně za podmínek dle této </w:t>
      </w:r>
      <w:r w:rsidR="00A93DA6" w:rsidRPr="00AA5FDA">
        <w:rPr>
          <w:rFonts w:ascii="Arial" w:hAnsi="Arial" w:cs="Arial"/>
          <w:sz w:val="22"/>
          <w:szCs w:val="22"/>
        </w:rPr>
        <w:t>S</w:t>
      </w:r>
      <w:r w:rsidRPr="00AA5FDA">
        <w:rPr>
          <w:rFonts w:ascii="Arial" w:hAnsi="Arial" w:cs="Arial"/>
          <w:sz w:val="22"/>
          <w:szCs w:val="22"/>
        </w:rPr>
        <w:t xml:space="preserve">mlouvy. Smluvní strana je oprávněna odstoupit od této </w:t>
      </w:r>
      <w:r w:rsidR="00F7208E" w:rsidRPr="00AA5FDA">
        <w:rPr>
          <w:rFonts w:ascii="Arial" w:hAnsi="Arial" w:cs="Arial"/>
          <w:sz w:val="22"/>
          <w:szCs w:val="22"/>
        </w:rPr>
        <w:t>S</w:t>
      </w:r>
      <w:r w:rsidRPr="00AA5FDA">
        <w:rPr>
          <w:rFonts w:ascii="Arial" w:hAnsi="Arial" w:cs="Arial"/>
          <w:sz w:val="22"/>
          <w:szCs w:val="22"/>
        </w:rPr>
        <w:t>mlouvy v případě, že druhá smluvní strana podstatným způsobem poruší</w:t>
      </w:r>
      <w:r w:rsidRPr="00AA5FDA" w:rsidDel="00260C78">
        <w:rPr>
          <w:rFonts w:ascii="Arial" w:hAnsi="Arial" w:cs="Arial"/>
          <w:sz w:val="22"/>
          <w:szCs w:val="22"/>
        </w:rPr>
        <w:t xml:space="preserve"> </w:t>
      </w:r>
      <w:r w:rsidRPr="00AA5FDA">
        <w:rPr>
          <w:rFonts w:ascii="Arial" w:hAnsi="Arial" w:cs="Arial"/>
          <w:sz w:val="22"/>
          <w:szCs w:val="22"/>
        </w:rPr>
        <w:t xml:space="preserve">tuto </w:t>
      </w:r>
      <w:r w:rsidR="00A93DA6" w:rsidRPr="00AA5FDA">
        <w:rPr>
          <w:rFonts w:ascii="Arial" w:hAnsi="Arial" w:cs="Arial"/>
          <w:sz w:val="22"/>
          <w:szCs w:val="22"/>
        </w:rPr>
        <w:t>S</w:t>
      </w:r>
      <w:r w:rsidRPr="00AA5FDA">
        <w:rPr>
          <w:rFonts w:ascii="Arial" w:hAnsi="Arial" w:cs="Arial"/>
          <w:sz w:val="22"/>
          <w:szCs w:val="22"/>
        </w:rPr>
        <w:t>mlouvu.</w:t>
      </w:r>
    </w:p>
    <w:p w14:paraId="7DFB2CA2" w14:textId="5D0DE235" w:rsidR="00E2495A" w:rsidRPr="00AA5FDA"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 xml:space="preserve">Za podstatné porušení této </w:t>
      </w:r>
      <w:r w:rsidR="00A93DA6" w:rsidRPr="00AA5FDA">
        <w:rPr>
          <w:rFonts w:ascii="Arial" w:hAnsi="Arial" w:cs="Arial"/>
          <w:sz w:val="22"/>
          <w:szCs w:val="22"/>
        </w:rPr>
        <w:t>S</w:t>
      </w:r>
      <w:r w:rsidRPr="00AA5FDA">
        <w:rPr>
          <w:rFonts w:ascii="Arial" w:hAnsi="Arial" w:cs="Arial"/>
          <w:sz w:val="22"/>
          <w:szCs w:val="22"/>
        </w:rPr>
        <w:t xml:space="preserve">mlouvy </w:t>
      </w:r>
      <w:r w:rsidR="00A93DA6" w:rsidRPr="00AA5FDA">
        <w:rPr>
          <w:rFonts w:ascii="Arial" w:hAnsi="Arial" w:cs="Arial"/>
          <w:sz w:val="22"/>
          <w:szCs w:val="22"/>
        </w:rPr>
        <w:t>D</w:t>
      </w:r>
      <w:r w:rsidRPr="00AA5FDA">
        <w:rPr>
          <w:rFonts w:ascii="Arial" w:hAnsi="Arial" w:cs="Arial"/>
          <w:sz w:val="22"/>
          <w:szCs w:val="22"/>
        </w:rPr>
        <w:t>odavatelem se považuje zejména následující:</w:t>
      </w:r>
    </w:p>
    <w:p w14:paraId="27EC2C6D" w14:textId="43D293E1" w:rsidR="00E2495A" w:rsidRPr="00AA5FDA" w:rsidRDefault="00E2495A" w:rsidP="00650BA3">
      <w:pPr>
        <w:pStyle w:val="Odstavecseseznamem"/>
        <w:spacing w:after="120"/>
        <w:ind w:left="284" w:hanging="142"/>
        <w:contextualSpacing w:val="0"/>
        <w:jc w:val="both"/>
        <w:rPr>
          <w:rFonts w:ascii="Arial" w:hAnsi="Arial" w:cs="Arial"/>
          <w:sz w:val="22"/>
          <w:szCs w:val="22"/>
        </w:rPr>
      </w:pPr>
      <w:r w:rsidRPr="00AA5FDA">
        <w:rPr>
          <w:rFonts w:ascii="Arial" w:hAnsi="Arial" w:cs="Arial"/>
          <w:sz w:val="22"/>
          <w:szCs w:val="22"/>
        </w:rPr>
        <w:t xml:space="preserve">- v případě, že </w:t>
      </w:r>
      <w:r w:rsidR="003221FC" w:rsidRPr="00AA5FDA">
        <w:rPr>
          <w:rFonts w:ascii="Arial" w:hAnsi="Arial" w:cs="Arial"/>
          <w:sz w:val="22"/>
          <w:szCs w:val="22"/>
        </w:rPr>
        <w:t>dílo</w:t>
      </w:r>
      <w:r w:rsidRPr="00AA5FDA">
        <w:rPr>
          <w:rFonts w:ascii="Arial" w:hAnsi="Arial" w:cs="Arial"/>
          <w:sz w:val="22"/>
          <w:szCs w:val="22"/>
        </w:rPr>
        <w:t xml:space="preserve"> nebude plněn</w:t>
      </w:r>
      <w:r w:rsidR="003221FC" w:rsidRPr="00AA5FDA">
        <w:rPr>
          <w:rFonts w:ascii="Arial" w:hAnsi="Arial" w:cs="Arial"/>
          <w:sz w:val="22"/>
          <w:szCs w:val="22"/>
        </w:rPr>
        <w:t>o</w:t>
      </w:r>
      <w:r w:rsidRPr="00AA5FDA">
        <w:rPr>
          <w:rFonts w:ascii="Arial" w:hAnsi="Arial" w:cs="Arial"/>
          <w:sz w:val="22"/>
          <w:szCs w:val="22"/>
        </w:rPr>
        <w:t xml:space="preserve"> dle </w:t>
      </w:r>
      <w:r w:rsidR="002A6701" w:rsidRPr="00AA5FDA">
        <w:rPr>
          <w:rFonts w:ascii="Arial" w:hAnsi="Arial" w:cs="Arial"/>
          <w:sz w:val="22"/>
          <w:szCs w:val="22"/>
        </w:rPr>
        <w:t>požadavků uvedených v</w:t>
      </w:r>
      <w:r w:rsidRPr="00AA5FDA">
        <w:rPr>
          <w:rFonts w:ascii="Arial" w:hAnsi="Arial" w:cs="Arial"/>
          <w:sz w:val="22"/>
          <w:szCs w:val="22"/>
        </w:rPr>
        <w:t xml:space="preserve"> této </w:t>
      </w:r>
      <w:r w:rsidR="00A93DA6" w:rsidRPr="00AA5FDA">
        <w:rPr>
          <w:rFonts w:ascii="Arial" w:hAnsi="Arial" w:cs="Arial"/>
          <w:sz w:val="22"/>
          <w:szCs w:val="22"/>
        </w:rPr>
        <w:t>S</w:t>
      </w:r>
      <w:r w:rsidR="002A6701" w:rsidRPr="00AA5FDA">
        <w:rPr>
          <w:rFonts w:ascii="Arial" w:hAnsi="Arial" w:cs="Arial"/>
          <w:sz w:val="22"/>
          <w:szCs w:val="22"/>
        </w:rPr>
        <w:t>mlouvě včetně její přílohy</w:t>
      </w:r>
      <w:r w:rsidRPr="00AA5FDA">
        <w:rPr>
          <w:rFonts w:ascii="Arial" w:hAnsi="Arial" w:cs="Arial"/>
          <w:sz w:val="22"/>
          <w:szCs w:val="22"/>
        </w:rPr>
        <w:t>,</w:t>
      </w:r>
    </w:p>
    <w:p w14:paraId="2A7128E4" w14:textId="42BA816F" w:rsidR="00E2495A" w:rsidRPr="00AA5FDA" w:rsidRDefault="00E2495A" w:rsidP="00650BA3">
      <w:pPr>
        <w:pStyle w:val="Odstavecseseznamem"/>
        <w:spacing w:after="120"/>
        <w:ind w:left="-142"/>
        <w:contextualSpacing w:val="0"/>
        <w:jc w:val="both"/>
        <w:rPr>
          <w:rFonts w:ascii="Arial" w:hAnsi="Arial" w:cs="Arial"/>
          <w:sz w:val="22"/>
          <w:szCs w:val="22"/>
        </w:rPr>
      </w:pPr>
      <w:r w:rsidRPr="00AA5FDA">
        <w:rPr>
          <w:rFonts w:ascii="Arial" w:hAnsi="Arial" w:cs="Arial"/>
          <w:sz w:val="22"/>
          <w:szCs w:val="22"/>
        </w:rPr>
        <w:t xml:space="preserve">    - </w:t>
      </w:r>
      <w:r w:rsidR="00A93DA6" w:rsidRPr="00AA5FDA">
        <w:rPr>
          <w:rFonts w:ascii="Arial" w:hAnsi="Arial" w:cs="Arial"/>
          <w:sz w:val="22"/>
          <w:szCs w:val="22"/>
        </w:rPr>
        <w:t xml:space="preserve">v případě prodlení plnění </w:t>
      </w:r>
      <w:r w:rsidRPr="00AA5FDA">
        <w:rPr>
          <w:rFonts w:ascii="Arial" w:hAnsi="Arial" w:cs="Arial"/>
          <w:sz w:val="22"/>
          <w:szCs w:val="22"/>
        </w:rPr>
        <w:t xml:space="preserve">této </w:t>
      </w:r>
      <w:r w:rsidR="00A93DA6" w:rsidRPr="00AA5FDA">
        <w:rPr>
          <w:rFonts w:ascii="Arial" w:hAnsi="Arial" w:cs="Arial"/>
          <w:sz w:val="22"/>
          <w:szCs w:val="22"/>
        </w:rPr>
        <w:t>S</w:t>
      </w:r>
      <w:r w:rsidRPr="00AA5FDA">
        <w:rPr>
          <w:rFonts w:ascii="Arial" w:hAnsi="Arial" w:cs="Arial"/>
          <w:sz w:val="22"/>
          <w:szCs w:val="22"/>
        </w:rPr>
        <w:t>mlouvy</w:t>
      </w:r>
      <w:r w:rsidR="00A93DA6" w:rsidRPr="00AA5FDA">
        <w:rPr>
          <w:rFonts w:ascii="Arial" w:hAnsi="Arial" w:cs="Arial"/>
          <w:sz w:val="22"/>
          <w:szCs w:val="22"/>
        </w:rPr>
        <w:t xml:space="preserve"> podle harmonogramu v čl. II.</w:t>
      </w:r>
    </w:p>
    <w:p w14:paraId="523A7DC1" w14:textId="318D6648" w:rsidR="00E2495A" w:rsidRPr="00AA5FDA"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 xml:space="preserve">Za podstatné porušení této </w:t>
      </w:r>
      <w:r w:rsidR="00A93DA6" w:rsidRPr="00AA5FDA">
        <w:rPr>
          <w:rFonts w:ascii="Arial" w:hAnsi="Arial" w:cs="Arial"/>
          <w:sz w:val="22"/>
          <w:szCs w:val="22"/>
        </w:rPr>
        <w:t>S</w:t>
      </w:r>
      <w:r w:rsidRPr="00AA5FDA">
        <w:rPr>
          <w:rFonts w:ascii="Arial" w:hAnsi="Arial" w:cs="Arial"/>
          <w:sz w:val="22"/>
          <w:szCs w:val="22"/>
        </w:rPr>
        <w:t xml:space="preserve">mlouvy </w:t>
      </w:r>
      <w:r w:rsidR="00A93DA6" w:rsidRPr="00AA5FDA">
        <w:rPr>
          <w:rFonts w:ascii="Arial" w:hAnsi="Arial" w:cs="Arial"/>
          <w:sz w:val="22"/>
          <w:szCs w:val="22"/>
        </w:rPr>
        <w:t>O</w:t>
      </w:r>
      <w:r w:rsidR="00FC4BDB" w:rsidRPr="00AA5FDA">
        <w:rPr>
          <w:rFonts w:ascii="Arial" w:hAnsi="Arial" w:cs="Arial"/>
          <w:sz w:val="22"/>
          <w:szCs w:val="22"/>
        </w:rPr>
        <w:t>bjednatel</w:t>
      </w:r>
      <w:r w:rsidRPr="00AA5FDA">
        <w:rPr>
          <w:rFonts w:ascii="Arial" w:hAnsi="Arial" w:cs="Arial"/>
          <w:sz w:val="22"/>
          <w:szCs w:val="22"/>
        </w:rPr>
        <w:t xml:space="preserve">em se považuje výhradně jeho prodlení s úhradou platby dle řádně vystavené faktury o více než 30 dnů a/nebo prodlení </w:t>
      </w:r>
      <w:r w:rsidR="00A93DA6" w:rsidRPr="00AA5FDA">
        <w:rPr>
          <w:rFonts w:ascii="Arial" w:hAnsi="Arial" w:cs="Arial"/>
          <w:sz w:val="22"/>
          <w:szCs w:val="22"/>
        </w:rPr>
        <w:t>O</w:t>
      </w:r>
      <w:r w:rsidR="00FC4BDB" w:rsidRPr="00AA5FDA">
        <w:rPr>
          <w:rFonts w:ascii="Arial" w:hAnsi="Arial" w:cs="Arial"/>
          <w:sz w:val="22"/>
          <w:szCs w:val="22"/>
        </w:rPr>
        <w:t>bjednatel</w:t>
      </w:r>
      <w:r w:rsidRPr="00AA5FDA">
        <w:rPr>
          <w:rFonts w:ascii="Arial" w:hAnsi="Arial" w:cs="Arial"/>
          <w:sz w:val="22"/>
          <w:szCs w:val="22"/>
        </w:rPr>
        <w:t xml:space="preserve">e s poskytnutím součinnosti o více jak 30 dnů ode dne doručení druhé opakované písemné výzvy </w:t>
      </w:r>
      <w:r w:rsidR="00A93DA6" w:rsidRPr="00AA5FDA">
        <w:rPr>
          <w:rFonts w:ascii="Arial" w:hAnsi="Arial" w:cs="Arial"/>
          <w:sz w:val="22"/>
          <w:szCs w:val="22"/>
        </w:rPr>
        <w:t>D</w:t>
      </w:r>
      <w:r w:rsidRPr="00AA5FDA">
        <w:rPr>
          <w:rFonts w:ascii="Arial" w:hAnsi="Arial" w:cs="Arial"/>
          <w:sz w:val="22"/>
          <w:szCs w:val="22"/>
        </w:rPr>
        <w:t>odavatele, ve které byla znovu podrobně specifikována požadovaná nezbytná součinnost.</w:t>
      </w:r>
    </w:p>
    <w:p w14:paraId="28F74788" w14:textId="197DA132" w:rsidR="00E2495A" w:rsidRPr="00AA5FDA"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 xml:space="preserve">V případě jiného než podstatného porušení smluvních povinností podle této </w:t>
      </w:r>
      <w:r w:rsidR="00A93DA6" w:rsidRPr="00AA5FDA">
        <w:rPr>
          <w:rFonts w:ascii="Arial" w:hAnsi="Arial" w:cs="Arial"/>
          <w:sz w:val="22"/>
          <w:szCs w:val="22"/>
        </w:rPr>
        <w:t>S</w:t>
      </w:r>
      <w:r w:rsidRPr="00AA5FDA">
        <w:rPr>
          <w:rFonts w:ascii="Arial" w:hAnsi="Arial" w:cs="Arial"/>
          <w:sz w:val="22"/>
          <w:szCs w:val="22"/>
        </w:rPr>
        <w:t xml:space="preserve">mlouvy ze strany </w:t>
      </w:r>
      <w:r w:rsidR="00A93DA6" w:rsidRPr="00AA5FDA">
        <w:rPr>
          <w:rFonts w:ascii="Arial" w:hAnsi="Arial" w:cs="Arial"/>
          <w:sz w:val="22"/>
          <w:szCs w:val="22"/>
        </w:rPr>
        <w:t>D</w:t>
      </w:r>
      <w:r w:rsidRPr="00AA5FDA">
        <w:rPr>
          <w:rFonts w:ascii="Arial" w:hAnsi="Arial" w:cs="Arial"/>
          <w:sz w:val="22"/>
          <w:szCs w:val="22"/>
        </w:rPr>
        <w:t xml:space="preserve">odavatele se </w:t>
      </w:r>
      <w:r w:rsidR="00A93DA6" w:rsidRPr="00AA5FDA">
        <w:rPr>
          <w:rFonts w:ascii="Arial" w:hAnsi="Arial" w:cs="Arial"/>
          <w:sz w:val="22"/>
          <w:szCs w:val="22"/>
        </w:rPr>
        <w:t>O</w:t>
      </w:r>
      <w:r w:rsidR="00FC4BDB" w:rsidRPr="00AA5FDA">
        <w:rPr>
          <w:rFonts w:ascii="Arial" w:hAnsi="Arial" w:cs="Arial"/>
          <w:sz w:val="22"/>
          <w:szCs w:val="22"/>
        </w:rPr>
        <w:t>bjednatel</w:t>
      </w:r>
      <w:r w:rsidRPr="00AA5FDA">
        <w:rPr>
          <w:rFonts w:ascii="Arial" w:hAnsi="Arial" w:cs="Arial"/>
          <w:sz w:val="22"/>
          <w:szCs w:val="22"/>
        </w:rPr>
        <w:t xml:space="preserve"> zavazuje poskytnout </w:t>
      </w:r>
      <w:r w:rsidR="00A93DA6" w:rsidRPr="00AA5FDA">
        <w:rPr>
          <w:rFonts w:ascii="Arial" w:hAnsi="Arial" w:cs="Arial"/>
          <w:sz w:val="22"/>
          <w:szCs w:val="22"/>
        </w:rPr>
        <w:t>D</w:t>
      </w:r>
      <w:r w:rsidRPr="00AA5FDA">
        <w:rPr>
          <w:rFonts w:ascii="Arial" w:hAnsi="Arial" w:cs="Arial"/>
          <w:sz w:val="22"/>
          <w:szCs w:val="22"/>
        </w:rPr>
        <w:t xml:space="preserve">odavateli dodatečnou lhůtu </w:t>
      </w:r>
      <w:r w:rsidR="00A93DA6" w:rsidRPr="00AA5FDA">
        <w:rPr>
          <w:rFonts w:ascii="Arial" w:hAnsi="Arial" w:cs="Arial"/>
          <w:sz w:val="22"/>
          <w:szCs w:val="22"/>
        </w:rPr>
        <w:t>7</w:t>
      </w:r>
      <w:r w:rsidRPr="00AA5FDA">
        <w:rPr>
          <w:rFonts w:ascii="Arial" w:hAnsi="Arial" w:cs="Arial"/>
          <w:sz w:val="22"/>
          <w:szCs w:val="22"/>
        </w:rPr>
        <w:t xml:space="preserve"> dn</w:t>
      </w:r>
      <w:r w:rsidR="00A93DA6" w:rsidRPr="00AA5FDA">
        <w:rPr>
          <w:rFonts w:ascii="Arial" w:hAnsi="Arial" w:cs="Arial"/>
          <w:sz w:val="22"/>
          <w:szCs w:val="22"/>
        </w:rPr>
        <w:t>ů</w:t>
      </w:r>
      <w:r w:rsidRPr="00AA5FDA">
        <w:rPr>
          <w:rFonts w:ascii="Arial" w:hAnsi="Arial" w:cs="Arial"/>
          <w:sz w:val="22"/>
          <w:szCs w:val="22"/>
        </w:rPr>
        <w:t xml:space="preserve"> ke splnění jeho povinnosti. V případě nesplnění smluvních povinností </w:t>
      </w:r>
      <w:r w:rsidR="00A93DA6" w:rsidRPr="00AA5FDA">
        <w:rPr>
          <w:rFonts w:ascii="Arial" w:hAnsi="Arial" w:cs="Arial"/>
          <w:sz w:val="22"/>
          <w:szCs w:val="22"/>
        </w:rPr>
        <w:t>D</w:t>
      </w:r>
      <w:r w:rsidRPr="00AA5FDA">
        <w:rPr>
          <w:rFonts w:ascii="Arial" w:hAnsi="Arial" w:cs="Arial"/>
          <w:sz w:val="22"/>
          <w:szCs w:val="22"/>
        </w:rPr>
        <w:t xml:space="preserve">odavatelem ani v takto dodatečně určené lhůtě se původně jiné než podstatné porušení smluvních povinností </w:t>
      </w:r>
      <w:r w:rsidR="00A93DA6" w:rsidRPr="00AA5FDA">
        <w:rPr>
          <w:rFonts w:ascii="Arial" w:hAnsi="Arial" w:cs="Arial"/>
          <w:sz w:val="22"/>
          <w:szCs w:val="22"/>
        </w:rPr>
        <w:t>D</w:t>
      </w:r>
      <w:r w:rsidRPr="00AA5FDA">
        <w:rPr>
          <w:rFonts w:ascii="Arial" w:hAnsi="Arial" w:cs="Arial"/>
          <w:sz w:val="22"/>
          <w:szCs w:val="22"/>
        </w:rPr>
        <w:t xml:space="preserve">odavatele dle této </w:t>
      </w:r>
      <w:r w:rsidR="00A93DA6" w:rsidRPr="00AA5FDA">
        <w:rPr>
          <w:rFonts w:ascii="Arial" w:hAnsi="Arial" w:cs="Arial"/>
          <w:sz w:val="22"/>
          <w:szCs w:val="22"/>
        </w:rPr>
        <w:t>S</w:t>
      </w:r>
      <w:r w:rsidRPr="00AA5FDA">
        <w:rPr>
          <w:rFonts w:ascii="Arial" w:hAnsi="Arial" w:cs="Arial"/>
          <w:sz w:val="22"/>
          <w:szCs w:val="22"/>
        </w:rPr>
        <w:t xml:space="preserve">mlouvy považuje za podstatné porušení </w:t>
      </w:r>
      <w:r w:rsidR="00A93DA6" w:rsidRPr="00AA5FDA">
        <w:rPr>
          <w:rFonts w:ascii="Arial" w:hAnsi="Arial" w:cs="Arial"/>
          <w:sz w:val="22"/>
          <w:szCs w:val="22"/>
        </w:rPr>
        <w:t>S</w:t>
      </w:r>
      <w:r w:rsidRPr="00AA5FDA">
        <w:rPr>
          <w:rFonts w:ascii="Arial" w:hAnsi="Arial" w:cs="Arial"/>
          <w:sz w:val="22"/>
          <w:szCs w:val="22"/>
        </w:rPr>
        <w:t xml:space="preserve">mlouvy. Objednatel je dále oprávněn odstoupit od této </w:t>
      </w:r>
      <w:r w:rsidR="00A93DA6" w:rsidRPr="00AA5FDA">
        <w:rPr>
          <w:rFonts w:ascii="Arial" w:hAnsi="Arial" w:cs="Arial"/>
          <w:sz w:val="22"/>
          <w:szCs w:val="22"/>
        </w:rPr>
        <w:t>S</w:t>
      </w:r>
      <w:r w:rsidRPr="00AA5FDA">
        <w:rPr>
          <w:rFonts w:ascii="Arial" w:hAnsi="Arial" w:cs="Arial"/>
          <w:sz w:val="22"/>
          <w:szCs w:val="22"/>
        </w:rPr>
        <w:t xml:space="preserve">mlouvy v případě, že vůči </w:t>
      </w:r>
      <w:r w:rsidR="00A93DA6" w:rsidRPr="00AA5FDA">
        <w:rPr>
          <w:rFonts w:ascii="Arial" w:hAnsi="Arial" w:cs="Arial"/>
          <w:sz w:val="22"/>
          <w:szCs w:val="22"/>
        </w:rPr>
        <w:t>D</w:t>
      </w:r>
      <w:r w:rsidRPr="00AA5FDA">
        <w:rPr>
          <w:rFonts w:ascii="Arial" w:hAnsi="Arial" w:cs="Arial"/>
          <w:sz w:val="22"/>
          <w:szCs w:val="22"/>
        </w:rPr>
        <w:t xml:space="preserve">odavateli je zahájeno insolvenční řízení, </w:t>
      </w:r>
      <w:r w:rsidR="00A93DA6" w:rsidRPr="00AA5FDA">
        <w:rPr>
          <w:rFonts w:ascii="Arial" w:hAnsi="Arial" w:cs="Arial"/>
          <w:sz w:val="22"/>
          <w:szCs w:val="22"/>
        </w:rPr>
        <w:t>D</w:t>
      </w:r>
      <w:r w:rsidRPr="00AA5FDA">
        <w:rPr>
          <w:rFonts w:ascii="Arial" w:hAnsi="Arial" w:cs="Arial"/>
          <w:sz w:val="22"/>
          <w:szCs w:val="22"/>
        </w:rPr>
        <w:t xml:space="preserve">odavatel je v úpadku, na jeho majetek je prohlášen konkurs nebo pokud </w:t>
      </w:r>
      <w:r w:rsidR="00A93DA6" w:rsidRPr="00AA5FDA">
        <w:rPr>
          <w:rFonts w:ascii="Arial" w:hAnsi="Arial" w:cs="Arial"/>
          <w:sz w:val="22"/>
          <w:szCs w:val="22"/>
        </w:rPr>
        <w:t>D</w:t>
      </w:r>
      <w:r w:rsidRPr="00AA5FDA">
        <w:rPr>
          <w:rFonts w:ascii="Arial" w:hAnsi="Arial" w:cs="Arial"/>
          <w:sz w:val="22"/>
          <w:szCs w:val="22"/>
        </w:rPr>
        <w:t xml:space="preserve">odavatel vstoupí do likvidace. Odstoupení od </w:t>
      </w:r>
      <w:r w:rsidR="00A93DA6" w:rsidRPr="00AA5FDA">
        <w:rPr>
          <w:rFonts w:ascii="Arial" w:hAnsi="Arial" w:cs="Arial"/>
          <w:sz w:val="22"/>
          <w:szCs w:val="22"/>
        </w:rPr>
        <w:t>S</w:t>
      </w:r>
      <w:r w:rsidRPr="00AA5FDA">
        <w:rPr>
          <w:rFonts w:ascii="Arial" w:hAnsi="Arial" w:cs="Arial"/>
          <w:sz w:val="22"/>
          <w:szCs w:val="22"/>
        </w:rPr>
        <w:t xml:space="preserve">mlouvy musí být učiněno písemně. Odstoupení je účinné ode dne, kdy bude doručeno druhé smluvní straně. Odstoupením od této </w:t>
      </w:r>
      <w:r w:rsidR="00A56ED6" w:rsidRPr="00AA5FDA">
        <w:rPr>
          <w:rFonts w:ascii="Arial" w:hAnsi="Arial" w:cs="Arial"/>
          <w:sz w:val="22"/>
          <w:szCs w:val="22"/>
        </w:rPr>
        <w:t>S</w:t>
      </w:r>
      <w:r w:rsidRPr="00AA5FDA">
        <w:rPr>
          <w:rFonts w:ascii="Arial" w:hAnsi="Arial" w:cs="Arial"/>
          <w:sz w:val="22"/>
          <w:szCs w:val="22"/>
        </w:rPr>
        <w:t>mlouvy nezanikají povinnosti smluvních stran k náhradě újmy a k úhradě smluvních pokut za závazky, které byly porušeny některou ze smluvních stran před doručením oznámení o odstoupení</w:t>
      </w:r>
      <w:r w:rsidR="00A56ED6" w:rsidRPr="00AA5FDA">
        <w:rPr>
          <w:rFonts w:ascii="Arial" w:hAnsi="Arial" w:cs="Arial"/>
          <w:sz w:val="22"/>
          <w:szCs w:val="22"/>
        </w:rPr>
        <w:t>,</w:t>
      </w:r>
      <w:r w:rsidRPr="00AA5FDA">
        <w:rPr>
          <w:rFonts w:ascii="Arial" w:hAnsi="Arial" w:cs="Arial"/>
          <w:sz w:val="22"/>
          <w:szCs w:val="22"/>
        </w:rPr>
        <w:t xml:space="preserve"> a dále ty závazky, které mají vzhledem ke své povaze trvat i po skončení </w:t>
      </w:r>
      <w:r w:rsidR="00A56ED6" w:rsidRPr="00AA5FDA">
        <w:rPr>
          <w:rFonts w:ascii="Arial" w:hAnsi="Arial" w:cs="Arial"/>
          <w:sz w:val="22"/>
          <w:szCs w:val="22"/>
        </w:rPr>
        <w:t>S</w:t>
      </w:r>
      <w:r w:rsidRPr="00AA5FDA">
        <w:rPr>
          <w:rFonts w:ascii="Arial" w:hAnsi="Arial" w:cs="Arial"/>
          <w:sz w:val="22"/>
          <w:szCs w:val="22"/>
        </w:rPr>
        <w:t>mlouvy, zejm</w:t>
      </w:r>
      <w:r w:rsidR="00A56ED6" w:rsidRPr="00AA5FDA">
        <w:rPr>
          <w:rFonts w:ascii="Arial" w:hAnsi="Arial" w:cs="Arial"/>
          <w:sz w:val="22"/>
          <w:szCs w:val="22"/>
        </w:rPr>
        <w:t>éna</w:t>
      </w:r>
      <w:r w:rsidRPr="00AA5FDA">
        <w:rPr>
          <w:rFonts w:ascii="Arial" w:hAnsi="Arial" w:cs="Arial"/>
          <w:sz w:val="22"/>
          <w:szCs w:val="22"/>
        </w:rPr>
        <w:t xml:space="preserve"> povinnost mlčenlivosti a ochrany osobních údajů.</w:t>
      </w:r>
    </w:p>
    <w:p w14:paraId="7374D795" w14:textId="1D2314DE" w:rsidR="0026616F" w:rsidRPr="00AA5FDA" w:rsidRDefault="00E2495A" w:rsidP="00EC6766">
      <w:pPr>
        <w:pStyle w:val="Odstavecseseznamem"/>
        <w:widowControl w:val="0"/>
        <w:numPr>
          <w:ilvl w:val="0"/>
          <w:numId w:val="4"/>
        </w:numPr>
        <w:autoSpaceDE w:val="0"/>
        <w:autoSpaceDN w:val="0"/>
        <w:adjustRightInd w:val="0"/>
        <w:spacing w:after="120"/>
        <w:ind w:left="0" w:hanging="425"/>
        <w:contextualSpacing w:val="0"/>
        <w:jc w:val="both"/>
        <w:rPr>
          <w:rFonts w:ascii="Arial" w:hAnsi="Arial" w:cs="Arial"/>
          <w:sz w:val="22"/>
          <w:szCs w:val="22"/>
        </w:rPr>
      </w:pPr>
      <w:r w:rsidRPr="00AA5FDA">
        <w:rPr>
          <w:rFonts w:ascii="Arial" w:hAnsi="Arial" w:cs="Arial"/>
          <w:sz w:val="22"/>
          <w:szCs w:val="22"/>
        </w:rPr>
        <w:t xml:space="preserve">Odstoupení od </w:t>
      </w:r>
      <w:r w:rsidR="00725991" w:rsidRPr="00AA5FDA">
        <w:rPr>
          <w:rFonts w:ascii="Arial" w:hAnsi="Arial" w:cs="Arial"/>
          <w:sz w:val="22"/>
          <w:szCs w:val="22"/>
        </w:rPr>
        <w:t>S</w:t>
      </w:r>
      <w:r w:rsidRPr="00AA5FDA">
        <w:rPr>
          <w:rFonts w:ascii="Arial" w:hAnsi="Arial" w:cs="Arial"/>
          <w:sz w:val="22"/>
          <w:szCs w:val="22"/>
        </w:rPr>
        <w:t>mlouvy musí být písemné, jinak je neplatné. O</w:t>
      </w:r>
      <w:r w:rsidR="00E21DDC" w:rsidRPr="00AA5FDA">
        <w:rPr>
          <w:rFonts w:ascii="Arial" w:hAnsi="Arial" w:cs="Arial"/>
          <w:sz w:val="22"/>
          <w:szCs w:val="22"/>
        </w:rPr>
        <w:t xml:space="preserve">dstoupení je účinné ode dne, </w:t>
      </w:r>
      <w:r w:rsidRPr="00AA5FDA">
        <w:rPr>
          <w:rFonts w:ascii="Arial" w:hAnsi="Arial" w:cs="Arial"/>
          <w:sz w:val="22"/>
          <w:szCs w:val="22"/>
        </w:rPr>
        <w:t xml:space="preserve">kdy bude doručeno druhé smluvní straně. </w:t>
      </w:r>
      <w:r w:rsidR="00D81855" w:rsidRPr="00AA5FDA">
        <w:rPr>
          <w:rFonts w:ascii="Arial" w:hAnsi="Arial" w:cs="Arial"/>
          <w:sz w:val="22"/>
          <w:szCs w:val="22"/>
        </w:rPr>
        <w:t>V pochybnostech se má za to, že odstoupení bylo doručeno 5. dnem od jeho odeslání v poštovní zásilce s doručenkou na adresu dané smluvní strany uvedenou v záhlaví této Smlouvy nebo později písemně oznámenou druhé smluvní straně.</w:t>
      </w:r>
    </w:p>
    <w:p w14:paraId="56FA796F" w14:textId="2460CB4E" w:rsidR="00907514" w:rsidRPr="00EC6766" w:rsidRDefault="00907514" w:rsidP="00EC6766">
      <w:pPr>
        <w:widowControl w:val="0"/>
        <w:autoSpaceDE w:val="0"/>
        <w:autoSpaceDN w:val="0"/>
        <w:adjustRightInd w:val="0"/>
        <w:jc w:val="both"/>
        <w:rPr>
          <w:rFonts w:ascii="Century Gothic" w:hAnsi="Century Gothic"/>
          <w:b/>
          <w:sz w:val="22"/>
          <w:szCs w:val="22"/>
          <w:lang w:val="en-US"/>
        </w:rPr>
      </w:pPr>
    </w:p>
    <w:p w14:paraId="621187A4" w14:textId="44462030" w:rsidR="00907514" w:rsidRPr="00316CE1" w:rsidRDefault="004B5F56" w:rsidP="00316CE1">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316CE1">
        <w:rPr>
          <w:rFonts w:ascii="Arial" w:hAnsi="Arial" w:cs="Arial"/>
          <w:b/>
          <w:sz w:val="22"/>
          <w:szCs w:val="22"/>
          <w:u w:val="single"/>
        </w:rPr>
        <w:t>Další práva a povinnosti Smluvních stran</w:t>
      </w:r>
    </w:p>
    <w:p w14:paraId="558D8322" w14:textId="77777777" w:rsidR="00907514" w:rsidRPr="00EC6766" w:rsidRDefault="00907514" w:rsidP="00EC6766">
      <w:pPr>
        <w:widowControl w:val="0"/>
        <w:autoSpaceDE w:val="0"/>
        <w:autoSpaceDN w:val="0"/>
        <w:adjustRightInd w:val="0"/>
        <w:jc w:val="both"/>
        <w:rPr>
          <w:rFonts w:ascii="Century Gothic" w:hAnsi="Century Gothic"/>
          <w:b/>
          <w:sz w:val="22"/>
          <w:szCs w:val="22"/>
          <w:u w:val="single"/>
        </w:rPr>
      </w:pPr>
    </w:p>
    <w:p w14:paraId="30EC800D" w14:textId="760722A3"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 xml:space="preserve">Komunikace mezi smluvními stranami je činěna písemně, není-li touto </w:t>
      </w:r>
      <w:r w:rsidR="007D072B" w:rsidRPr="00AA5FDA">
        <w:rPr>
          <w:rFonts w:ascii="Arial" w:hAnsi="Arial" w:cs="Arial"/>
          <w:sz w:val="22"/>
          <w:szCs w:val="22"/>
        </w:rPr>
        <w:t>S</w:t>
      </w:r>
      <w:r w:rsidRPr="00AA5FDA">
        <w:rPr>
          <w:rFonts w:ascii="Arial" w:hAnsi="Arial" w:cs="Arial"/>
          <w:sz w:val="22"/>
          <w:szCs w:val="22"/>
        </w:rPr>
        <w:t xml:space="preserve">mlouvou stanoveno jinak. Písemná komunikace se činí v listinné podobě doručované prostřednictvím provozovatele poštovních služeb nebo osobně na adresu smluvní strany uvedenou v této </w:t>
      </w:r>
      <w:r w:rsidR="007D072B" w:rsidRPr="00AA5FDA">
        <w:rPr>
          <w:rFonts w:ascii="Arial" w:hAnsi="Arial" w:cs="Arial"/>
          <w:sz w:val="22"/>
          <w:szCs w:val="22"/>
        </w:rPr>
        <w:t>S</w:t>
      </w:r>
      <w:r w:rsidRPr="00AA5FDA">
        <w:rPr>
          <w:rFonts w:ascii="Arial" w:hAnsi="Arial" w:cs="Arial"/>
          <w:sz w:val="22"/>
          <w:szCs w:val="22"/>
        </w:rPr>
        <w:t xml:space="preserve">mlouvě. Smluvní strany výslovně vylučují ustanovení </w:t>
      </w:r>
      <w:r w:rsidR="00951BB2">
        <w:rPr>
          <w:rFonts w:ascii="Arial" w:hAnsi="Arial" w:cs="Arial"/>
          <w:sz w:val="22"/>
          <w:szCs w:val="22"/>
        </w:rPr>
        <w:t>ust.</w:t>
      </w:r>
      <w:r w:rsidR="00951BB2">
        <w:rPr>
          <w:rFonts w:ascii="Arial" w:hAnsi="Arial" w:cs="Arial"/>
          <w:sz w:val="22"/>
          <w:szCs w:val="22"/>
        </w:rPr>
        <w:t xml:space="preserve"> </w:t>
      </w:r>
      <w:r w:rsidRPr="00AA5FDA">
        <w:rPr>
          <w:rFonts w:ascii="Arial" w:hAnsi="Arial" w:cs="Arial"/>
          <w:sz w:val="22"/>
          <w:szCs w:val="22"/>
        </w:rPr>
        <w:t xml:space="preserve">§ 573 </w:t>
      </w:r>
      <w:r w:rsidR="00DC588B">
        <w:rPr>
          <w:rFonts w:ascii="Arial" w:hAnsi="Arial" w:cs="Arial"/>
          <w:sz w:val="22"/>
          <w:szCs w:val="22"/>
        </w:rPr>
        <w:t>OZ</w:t>
      </w:r>
      <w:r w:rsidRPr="00AA5FDA">
        <w:rPr>
          <w:rFonts w:ascii="Arial" w:hAnsi="Arial" w:cs="Arial"/>
          <w:sz w:val="22"/>
          <w:szCs w:val="22"/>
        </w:rPr>
        <w:t xml:space="preserve">.  Dodavatel se zavazuje, že v případě změny své adresy bude o této změně </w:t>
      </w:r>
      <w:r w:rsidR="007D072B" w:rsidRPr="00AA5FDA">
        <w:rPr>
          <w:rFonts w:ascii="Arial" w:hAnsi="Arial" w:cs="Arial"/>
          <w:sz w:val="22"/>
          <w:szCs w:val="22"/>
        </w:rPr>
        <w:t>O</w:t>
      </w:r>
      <w:r w:rsidRPr="00AA5FDA">
        <w:rPr>
          <w:rFonts w:ascii="Arial" w:hAnsi="Arial" w:cs="Arial"/>
          <w:sz w:val="22"/>
          <w:szCs w:val="22"/>
        </w:rPr>
        <w:t xml:space="preserve">bjednatele písemně informovat nejpozději do 3 pracovních dnů ode dne změny. </w:t>
      </w:r>
    </w:p>
    <w:p w14:paraId="7BF93E3F" w14:textId="638AD59A"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 xml:space="preserve">Běžná pracovní komunikace mezi smluvními stranami a vytýkání vad a nedodělků může být činěno ve formě prosté emailové zprávy bez nutnosti jejího zaručeného elektronického podpisu zaslané osobou oprávněnou jednat </w:t>
      </w:r>
      <w:r w:rsidR="007D072B" w:rsidRPr="00AA5FDA">
        <w:rPr>
          <w:rFonts w:ascii="Arial" w:hAnsi="Arial" w:cs="Arial"/>
          <w:sz w:val="22"/>
          <w:szCs w:val="22"/>
        </w:rPr>
        <w:t xml:space="preserve">za </w:t>
      </w:r>
      <w:r w:rsidRPr="00AA5FDA">
        <w:rPr>
          <w:rFonts w:ascii="Arial" w:hAnsi="Arial" w:cs="Arial"/>
          <w:sz w:val="22"/>
          <w:szCs w:val="22"/>
        </w:rPr>
        <w:t xml:space="preserve">smluvní stranu na kontaktní emailové adresy uvedené v této Smlouvě, případně na emailové adresy později písemně oznámené druhé smluvní straně; touto formou však nemůže dojít ke změně podmínek a/nebo ukončení této </w:t>
      </w:r>
      <w:r w:rsidR="00A56ED6" w:rsidRPr="00AA5FDA">
        <w:rPr>
          <w:rFonts w:ascii="Arial" w:hAnsi="Arial" w:cs="Arial"/>
          <w:sz w:val="22"/>
          <w:szCs w:val="22"/>
        </w:rPr>
        <w:t>S</w:t>
      </w:r>
      <w:r w:rsidRPr="00AA5FDA">
        <w:rPr>
          <w:rFonts w:ascii="Arial" w:hAnsi="Arial" w:cs="Arial"/>
          <w:sz w:val="22"/>
          <w:szCs w:val="22"/>
        </w:rPr>
        <w:t>mlouvy.</w:t>
      </w:r>
    </w:p>
    <w:p w14:paraId="62FEF8E5" w14:textId="28E60945"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Dodavatel není</w:t>
      </w:r>
      <w:r w:rsidR="00CA739A" w:rsidRPr="00AA5FDA">
        <w:rPr>
          <w:rFonts w:ascii="Arial" w:hAnsi="Arial" w:cs="Arial"/>
          <w:sz w:val="22"/>
          <w:szCs w:val="22"/>
        </w:rPr>
        <w:t>, bez předchozího písemného souhlasu Objednatele,</w:t>
      </w:r>
      <w:r w:rsidRPr="00AA5FDA">
        <w:rPr>
          <w:rFonts w:ascii="Arial" w:hAnsi="Arial" w:cs="Arial"/>
          <w:sz w:val="22"/>
          <w:szCs w:val="22"/>
        </w:rPr>
        <w:t xml:space="preserve"> oprávněn použít ve svých dokumentech, prezentacích či reklamě odkazy na obchodní firmu (název) </w:t>
      </w:r>
      <w:r w:rsidR="007D072B" w:rsidRPr="00AA5FDA">
        <w:rPr>
          <w:rFonts w:ascii="Arial" w:hAnsi="Arial" w:cs="Arial"/>
          <w:sz w:val="22"/>
          <w:szCs w:val="22"/>
        </w:rPr>
        <w:t>O</w:t>
      </w:r>
      <w:r w:rsidRPr="00AA5FDA">
        <w:rPr>
          <w:rFonts w:ascii="Arial" w:hAnsi="Arial" w:cs="Arial"/>
          <w:sz w:val="22"/>
          <w:szCs w:val="22"/>
        </w:rPr>
        <w:t>bjednatele nebo jakýkoliv jiný odkaz, který by mohl</w:t>
      </w:r>
      <w:r w:rsidR="00A56ED6" w:rsidRPr="00AA5FDA">
        <w:rPr>
          <w:rFonts w:ascii="Arial" w:hAnsi="Arial" w:cs="Arial"/>
          <w:sz w:val="22"/>
          <w:szCs w:val="22"/>
        </w:rPr>
        <w:t>,</w:t>
      </w:r>
      <w:r w:rsidRPr="00AA5FDA">
        <w:rPr>
          <w:rFonts w:ascii="Arial" w:hAnsi="Arial" w:cs="Arial"/>
          <w:sz w:val="22"/>
          <w:szCs w:val="22"/>
        </w:rPr>
        <w:t xml:space="preserve"> byť i nepřímo</w:t>
      </w:r>
      <w:r w:rsidR="00A56ED6" w:rsidRPr="00AA5FDA">
        <w:rPr>
          <w:rFonts w:ascii="Arial" w:hAnsi="Arial" w:cs="Arial"/>
          <w:sz w:val="22"/>
          <w:szCs w:val="22"/>
        </w:rPr>
        <w:t>,</w:t>
      </w:r>
      <w:r w:rsidRPr="00AA5FDA">
        <w:rPr>
          <w:rFonts w:ascii="Arial" w:hAnsi="Arial" w:cs="Arial"/>
          <w:sz w:val="22"/>
          <w:szCs w:val="22"/>
        </w:rPr>
        <w:t xml:space="preserve"> vést k identifikaci </w:t>
      </w:r>
      <w:r w:rsidR="007D072B" w:rsidRPr="00AA5FDA">
        <w:rPr>
          <w:rFonts w:ascii="Arial" w:hAnsi="Arial" w:cs="Arial"/>
          <w:sz w:val="22"/>
          <w:szCs w:val="22"/>
        </w:rPr>
        <w:t>O</w:t>
      </w:r>
      <w:r w:rsidRPr="00AA5FDA">
        <w:rPr>
          <w:rFonts w:ascii="Arial" w:hAnsi="Arial" w:cs="Arial"/>
          <w:sz w:val="22"/>
          <w:szCs w:val="22"/>
        </w:rPr>
        <w:t>bjednatele.</w:t>
      </w:r>
    </w:p>
    <w:p w14:paraId="6A9F438D" w14:textId="77777777"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Dodavatel se dále zavazuje:</w:t>
      </w:r>
    </w:p>
    <w:p w14:paraId="7AEF7AAB" w14:textId="1046B0FF" w:rsidR="004B5F56" w:rsidRPr="00AA5FDA" w:rsidRDefault="004B5F56" w:rsidP="00EC6766">
      <w:pPr>
        <w:widowControl w:val="0"/>
        <w:numPr>
          <w:ilvl w:val="0"/>
          <w:numId w:val="28"/>
        </w:numPr>
        <w:autoSpaceDE w:val="0"/>
        <w:autoSpaceDN w:val="0"/>
        <w:adjustRightInd w:val="0"/>
        <w:spacing w:after="120"/>
        <w:ind w:left="1134"/>
        <w:jc w:val="both"/>
        <w:rPr>
          <w:rFonts w:ascii="Arial" w:hAnsi="Arial" w:cs="Arial"/>
          <w:sz w:val="22"/>
          <w:szCs w:val="22"/>
        </w:rPr>
      </w:pPr>
      <w:r w:rsidRPr="00AA5FDA">
        <w:rPr>
          <w:rFonts w:ascii="Arial" w:hAnsi="Arial" w:cs="Arial"/>
          <w:sz w:val="22"/>
          <w:szCs w:val="22"/>
        </w:rPr>
        <w:t xml:space="preserve">informovat neprodleně </w:t>
      </w:r>
      <w:r w:rsidR="007D072B" w:rsidRPr="00AA5FDA">
        <w:rPr>
          <w:rFonts w:ascii="Arial" w:hAnsi="Arial" w:cs="Arial"/>
          <w:sz w:val="22"/>
          <w:szCs w:val="22"/>
        </w:rPr>
        <w:t>O</w:t>
      </w:r>
      <w:r w:rsidRPr="00AA5FDA">
        <w:rPr>
          <w:rFonts w:ascii="Arial" w:hAnsi="Arial" w:cs="Arial"/>
          <w:sz w:val="22"/>
          <w:szCs w:val="22"/>
        </w:rPr>
        <w:t xml:space="preserve">bjednatele o všech skutečnostech majících vliv na plnění dle této </w:t>
      </w:r>
      <w:r w:rsidR="00CA739A" w:rsidRPr="00AA5FDA">
        <w:rPr>
          <w:rFonts w:ascii="Arial" w:hAnsi="Arial" w:cs="Arial"/>
          <w:sz w:val="22"/>
          <w:szCs w:val="22"/>
        </w:rPr>
        <w:t>S</w:t>
      </w:r>
      <w:r w:rsidRPr="00AA5FDA">
        <w:rPr>
          <w:rFonts w:ascii="Arial" w:hAnsi="Arial" w:cs="Arial"/>
          <w:sz w:val="22"/>
          <w:szCs w:val="22"/>
        </w:rPr>
        <w:t>mlouvy,</w:t>
      </w:r>
    </w:p>
    <w:p w14:paraId="5041FB64" w14:textId="2970DFDE" w:rsidR="004B5F56" w:rsidRPr="00AA5FDA" w:rsidRDefault="004B5F56" w:rsidP="00EC6766">
      <w:pPr>
        <w:widowControl w:val="0"/>
        <w:numPr>
          <w:ilvl w:val="0"/>
          <w:numId w:val="28"/>
        </w:numPr>
        <w:autoSpaceDE w:val="0"/>
        <w:autoSpaceDN w:val="0"/>
        <w:adjustRightInd w:val="0"/>
        <w:spacing w:after="120"/>
        <w:ind w:left="1134"/>
        <w:jc w:val="both"/>
        <w:rPr>
          <w:rFonts w:ascii="Arial" w:hAnsi="Arial" w:cs="Arial"/>
          <w:sz w:val="22"/>
          <w:szCs w:val="22"/>
        </w:rPr>
      </w:pPr>
      <w:r w:rsidRPr="00AA5FDA">
        <w:rPr>
          <w:rFonts w:ascii="Arial" w:hAnsi="Arial" w:cs="Arial"/>
          <w:sz w:val="22"/>
          <w:szCs w:val="22"/>
        </w:rPr>
        <w:t xml:space="preserve">plnit řádně a vždy ve stanoveném termínu své povinnosti vyplývající z této </w:t>
      </w:r>
      <w:r w:rsidR="00CA739A" w:rsidRPr="00AA5FDA">
        <w:rPr>
          <w:rFonts w:ascii="Arial" w:hAnsi="Arial" w:cs="Arial"/>
          <w:sz w:val="22"/>
          <w:szCs w:val="22"/>
        </w:rPr>
        <w:t>S</w:t>
      </w:r>
      <w:r w:rsidRPr="00AA5FDA">
        <w:rPr>
          <w:rFonts w:ascii="Arial" w:hAnsi="Arial" w:cs="Arial"/>
          <w:sz w:val="22"/>
          <w:szCs w:val="22"/>
        </w:rPr>
        <w:t>mlouvy,</w:t>
      </w:r>
    </w:p>
    <w:p w14:paraId="0E55FC2E" w14:textId="7FA030DE" w:rsidR="004B5F56" w:rsidRPr="00AA5FDA" w:rsidRDefault="004B5F56" w:rsidP="00EC6766">
      <w:pPr>
        <w:widowControl w:val="0"/>
        <w:numPr>
          <w:ilvl w:val="0"/>
          <w:numId w:val="28"/>
        </w:numPr>
        <w:autoSpaceDE w:val="0"/>
        <w:autoSpaceDN w:val="0"/>
        <w:adjustRightInd w:val="0"/>
        <w:spacing w:after="120"/>
        <w:ind w:left="1134"/>
        <w:jc w:val="both"/>
        <w:rPr>
          <w:rFonts w:ascii="Arial" w:hAnsi="Arial" w:cs="Arial"/>
          <w:sz w:val="22"/>
          <w:szCs w:val="22"/>
        </w:rPr>
      </w:pPr>
      <w:r w:rsidRPr="00AA5FDA">
        <w:rPr>
          <w:rFonts w:ascii="Arial" w:hAnsi="Arial" w:cs="Arial"/>
          <w:sz w:val="22"/>
          <w:szCs w:val="22"/>
        </w:rPr>
        <w:t xml:space="preserve">na vyžádání </w:t>
      </w:r>
      <w:r w:rsidR="007D072B" w:rsidRPr="00AA5FDA">
        <w:rPr>
          <w:rFonts w:ascii="Arial" w:hAnsi="Arial" w:cs="Arial"/>
          <w:sz w:val="22"/>
          <w:szCs w:val="22"/>
        </w:rPr>
        <w:t>O</w:t>
      </w:r>
      <w:r w:rsidRPr="00AA5FDA">
        <w:rPr>
          <w:rFonts w:ascii="Arial" w:hAnsi="Arial" w:cs="Arial"/>
          <w:sz w:val="22"/>
          <w:szCs w:val="22"/>
        </w:rPr>
        <w:t xml:space="preserve">bjednatele se zúčastnit osobní schůzky, pokud </w:t>
      </w:r>
      <w:r w:rsidR="007D072B" w:rsidRPr="00AA5FDA">
        <w:rPr>
          <w:rFonts w:ascii="Arial" w:hAnsi="Arial" w:cs="Arial"/>
          <w:sz w:val="22"/>
          <w:szCs w:val="22"/>
        </w:rPr>
        <w:t>O</w:t>
      </w:r>
      <w:r w:rsidRPr="00AA5FDA">
        <w:rPr>
          <w:rFonts w:ascii="Arial" w:hAnsi="Arial" w:cs="Arial"/>
          <w:sz w:val="22"/>
          <w:szCs w:val="22"/>
        </w:rPr>
        <w:t>bjednatel požádá o</w:t>
      </w:r>
      <w:r w:rsidR="00C27723">
        <w:rPr>
          <w:rFonts w:ascii="Arial" w:hAnsi="Arial" w:cs="Arial"/>
          <w:sz w:val="22"/>
          <w:szCs w:val="22"/>
        </w:rPr>
        <w:t> </w:t>
      </w:r>
      <w:r w:rsidRPr="00AA5FDA">
        <w:rPr>
          <w:rFonts w:ascii="Arial" w:hAnsi="Arial" w:cs="Arial"/>
          <w:sz w:val="22"/>
          <w:szCs w:val="22"/>
        </w:rPr>
        <w:t>schůzku nejpozději pět (5) pracovních dnů předem</w:t>
      </w:r>
      <w:r w:rsidR="00CA739A" w:rsidRPr="00AA5FDA">
        <w:rPr>
          <w:rFonts w:ascii="Arial" w:hAnsi="Arial" w:cs="Arial"/>
          <w:sz w:val="22"/>
          <w:szCs w:val="22"/>
        </w:rPr>
        <w:t>;</w:t>
      </w:r>
      <w:r w:rsidRPr="00AA5FDA">
        <w:rPr>
          <w:rFonts w:ascii="Arial" w:hAnsi="Arial" w:cs="Arial"/>
          <w:sz w:val="22"/>
          <w:szCs w:val="22"/>
        </w:rPr>
        <w:t xml:space="preserve"> </w:t>
      </w:r>
      <w:r w:rsidR="00CA739A" w:rsidRPr="00AA5FDA">
        <w:rPr>
          <w:rFonts w:ascii="Arial" w:hAnsi="Arial" w:cs="Arial"/>
          <w:sz w:val="22"/>
          <w:szCs w:val="22"/>
        </w:rPr>
        <w:t>v</w:t>
      </w:r>
      <w:r w:rsidRPr="00AA5FDA">
        <w:rPr>
          <w:rFonts w:ascii="Arial" w:hAnsi="Arial" w:cs="Arial"/>
          <w:sz w:val="22"/>
          <w:szCs w:val="22"/>
        </w:rPr>
        <w:t xml:space="preserve"> mimořádně naléhavých případech je možno tento termín pro výzvu zkrátit, a to na 1 pracovní den předem.</w:t>
      </w:r>
    </w:p>
    <w:p w14:paraId="13B823D1" w14:textId="7BB5EB3E"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V p</w:t>
      </w:r>
      <w:r w:rsidR="007D072B" w:rsidRPr="00AA5FDA">
        <w:rPr>
          <w:rFonts w:ascii="Arial" w:hAnsi="Arial" w:cs="Arial"/>
          <w:sz w:val="22"/>
          <w:szCs w:val="22"/>
        </w:rPr>
        <w:t>řípadě provádění předmětu této S</w:t>
      </w:r>
      <w:r w:rsidRPr="00AA5FDA">
        <w:rPr>
          <w:rFonts w:ascii="Arial" w:hAnsi="Arial" w:cs="Arial"/>
          <w:sz w:val="22"/>
          <w:szCs w:val="22"/>
        </w:rPr>
        <w:t>mlouvy subdodavateli</w:t>
      </w:r>
      <w:r w:rsidR="00CA739A" w:rsidRPr="00AA5FDA">
        <w:rPr>
          <w:rFonts w:ascii="Arial" w:hAnsi="Arial" w:cs="Arial"/>
          <w:sz w:val="22"/>
          <w:szCs w:val="22"/>
        </w:rPr>
        <w:t>,</w:t>
      </w:r>
      <w:r w:rsidRPr="00AA5FDA">
        <w:rPr>
          <w:rFonts w:ascii="Arial" w:hAnsi="Arial" w:cs="Arial"/>
          <w:sz w:val="22"/>
          <w:szCs w:val="22"/>
        </w:rPr>
        <w:t xml:space="preserve"> odpovídá za tyto části předmětu této </w:t>
      </w:r>
      <w:r w:rsidR="007D072B" w:rsidRPr="00AA5FDA">
        <w:rPr>
          <w:rFonts w:ascii="Arial" w:hAnsi="Arial" w:cs="Arial"/>
          <w:sz w:val="22"/>
          <w:szCs w:val="22"/>
        </w:rPr>
        <w:t>S</w:t>
      </w:r>
      <w:r w:rsidRPr="00AA5FDA">
        <w:rPr>
          <w:rFonts w:ascii="Arial" w:hAnsi="Arial" w:cs="Arial"/>
          <w:sz w:val="22"/>
          <w:szCs w:val="22"/>
        </w:rPr>
        <w:t xml:space="preserve">mlouvy </w:t>
      </w:r>
      <w:r w:rsidR="007D072B" w:rsidRPr="00AA5FDA">
        <w:rPr>
          <w:rFonts w:ascii="Arial" w:hAnsi="Arial" w:cs="Arial"/>
          <w:sz w:val="22"/>
          <w:szCs w:val="22"/>
        </w:rPr>
        <w:t>D</w:t>
      </w:r>
      <w:r w:rsidRPr="00AA5FDA">
        <w:rPr>
          <w:rFonts w:ascii="Arial" w:hAnsi="Arial" w:cs="Arial"/>
          <w:sz w:val="22"/>
          <w:szCs w:val="22"/>
        </w:rPr>
        <w:t xml:space="preserve">odavatel tak, jako by předmět této </w:t>
      </w:r>
      <w:r w:rsidR="00CA739A" w:rsidRPr="00AA5FDA">
        <w:rPr>
          <w:rFonts w:ascii="Arial" w:hAnsi="Arial" w:cs="Arial"/>
          <w:sz w:val="22"/>
          <w:szCs w:val="22"/>
        </w:rPr>
        <w:t>S</w:t>
      </w:r>
      <w:r w:rsidRPr="00AA5FDA">
        <w:rPr>
          <w:rFonts w:ascii="Arial" w:hAnsi="Arial" w:cs="Arial"/>
          <w:sz w:val="22"/>
          <w:szCs w:val="22"/>
        </w:rPr>
        <w:t xml:space="preserve">mlouvy prováděl sám. </w:t>
      </w:r>
    </w:p>
    <w:p w14:paraId="1A42B7C2" w14:textId="6386B152" w:rsidR="004B5F56" w:rsidRPr="00AA5FDA" w:rsidRDefault="004B5F56"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 xml:space="preserve">Smluvní strany si ve smyslu ustanovení § 1765 odst. 2 a ust. § 2620 odst. 2 </w:t>
      </w:r>
      <w:r w:rsidR="00650BA3" w:rsidRPr="00AA5FDA">
        <w:rPr>
          <w:rFonts w:ascii="Arial" w:hAnsi="Arial" w:cs="Arial"/>
          <w:sz w:val="22"/>
          <w:szCs w:val="22"/>
        </w:rPr>
        <w:t>OZ</w:t>
      </w:r>
      <w:r w:rsidRPr="00AA5FDA">
        <w:rPr>
          <w:rFonts w:ascii="Arial" w:hAnsi="Arial" w:cs="Arial"/>
          <w:sz w:val="22"/>
          <w:szCs w:val="22"/>
        </w:rPr>
        <w:t xml:space="preserve"> ujednaly, že</w:t>
      </w:r>
      <w:r w:rsidR="00C27723">
        <w:rPr>
          <w:rFonts w:ascii="Arial" w:hAnsi="Arial" w:cs="Arial"/>
          <w:sz w:val="22"/>
          <w:szCs w:val="22"/>
        </w:rPr>
        <w:t> </w:t>
      </w:r>
      <w:r w:rsidR="007D072B" w:rsidRPr="00AA5FDA">
        <w:rPr>
          <w:rFonts w:ascii="Arial" w:hAnsi="Arial" w:cs="Arial"/>
          <w:sz w:val="22"/>
          <w:szCs w:val="22"/>
        </w:rPr>
        <w:t>D</w:t>
      </w:r>
      <w:r w:rsidRPr="00AA5FDA">
        <w:rPr>
          <w:rFonts w:ascii="Arial" w:hAnsi="Arial" w:cs="Arial"/>
          <w:sz w:val="22"/>
          <w:szCs w:val="22"/>
        </w:rPr>
        <w:t>odavatel na sebe přebírá nebezpečí změny okolností.</w:t>
      </w:r>
    </w:p>
    <w:p w14:paraId="0C90551D" w14:textId="46E95956" w:rsidR="00907514" w:rsidRPr="00AA5FDA" w:rsidRDefault="00907514" w:rsidP="00EC6766">
      <w:pPr>
        <w:widowControl w:val="0"/>
        <w:numPr>
          <w:ilvl w:val="0"/>
          <w:numId w:val="5"/>
        </w:numPr>
        <w:autoSpaceDE w:val="0"/>
        <w:autoSpaceDN w:val="0"/>
        <w:adjustRightInd w:val="0"/>
        <w:spacing w:after="120"/>
        <w:ind w:left="0"/>
        <w:jc w:val="both"/>
        <w:rPr>
          <w:rFonts w:ascii="Arial" w:hAnsi="Arial" w:cs="Arial"/>
          <w:sz w:val="22"/>
          <w:szCs w:val="22"/>
        </w:rPr>
      </w:pPr>
      <w:r w:rsidRPr="00AA5FDA">
        <w:rPr>
          <w:rFonts w:ascii="Arial" w:hAnsi="Arial" w:cs="Arial"/>
          <w:sz w:val="22"/>
          <w:szCs w:val="22"/>
        </w:rPr>
        <w:t xml:space="preserve">Všechny dodávky </w:t>
      </w:r>
      <w:r w:rsidR="004B0547" w:rsidRPr="00AA5FDA">
        <w:rPr>
          <w:rFonts w:ascii="Arial" w:hAnsi="Arial" w:cs="Arial"/>
          <w:sz w:val="22"/>
          <w:szCs w:val="22"/>
        </w:rPr>
        <w:t xml:space="preserve">a služby </w:t>
      </w:r>
      <w:r w:rsidRPr="00AA5FDA">
        <w:rPr>
          <w:rFonts w:ascii="Arial" w:hAnsi="Arial" w:cs="Arial"/>
          <w:sz w:val="22"/>
          <w:szCs w:val="22"/>
        </w:rPr>
        <w:t xml:space="preserve">musí být poskytnuty </w:t>
      </w:r>
      <w:r w:rsidR="007D072B" w:rsidRPr="00AA5FDA">
        <w:rPr>
          <w:rFonts w:ascii="Arial" w:hAnsi="Arial" w:cs="Arial"/>
          <w:sz w:val="22"/>
          <w:szCs w:val="22"/>
        </w:rPr>
        <w:t>O</w:t>
      </w:r>
      <w:r w:rsidRPr="00AA5FDA">
        <w:rPr>
          <w:rFonts w:ascii="Arial" w:hAnsi="Arial" w:cs="Arial"/>
          <w:sz w:val="22"/>
          <w:szCs w:val="22"/>
        </w:rPr>
        <w:t>bjednateli v požadovaném rozsah</w:t>
      </w:r>
      <w:r w:rsidR="007D072B" w:rsidRPr="00AA5FDA">
        <w:rPr>
          <w:rFonts w:ascii="Arial" w:hAnsi="Arial" w:cs="Arial"/>
          <w:sz w:val="22"/>
          <w:szCs w:val="22"/>
        </w:rPr>
        <w:t>u, a to bez jakéhokoliv omezení.</w:t>
      </w:r>
      <w:r w:rsidRPr="00AA5FDA">
        <w:rPr>
          <w:rFonts w:ascii="Arial" w:hAnsi="Arial" w:cs="Arial"/>
          <w:sz w:val="22"/>
          <w:szCs w:val="22"/>
        </w:rPr>
        <w:t xml:space="preserve"> </w:t>
      </w:r>
      <w:r w:rsidR="007D072B" w:rsidRPr="00AA5FDA">
        <w:rPr>
          <w:rFonts w:ascii="Arial" w:hAnsi="Arial" w:cs="Arial"/>
          <w:sz w:val="22"/>
          <w:szCs w:val="22"/>
        </w:rPr>
        <w:t>D</w:t>
      </w:r>
      <w:r w:rsidRPr="00AA5FDA">
        <w:rPr>
          <w:rFonts w:ascii="Arial" w:hAnsi="Arial" w:cs="Arial"/>
          <w:sz w:val="22"/>
          <w:szCs w:val="22"/>
        </w:rPr>
        <w:t xml:space="preserve">odavatel nebude oprávněn doúčtovat </w:t>
      </w:r>
      <w:r w:rsidR="007D072B" w:rsidRPr="00AA5FDA">
        <w:rPr>
          <w:rFonts w:ascii="Arial" w:hAnsi="Arial" w:cs="Arial"/>
          <w:sz w:val="22"/>
          <w:szCs w:val="22"/>
        </w:rPr>
        <w:t>O</w:t>
      </w:r>
      <w:r w:rsidRPr="00AA5FDA">
        <w:rPr>
          <w:rFonts w:ascii="Arial" w:hAnsi="Arial" w:cs="Arial"/>
          <w:sz w:val="22"/>
          <w:szCs w:val="22"/>
        </w:rPr>
        <w:t xml:space="preserve">bjednateli jakékoli dodatečné práce, služby či dodávky, které budou nezbytné pro řádné splnění dílčího předmětu </w:t>
      </w:r>
      <w:r w:rsidR="00D74222" w:rsidRPr="00AA5FDA">
        <w:rPr>
          <w:rFonts w:ascii="Arial" w:hAnsi="Arial" w:cs="Arial"/>
          <w:sz w:val="22"/>
          <w:szCs w:val="22"/>
        </w:rPr>
        <w:t>S</w:t>
      </w:r>
      <w:r w:rsidRPr="00AA5FDA">
        <w:rPr>
          <w:rFonts w:ascii="Arial" w:hAnsi="Arial" w:cs="Arial"/>
          <w:sz w:val="22"/>
          <w:szCs w:val="22"/>
        </w:rPr>
        <w:t>mlouvy, a to např. i</w:t>
      </w:r>
      <w:r w:rsidR="00C27723">
        <w:rPr>
          <w:rFonts w:ascii="Arial" w:hAnsi="Arial" w:cs="Arial"/>
          <w:sz w:val="22"/>
          <w:szCs w:val="22"/>
        </w:rPr>
        <w:t> </w:t>
      </w:r>
      <w:r w:rsidRPr="00AA5FDA">
        <w:rPr>
          <w:rFonts w:ascii="Arial" w:hAnsi="Arial" w:cs="Arial"/>
          <w:sz w:val="22"/>
          <w:szCs w:val="22"/>
        </w:rPr>
        <w:t xml:space="preserve">z důvodu, že </w:t>
      </w:r>
      <w:r w:rsidR="007D072B" w:rsidRPr="00AA5FDA">
        <w:rPr>
          <w:rFonts w:ascii="Arial" w:hAnsi="Arial" w:cs="Arial"/>
          <w:sz w:val="22"/>
          <w:szCs w:val="22"/>
        </w:rPr>
        <w:t>D</w:t>
      </w:r>
      <w:r w:rsidRPr="00AA5FDA">
        <w:rPr>
          <w:rFonts w:ascii="Arial" w:hAnsi="Arial" w:cs="Arial"/>
          <w:sz w:val="22"/>
          <w:szCs w:val="22"/>
        </w:rPr>
        <w:t xml:space="preserve">odavatel chybně odhadl nabídkovou (smluvní) cenu. </w:t>
      </w:r>
    </w:p>
    <w:p w14:paraId="181DDF87" w14:textId="74C213A7" w:rsidR="00907514" w:rsidRPr="00AA5FDA" w:rsidRDefault="00907514" w:rsidP="00EC6766">
      <w:pPr>
        <w:widowControl w:val="0"/>
        <w:numPr>
          <w:ilvl w:val="0"/>
          <w:numId w:val="5"/>
        </w:numPr>
        <w:autoSpaceDE w:val="0"/>
        <w:autoSpaceDN w:val="0"/>
        <w:adjustRightInd w:val="0"/>
        <w:spacing w:after="120"/>
        <w:ind w:left="0" w:hanging="425"/>
        <w:jc w:val="both"/>
        <w:rPr>
          <w:rFonts w:ascii="Arial" w:hAnsi="Arial" w:cs="Arial"/>
          <w:sz w:val="22"/>
          <w:szCs w:val="22"/>
        </w:rPr>
      </w:pPr>
      <w:r w:rsidRPr="00AA5FDA">
        <w:rPr>
          <w:rFonts w:ascii="Arial" w:hAnsi="Arial" w:cs="Arial"/>
          <w:sz w:val="22"/>
          <w:szCs w:val="22"/>
        </w:rPr>
        <w:t xml:space="preserve">Veškeré činnosti je </w:t>
      </w:r>
      <w:r w:rsidR="009A24D7" w:rsidRPr="00AA5FDA">
        <w:rPr>
          <w:rFonts w:ascii="Arial" w:hAnsi="Arial" w:cs="Arial"/>
          <w:sz w:val="22"/>
          <w:szCs w:val="22"/>
        </w:rPr>
        <w:t>D</w:t>
      </w:r>
      <w:r w:rsidRPr="00AA5FDA">
        <w:rPr>
          <w:rFonts w:ascii="Arial" w:hAnsi="Arial" w:cs="Arial"/>
          <w:sz w:val="22"/>
          <w:szCs w:val="22"/>
        </w:rPr>
        <w:t>odavatel povinen provádět s náležitou péčí a odbornou způsobilostí. Všechn</w:t>
      </w:r>
      <w:r w:rsidR="00EC2FAF" w:rsidRPr="00AA5FDA">
        <w:rPr>
          <w:rFonts w:ascii="Arial" w:hAnsi="Arial" w:cs="Arial"/>
          <w:sz w:val="22"/>
          <w:szCs w:val="22"/>
        </w:rPr>
        <w:t xml:space="preserve">a plnění </w:t>
      </w:r>
      <w:r w:rsidRPr="00AA5FDA">
        <w:rPr>
          <w:rFonts w:ascii="Arial" w:hAnsi="Arial" w:cs="Arial"/>
          <w:sz w:val="22"/>
          <w:szCs w:val="22"/>
        </w:rPr>
        <w:t>musí být poskytnut</w:t>
      </w:r>
      <w:r w:rsidR="00EC2FAF" w:rsidRPr="00AA5FDA">
        <w:rPr>
          <w:rFonts w:ascii="Arial" w:hAnsi="Arial" w:cs="Arial"/>
          <w:sz w:val="22"/>
          <w:szCs w:val="22"/>
        </w:rPr>
        <w:t>a</w:t>
      </w:r>
      <w:r w:rsidRPr="00AA5FDA">
        <w:rPr>
          <w:rFonts w:ascii="Arial" w:hAnsi="Arial" w:cs="Arial"/>
          <w:sz w:val="22"/>
          <w:szCs w:val="22"/>
        </w:rPr>
        <w:t xml:space="preserve"> v požadovaném rozsahu, a to bez jakéhokoliv omezení.</w:t>
      </w:r>
      <w:r w:rsidR="004B5F56" w:rsidRPr="00AA5FDA">
        <w:rPr>
          <w:rFonts w:ascii="Arial" w:hAnsi="Arial" w:cs="Arial"/>
          <w:sz w:val="22"/>
          <w:szCs w:val="22"/>
        </w:rPr>
        <w:t xml:space="preserve"> </w:t>
      </w:r>
      <w:r w:rsidR="004B0547" w:rsidRPr="00AA5FDA">
        <w:rPr>
          <w:rFonts w:ascii="Arial" w:hAnsi="Arial" w:cs="Arial"/>
          <w:sz w:val="22"/>
          <w:szCs w:val="22"/>
        </w:rPr>
        <w:t xml:space="preserve">Dodavatel podpisem této </w:t>
      </w:r>
      <w:r w:rsidR="009A24D7" w:rsidRPr="00AA5FDA">
        <w:rPr>
          <w:rFonts w:ascii="Arial" w:hAnsi="Arial" w:cs="Arial"/>
          <w:sz w:val="22"/>
          <w:szCs w:val="22"/>
        </w:rPr>
        <w:t>S</w:t>
      </w:r>
      <w:r w:rsidR="004B0547" w:rsidRPr="00AA5FDA">
        <w:rPr>
          <w:rFonts w:ascii="Arial" w:hAnsi="Arial" w:cs="Arial"/>
          <w:sz w:val="22"/>
          <w:szCs w:val="22"/>
        </w:rPr>
        <w:t xml:space="preserve">mlouvy deklaruje, že disponuje dostatečnou odbornou způsobilostí ke splnění dílčího i celého předmětu </w:t>
      </w:r>
      <w:r w:rsidR="00CA739A" w:rsidRPr="00AA5FDA">
        <w:rPr>
          <w:rFonts w:ascii="Arial" w:hAnsi="Arial" w:cs="Arial"/>
          <w:sz w:val="22"/>
          <w:szCs w:val="22"/>
        </w:rPr>
        <w:t>S</w:t>
      </w:r>
      <w:r w:rsidR="004B0547" w:rsidRPr="00AA5FDA">
        <w:rPr>
          <w:rFonts w:ascii="Arial" w:hAnsi="Arial" w:cs="Arial"/>
          <w:sz w:val="22"/>
          <w:szCs w:val="22"/>
        </w:rPr>
        <w:t>mlouvy.</w:t>
      </w:r>
    </w:p>
    <w:p w14:paraId="380966E9" w14:textId="2A58342C" w:rsidR="00907514" w:rsidRPr="00AA5FDA" w:rsidRDefault="00907514" w:rsidP="00EC6766">
      <w:pPr>
        <w:widowControl w:val="0"/>
        <w:numPr>
          <w:ilvl w:val="0"/>
          <w:numId w:val="5"/>
        </w:numPr>
        <w:autoSpaceDE w:val="0"/>
        <w:autoSpaceDN w:val="0"/>
        <w:adjustRightInd w:val="0"/>
        <w:ind w:left="0" w:hanging="426"/>
        <w:contextualSpacing/>
        <w:jc w:val="both"/>
        <w:rPr>
          <w:rFonts w:ascii="Arial" w:hAnsi="Arial" w:cs="Arial"/>
          <w:sz w:val="22"/>
          <w:szCs w:val="22"/>
        </w:rPr>
      </w:pPr>
      <w:r w:rsidRPr="00AA5FDA">
        <w:rPr>
          <w:rFonts w:ascii="Arial" w:hAnsi="Arial" w:cs="Arial"/>
          <w:sz w:val="22"/>
          <w:szCs w:val="22"/>
        </w:rPr>
        <w:t xml:space="preserve">Dodavatel odpovídá za všechny škody vzniklé jeho činností při plnění předmětu </w:t>
      </w:r>
      <w:r w:rsidR="00CA739A" w:rsidRPr="00AA5FDA">
        <w:rPr>
          <w:rFonts w:ascii="Arial" w:hAnsi="Arial" w:cs="Arial"/>
          <w:sz w:val="22"/>
          <w:szCs w:val="22"/>
        </w:rPr>
        <w:t>S</w:t>
      </w:r>
      <w:r w:rsidRPr="00AA5FDA">
        <w:rPr>
          <w:rFonts w:ascii="Arial" w:hAnsi="Arial" w:cs="Arial"/>
          <w:sz w:val="22"/>
          <w:szCs w:val="22"/>
        </w:rPr>
        <w:t>mlouvy.</w:t>
      </w:r>
    </w:p>
    <w:p w14:paraId="031161CA" w14:textId="0E24F4EB" w:rsidR="00177FA4" w:rsidRDefault="00177FA4" w:rsidP="00EC6766">
      <w:pPr>
        <w:widowControl w:val="0"/>
        <w:autoSpaceDE w:val="0"/>
        <w:autoSpaceDN w:val="0"/>
        <w:adjustRightInd w:val="0"/>
        <w:jc w:val="both"/>
        <w:rPr>
          <w:rFonts w:ascii="Century Gothic" w:hAnsi="Century Gothic"/>
          <w:sz w:val="22"/>
          <w:szCs w:val="22"/>
        </w:rPr>
      </w:pPr>
    </w:p>
    <w:p w14:paraId="3AD49CEF" w14:textId="7EE6AA60" w:rsidR="00177FA4" w:rsidRDefault="00177FA4" w:rsidP="00EC6766">
      <w:pPr>
        <w:widowControl w:val="0"/>
        <w:autoSpaceDE w:val="0"/>
        <w:autoSpaceDN w:val="0"/>
        <w:adjustRightInd w:val="0"/>
        <w:jc w:val="both"/>
        <w:rPr>
          <w:rFonts w:ascii="Century Gothic" w:hAnsi="Century Gothic"/>
          <w:sz w:val="22"/>
          <w:szCs w:val="22"/>
        </w:rPr>
      </w:pPr>
    </w:p>
    <w:p w14:paraId="72233329" w14:textId="5EA31EAD" w:rsidR="00177FA4" w:rsidRDefault="00177FA4" w:rsidP="00EC6766">
      <w:pPr>
        <w:widowControl w:val="0"/>
        <w:autoSpaceDE w:val="0"/>
        <w:autoSpaceDN w:val="0"/>
        <w:adjustRightInd w:val="0"/>
        <w:jc w:val="both"/>
        <w:rPr>
          <w:rFonts w:ascii="Century Gothic" w:hAnsi="Century Gothic"/>
          <w:sz w:val="22"/>
          <w:szCs w:val="22"/>
        </w:rPr>
      </w:pPr>
    </w:p>
    <w:p w14:paraId="32DCB528" w14:textId="5675A97A" w:rsidR="00177FA4" w:rsidRDefault="00177FA4" w:rsidP="00EC6766">
      <w:pPr>
        <w:widowControl w:val="0"/>
        <w:autoSpaceDE w:val="0"/>
        <w:autoSpaceDN w:val="0"/>
        <w:adjustRightInd w:val="0"/>
        <w:jc w:val="both"/>
        <w:rPr>
          <w:rFonts w:ascii="Century Gothic" w:hAnsi="Century Gothic"/>
          <w:sz w:val="22"/>
          <w:szCs w:val="22"/>
        </w:rPr>
      </w:pPr>
    </w:p>
    <w:p w14:paraId="7AF386EE" w14:textId="77777777" w:rsidR="00097DEC" w:rsidRDefault="00097DEC" w:rsidP="00EC6766">
      <w:pPr>
        <w:widowControl w:val="0"/>
        <w:autoSpaceDE w:val="0"/>
        <w:autoSpaceDN w:val="0"/>
        <w:adjustRightInd w:val="0"/>
        <w:jc w:val="both"/>
        <w:rPr>
          <w:rFonts w:ascii="Century Gothic" w:hAnsi="Century Gothic"/>
          <w:sz w:val="22"/>
          <w:szCs w:val="22"/>
        </w:rPr>
      </w:pPr>
    </w:p>
    <w:p w14:paraId="59A4F953" w14:textId="77777777" w:rsidR="00177FA4" w:rsidRPr="00EC6766" w:rsidRDefault="00177FA4" w:rsidP="00EC6766">
      <w:pPr>
        <w:widowControl w:val="0"/>
        <w:autoSpaceDE w:val="0"/>
        <w:autoSpaceDN w:val="0"/>
        <w:adjustRightInd w:val="0"/>
        <w:jc w:val="both"/>
        <w:rPr>
          <w:rFonts w:ascii="Century Gothic" w:hAnsi="Century Gothic"/>
          <w:b/>
          <w:sz w:val="22"/>
          <w:szCs w:val="22"/>
        </w:rPr>
      </w:pPr>
    </w:p>
    <w:p w14:paraId="1E4189A0" w14:textId="77777777" w:rsidR="00907514" w:rsidRPr="00AA5FDA" w:rsidRDefault="00AE366C" w:rsidP="00AA5FDA">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AA5FDA">
        <w:rPr>
          <w:rFonts w:ascii="Arial" w:hAnsi="Arial" w:cs="Arial"/>
          <w:b/>
          <w:sz w:val="22"/>
          <w:szCs w:val="22"/>
          <w:u w:val="single"/>
        </w:rPr>
        <w:t>Mlčenlivost</w:t>
      </w:r>
    </w:p>
    <w:p w14:paraId="534981BC" w14:textId="77777777" w:rsidR="00907514" w:rsidRPr="00EC6766" w:rsidRDefault="00907514" w:rsidP="00EC6766">
      <w:pPr>
        <w:ind w:left="360"/>
        <w:jc w:val="both"/>
        <w:rPr>
          <w:rFonts w:ascii="Century Gothic" w:hAnsi="Century Gothic"/>
          <w:sz w:val="22"/>
          <w:szCs w:val="22"/>
        </w:rPr>
      </w:pPr>
    </w:p>
    <w:p w14:paraId="4602F57E" w14:textId="16C0E217" w:rsidR="00AE366C" w:rsidRPr="00AA5FDA" w:rsidRDefault="00AE366C" w:rsidP="00EC6766">
      <w:pPr>
        <w:pStyle w:val="Odstavecseseznamem"/>
        <w:numPr>
          <w:ilvl w:val="1"/>
          <w:numId w:val="9"/>
        </w:numPr>
        <w:spacing w:after="120"/>
        <w:ind w:left="0"/>
        <w:jc w:val="both"/>
        <w:rPr>
          <w:rFonts w:ascii="Arial" w:hAnsi="Arial" w:cs="Arial"/>
          <w:bCs/>
          <w:sz w:val="22"/>
          <w:szCs w:val="22"/>
        </w:rPr>
      </w:pPr>
      <w:r w:rsidRPr="00AA5FDA">
        <w:rPr>
          <w:rFonts w:ascii="Arial" w:hAnsi="Arial" w:cs="Arial"/>
          <w:bCs/>
          <w:sz w:val="22"/>
          <w:szCs w:val="22"/>
        </w:rPr>
        <w:t xml:space="preserve">Není-li dále stanoveno jinak, je </w:t>
      </w:r>
      <w:r w:rsidR="009A24D7" w:rsidRPr="00AA5FDA">
        <w:rPr>
          <w:rFonts w:ascii="Arial" w:hAnsi="Arial" w:cs="Arial"/>
          <w:bCs/>
          <w:sz w:val="22"/>
          <w:szCs w:val="22"/>
        </w:rPr>
        <w:t>D</w:t>
      </w:r>
      <w:r w:rsidRPr="00AA5FDA">
        <w:rPr>
          <w:rFonts w:ascii="Arial" w:hAnsi="Arial" w:cs="Arial"/>
          <w:bCs/>
          <w:sz w:val="22"/>
          <w:szCs w:val="22"/>
        </w:rPr>
        <w:t xml:space="preserve">odavatel povinen během plnění této </w:t>
      </w:r>
      <w:r w:rsidR="009A24D7" w:rsidRPr="00AA5FDA">
        <w:rPr>
          <w:rFonts w:ascii="Arial" w:hAnsi="Arial" w:cs="Arial"/>
          <w:bCs/>
          <w:sz w:val="22"/>
          <w:szCs w:val="22"/>
        </w:rPr>
        <w:t>S</w:t>
      </w:r>
      <w:r w:rsidRPr="00AA5FDA">
        <w:rPr>
          <w:rFonts w:ascii="Arial" w:hAnsi="Arial" w:cs="Arial"/>
          <w:bCs/>
          <w:sz w:val="22"/>
          <w:szCs w:val="22"/>
        </w:rPr>
        <w:t xml:space="preserve">mlouvy i po uplynutí doby, na kterou je tato </w:t>
      </w:r>
      <w:r w:rsidR="009A24D7" w:rsidRPr="00AA5FDA">
        <w:rPr>
          <w:rFonts w:ascii="Arial" w:hAnsi="Arial" w:cs="Arial"/>
          <w:bCs/>
          <w:sz w:val="22"/>
          <w:szCs w:val="22"/>
        </w:rPr>
        <w:t>S</w:t>
      </w:r>
      <w:r w:rsidRPr="00AA5FDA">
        <w:rPr>
          <w:rFonts w:ascii="Arial" w:hAnsi="Arial" w:cs="Arial"/>
          <w:bCs/>
          <w:sz w:val="22"/>
          <w:szCs w:val="22"/>
        </w:rPr>
        <w:t xml:space="preserve">mlouva uzavřena, zachovávat mlčenlivost o všech skutečnostech, o kterých se dozví v souvislosti s  plněním této </w:t>
      </w:r>
      <w:r w:rsidR="009A24D7" w:rsidRPr="00AA5FDA">
        <w:rPr>
          <w:rFonts w:ascii="Arial" w:hAnsi="Arial" w:cs="Arial"/>
          <w:bCs/>
          <w:sz w:val="22"/>
          <w:szCs w:val="22"/>
        </w:rPr>
        <w:t>S</w:t>
      </w:r>
      <w:r w:rsidRPr="00AA5FDA">
        <w:rPr>
          <w:rFonts w:ascii="Arial" w:hAnsi="Arial" w:cs="Arial"/>
          <w:bCs/>
          <w:sz w:val="22"/>
          <w:szCs w:val="22"/>
        </w:rPr>
        <w:t xml:space="preserve">mlouvy, zejména o skutečnostech majících charakter obchodního tajemství </w:t>
      </w:r>
      <w:r w:rsidR="009A24D7" w:rsidRPr="00AA5FDA">
        <w:rPr>
          <w:rFonts w:ascii="Arial" w:hAnsi="Arial" w:cs="Arial"/>
          <w:bCs/>
          <w:sz w:val="22"/>
          <w:szCs w:val="22"/>
        </w:rPr>
        <w:t>O</w:t>
      </w:r>
      <w:r w:rsidRPr="00AA5FDA">
        <w:rPr>
          <w:rFonts w:ascii="Arial" w:hAnsi="Arial" w:cs="Arial"/>
          <w:bCs/>
          <w:sz w:val="22"/>
          <w:szCs w:val="22"/>
        </w:rPr>
        <w:t xml:space="preserve">bjednatele, dále informace a skutečnosti, jejichž uveřejnění navenek by se mohlo dotknout zájmů nebo dobrého jména </w:t>
      </w:r>
      <w:r w:rsidR="009A24D7" w:rsidRPr="00AA5FDA">
        <w:rPr>
          <w:rFonts w:ascii="Arial" w:hAnsi="Arial" w:cs="Arial"/>
          <w:bCs/>
          <w:sz w:val="22"/>
          <w:szCs w:val="22"/>
        </w:rPr>
        <w:t>O</w:t>
      </w:r>
      <w:r w:rsidRPr="00AA5FDA">
        <w:rPr>
          <w:rFonts w:ascii="Arial" w:hAnsi="Arial" w:cs="Arial"/>
          <w:bCs/>
          <w:sz w:val="22"/>
          <w:szCs w:val="22"/>
        </w:rPr>
        <w:t xml:space="preserve">bjednatele. Této povinnosti může </w:t>
      </w:r>
      <w:r w:rsidR="009A24D7" w:rsidRPr="00AA5FDA">
        <w:rPr>
          <w:rFonts w:ascii="Arial" w:hAnsi="Arial" w:cs="Arial"/>
          <w:bCs/>
          <w:sz w:val="22"/>
          <w:szCs w:val="22"/>
        </w:rPr>
        <w:t>D</w:t>
      </w:r>
      <w:r w:rsidRPr="00AA5FDA">
        <w:rPr>
          <w:rFonts w:ascii="Arial" w:hAnsi="Arial" w:cs="Arial"/>
          <w:bCs/>
          <w:sz w:val="22"/>
          <w:szCs w:val="22"/>
        </w:rPr>
        <w:t xml:space="preserve">odavatele zprostit pouze předem a písemně </w:t>
      </w:r>
      <w:r w:rsidR="009A24D7" w:rsidRPr="00AA5FDA">
        <w:rPr>
          <w:rFonts w:ascii="Arial" w:hAnsi="Arial" w:cs="Arial"/>
          <w:bCs/>
          <w:sz w:val="22"/>
          <w:szCs w:val="22"/>
        </w:rPr>
        <w:t>O</w:t>
      </w:r>
      <w:r w:rsidRPr="00AA5FDA">
        <w:rPr>
          <w:rFonts w:ascii="Arial" w:hAnsi="Arial" w:cs="Arial"/>
          <w:bCs/>
          <w:sz w:val="22"/>
          <w:szCs w:val="22"/>
        </w:rPr>
        <w:t xml:space="preserve">bjednatel. </w:t>
      </w:r>
    </w:p>
    <w:p w14:paraId="7A90C7B3" w14:textId="79913DE5" w:rsidR="00AE366C" w:rsidRPr="00AA5FDA" w:rsidRDefault="00AE366C" w:rsidP="00650BA3">
      <w:pPr>
        <w:numPr>
          <w:ilvl w:val="1"/>
          <w:numId w:val="9"/>
        </w:numPr>
        <w:spacing w:after="120"/>
        <w:ind w:left="0"/>
        <w:jc w:val="both"/>
        <w:rPr>
          <w:rFonts w:ascii="Arial" w:hAnsi="Arial" w:cs="Arial"/>
          <w:bCs/>
          <w:sz w:val="22"/>
          <w:szCs w:val="22"/>
        </w:rPr>
      </w:pPr>
      <w:r w:rsidRPr="00AA5FDA">
        <w:rPr>
          <w:rFonts w:ascii="Arial" w:hAnsi="Arial" w:cs="Arial"/>
          <w:bCs/>
          <w:sz w:val="22"/>
          <w:szCs w:val="22"/>
        </w:rPr>
        <w:t>Dodavatel</w:t>
      </w:r>
      <w:r w:rsidRPr="00AA5FDA">
        <w:rPr>
          <w:rFonts w:ascii="Arial" w:hAnsi="Arial" w:cs="Arial"/>
          <w:sz w:val="22"/>
          <w:szCs w:val="22"/>
        </w:rPr>
        <w:t xml:space="preserve"> se zavazuje, pokud v souvislosti s realizací této </w:t>
      </w:r>
      <w:r w:rsidR="007A002E" w:rsidRPr="00AA5FDA">
        <w:rPr>
          <w:rFonts w:ascii="Arial" w:hAnsi="Arial" w:cs="Arial"/>
          <w:sz w:val="22"/>
          <w:szCs w:val="22"/>
        </w:rPr>
        <w:t>S</w:t>
      </w:r>
      <w:r w:rsidRPr="00AA5FDA">
        <w:rPr>
          <w:rFonts w:ascii="Arial" w:hAnsi="Arial" w:cs="Arial"/>
          <w:sz w:val="22"/>
          <w:szCs w:val="22"/>
        </w:rPr>
        <w:t xml:space="preserve">mlouvy přijde on, </w:t>
      </w:r>
      <w:r w:rsidR="00097DEC">
        <w:rPr>
          <w:rFonts w:ascii="Arial" w:hAnsi="Arial" w:cs="Arial"/>
          <w:sz w:val="22"/>
          <w:szCs w:val="22"/>
        </w:rPr>
        <w:t xml:space="preserve">že </w:t>
      </w:r>
      <w:r w:rsidRPr="00AA5FDA">
        <w:rPr>
          <w:rFonts w:ascii="Arial" w:hAnsi="Arial" w:cs="Arial"/>
          <w:sz w:val="22"/>
          <w:szCs w:val="22"/>
        </w:rPr>
        <w:t xml:space="preserve">jeho pověření zaměstnanci nebo osoby, které oprávněně pověřil prováděním povinností dle této </w:t>
      </w:r>
      <w:r w:rsidR="007A002E" w:rsidRPr="00AA5FDA">
        <w:rPr>
          <w:rFonts w:ascii="Arial" w:hAnsi="Arial" w:cs="Arial"/>
          <w:sz w:val="22"/>
          <w:szCs w:val="22"/>
        </w:rPr>
        <w:t>S</w:t>
      </w:r>
      <w:r w:rsidRPr="00AA5FDA">
        <w:rPr>
          <w:rFonts w:ascii="Arial" w:hAnsi="Arial" w:cs="Arial"/>
          <w:sz w:val="22"/>
          <w:szCs w:val="22"/>
        </w:rPr>
        <w:t>mlouvy do styku s osobními nebo citlivými údaji ve smyslu zákona č. 101/2000 Sb., o ochraně osobních údajů, ve znění pozdějších předpisů</w:t>
      </w:r>
      <w:r w:rsidR="003C2E9E" w:rsidRPr="00AA5FDA">
        <w:rPr>
          <w:rFonts w:ascii="Arial" w:hAnsi="Arial" w:cs="Arial"/>
          <w:sz w:val="22"/>
          <w:szCs w:val="22"/>
        </w:rPr>
        <w:t xml:space="preserve"> </w:t>
      </w:r>
      <w:r w:rsidR="00650BA3" w:rsidRPr="00AA5FDA">
        <w:rPr>
          <w:rFonts w:ascii="Arial" w:hAnsi="Arial" w:cs="Arial"/>
          <w:sz w:val="22"/>
          <w:szCs w:val="22"/>
        </w:rPr>
        <w:t>a NAŘÍZENÍ EVROPSKÉHO PARLAMENTU A RADY (EU) 2016/679, ve znění pozdějších předpisů (dále jen “GDPR”), učiní veškerá opatření, aby nedošlo k neoprávněnému nebo nahodilému přístupu k těmto údajům, k jejich změně, zničení či ztrátě, neoprávněným přenosům, k jejich jinému neoprávněnému zpracování, jakož aby i jinak neporušily Předpisy GDPR.</w:t>
      </w:r>
      <w:r w:rsidRPr="00AA5FDA">
        <w:rPr>
          <w:rFonts w:ascii="Arial" w:hAnsi="Arial" w:cs="Arial"/>
          <w:sz w:val="22"/>
          <w:szCs w:val="22"/>
        </w:rPr>
        <w:t xml:space="preserve"> Dodavatel je povinen zachovávat mlčenlivost o osobních údajích a o</w:t>
      </w:r>
      <w:r w:rsidR="00C27723">
        <w:rPr>
          <w:rFonts w:ascii="Arial" w:hAnsi="Arial" w:cs="Arial"/>
          <w:sz w:val="22"/>
          <w:szCs w:val="22"/>
        </w:rPr>
        <w:t> </w:t>
      </w:r>
      <w:r w:rsidRPr="00AA5FDA">
        <w:rPr>
          <w:rFonts w:ascii="Arial" w:hAnsi="Arial" w:cs="Arial"/>
          <w:sz w:val="22"/>
          <w:szCs w:val="22"/>
        </w:rPr>
        <w:t xml:space="preserve">bezpečnostních opatřeních, jejichž zveřejnění by ohrozilo zabezpečení osobních údajů. Povinnost mlčenlivosti trvá i po ukončení této </w:t>
      </w:r>
      <w:r w:rsidR="007A002E" w:rsidRPr="00AA5FDA">
        <w:rPr>
          <w:rFonts w:ascii="Arial" w:hAnsi="Arial" w:cs="Arial"/>
          <w:sz w:val="22"/>
          <w:szCs w:val="22"/>
        </w:rPr>
        <w:t>S</w:t>
      </w:r>
      <w:r w:rsidRPr="00AA5FDA">
        <w:rPr>
          <w:rFonts w:ascii="Arial" w:hAnsi="Arial" w:cs="Arial"/>
          <w:sz w:val="22"/>
          <w:szCs w:val="22"/>
        </w:rPr>
        <w:t>mlouvy.</w:t>
      </w:r>
    </w:p>
    <w:p w14:paraId="1F4A1192" w14:textId="2313AAC5" w:rsidR="00AE366C" w:rsidRPr="00AA5FDA" w:rsidRDefault="00AE366C" w:rsidP="00EC6766">
      <w:pPr>
        <w:numPr>
          <w:ilvl w:val="1"/>
          <w:numId w:val="9"/>
        </w:numPr>
        <w:spacing w:after="120"/>
        <w:ind w:left="0" w:hanging="426"/>
        <w:jc w:val="both"/>
        <w:rPr>
          <w:rFonts w:ascii="Arial" w:hAnsi="Arial" w:cs="Arial"/>
          <w:bCs/>
          <w:sz w:val="22"/>
          <w:szCs w:val="22"/>
        </w:rPr>
      </w:pPr>
      <w:r w:rsidRPr="00AA5FDA">
        <w:rPr>
          <w:rFonts w:ascii="Arial" w:hAnsi="Arial" w:cs="Arial"/>
          <w:bCs/>
          <w:sz w:val="22"/>
          <w:szCs w:val="22"/>
        </w:rPr>
        <w:t>Povinnost</w:t>
      </w:r>
      <w:r w:rsidRPr="00AA5FDA">
        <w:rPr>
          <w:rFonts w:ascii="Arial" w:hAnsi="Arial" w:cs="Arial"/>
          <w:sz w:val="22"/>
          <w:szCs w:val="22"/>
        </w:rPr>
        <w:t xml:space="preserve"> mlčenlivosti a závazek k ochraně informací dle čl. VI.</w:t>
      </w:r>
      <w:r w:rsidR="004B0547" w:rsidRPr="00AA5FDA">
        <w:rPr>
          <w:rFonts w:ascii="Arial" w:hAnsi="Arial" w:cs="Arial"/>
          <w:sz w:val="22"/>
          <w:szCs w:val="22"/>
        </w:rPr>
        <w:t xml:space="preserve"> odst. </w:t>
      </w:r>
      <w:r w:rsidRPr="00AA5FDA">
        <w:rPr>
          <w:rFonts w:ascii="Arial" w:hAnsi="Arial" w:cs="Arial"/>
          <w:sz w:val="22"/>
          <w:szCs w:val="22"/>
        </w:rPr>
        <w:t>1. a 2. se nevztahuje na:</w:t>
      </w:r>
    </w:p>
    <w:p w14:paraId="7790C4F5" w14:textId="05E8F0E8" w:rsidR="00AE366C" w:rsidRPr="00AA5FDA" w:rsidRDefault="00AE366C" w:rsidP="00650BA3">
      <w:pPr>
        <w:numPr>
          <w:ilvl w:val="0"/>
          <w:numId w:val="18"/>
        </w:numPr>
        <w:spacing w:after="120"/>
        <w:ind w:left="426"/>
        <w:contextualSpacing/>
        <w:jc w:val="both"/>
        <w:rPr>
          <w:rFonts w:ascii="Arial" w:hAnsi="Arial" w:cs="Arial"/>
          <w:sz w:val="22"/>
          <w:szCs w:val="22"/>
        </w:rPr>
      </w:pPr>
      <w:r w:rsidRPr="00AA5FDA">
        <w:rPr>
          <w:rFonts w:ascii="Arial" w:hAnsi="Arial" w:cs="Arial"/>
          <w:sz w:val="22"/>
          <w:szCs w:val="22"/>
        </w:rPr>
        <w:t>informace, které se staly veřejně přístupnými, pokud se tak nestalo porušením povinnosti jejich ochrany</w:t>
      </w:r>
      <w:r w:rsidR="007A002E" w:rsidRPr="00AA5FDA">
        <w:rPr>
          <w:rFonts w:ascii="Arial" w:hAnsi="Arial" w:cs="Arial"/>
          <w:sz w:val="22"/>
          <w:szCs w:val="22"/>
        </w:rPr>
        <w:t>;</w:t>
      </w:r>
    </w:p>
    <w:p w14:paraId="07E0F0AE" w14:textId="09A2856C" w:rsidR="00AE366C" w:rsidRPr="00AA5FDA" w:rsidRDefault="00AE366C" w:rsidP="00650BA3">
      <w:pPr>
        <w:numPr>
          <w:ilvl w:val="0"/>
          <w:numId w:val="18"/>
        </w:numPr>
        <w:spacing w:after="120"/>
        <w:ind w:left="426"/>
        <w:contextualSpacing/>
        <w:jc w:val="both"/>
        <w:rPr>
          <w:rFonts w:ascii="Arial" w:hAnsi="Arial" w:cs="Arial"/>
          <w:sz w:val="22"/>
          <w:szCs w:val="22"/>
        </w:rPr>
      </w:pPr>
      <w:r w:rsidRPr="00AA5FDA">
        <w:rPr>
          <w:rFonts w:ascii="Arial" w:hAnsi="Arial" w:cs="Arial"/>
          <w:sz w:val="22"/>
          <w:szCs w:val="22"/>
        </w:rPr>
        <w:t xml:space="preserve">informace poskytnuté zaměstnancům, statutárním orgánům, jejich členům či prokuristům </w:t>
      </w:r>
      <w:r w:rsidR="009A24D7" w:rsidRPr="00AA5FDA">
        <w:rPr>
          <w:rFonts w:ascii="Arial" w:hAnsi="Arial" w:cs="Arial"/>
          <w:sz w:val="22"/>
          <w:szCs w:val="22"/>
        </w:rPr>
        <w:t>D</w:t>
      </w:r>
      <w:r w:rsidRPr="00AA5FDA">
        <w:rPr>
          <w:rFonts w:ascii="Arial" w:hAnsi="Arial" w:cs="Arial"/>
          <w:sz w:val="22"/>
          <w:szCs w:val="22"/>
        </w:rPr>
        <w:t xml:space="preserve">odavatele a jeho subdodavatelům podílejícím se na plnění dle této </w:t>
      </w:r>
      <w:r w:rsidR="009A24D7" w:rsidRPr="00AA5FDA">
        <w:rPr>
          <w:rFonts w:ascii="Arial" w:hAnsi="Arial" w:cs="Arial"/>
          <w:sz w:val="22"/>
          <w:szCs w:val="22"/>
        </w:rPr>
        <w:t>S</w:t>
      </w:r>
      <w:r w:rsidRPr="00AA5FDA">
        <w:rPr>
          <w:rFonts w:ascii="Arial" w:hAnsi="Arial" w:cs="Arial"/>
          <w:sz w:val="22"/>
          <w:szCs w:val="22"/>
        </w:rPr>
        <w:t xml:space="preserve">mlouvy, a to v rozsahu nezbytně nutném pro řádné plnění této </w:t>
      </w:r>
      <w:r w:rsidR="009A24D7" w:rsidRPr="00AA5FDA">
        <w:rPr>
          <w:rFonts w:ascii="Arial" w:hAnsi="Arial" w:cs="Arial"/>
          <w:sz w:val="22"/>
          <w:szCs w:val="22"/>
        </w:rPr>
        <w:t>S</w:t>
      </w:r>
      <w:r w:rsidRPr="00AA5FDA">
        <w:rPr>
          <w:rFonts w:ascii="Arial" w:hAnsi="Arial" w:cs="Arial"/>
          <w:sz w:val="22"/>
          <w:szCs w:val="22"/>
        </w:rPr>
        <w:t xml:space="preserve">mlouvy těmito osobami, a dále svým právním zástupcům a daňovým poradcům; v takovém případě je </w:t>
      </w:r>
      <w:r w:rsidR="009A24D7" w:rsidRPr="00AA5FDA">
        <w:rPr>
          <w:rFonts w:ascii="Arial" w:hAnsi="Arial" w:cs="Arial"/>
          <w:sz w:val="22"/>
          <w:szCs w:val="22"/>
        </w:rPr>
        <w:t>D</w:t>
      </w:r>
      <w:r w:rsidRPr="00AA5FDA">
        <w:rPr>
          <w:rFonts w:ascii="Arial" w:hAnsi="Arial" w:cs="Arial"/>
          <w:sz w:val="22"/>
          <w:szCs w:val="22"/>
        </w:rPr>
        <w:t>odavatel povinen zabezpečit povinnost těchto osob zachovávat mlčenlivost vůči třetím osobám v rozsahu poskytnutých informací</w:t>
      </w:r>
      <w:r w:rsidR="007A002E" w:rsidRPr="00AA5FDA">
        <w:rPr>
          <w:rFonts w:ascii="Arial" w:hAnsi="Arial" w:cs="Arial"/>
          <w:sz w:val="22"/>
          <w:szCs w:val="22"/>
        </w:rPr>
        <w:t>;</w:t>
      </w:r>
    </w:p>
    <w:p w14:paraId="5B7DF87C" w14:textId="77777777" w:rsidR="00AE366C" w:rsidRPr="00AA5FDA" w:rsidRDefault="00AE366C" w:rsidP="00650BA3">
      <w:pPr>
        <w:numPr>
          <w:ilvl w:val="0"/>
          <w:numId w:val="18"/>
        </w:numPr>
        <w:spacing w:after="120"/>
        <w:ind w:left="426"/>
        <w:contextualSpacing/>
        <w:jc w:val="both"/>
        <w:rPr>
          <w:rFonts w:ascii="Arial" w:hAnsi="Arial" w:cs="Arial"/>
          <w:sz w:val="22"/>
          <w:szCs w:val="22"/>
        </w:rPr>
      </w:pPr>
      <w:r w:rsidRPr="00AA5FDA">
        <w:rPr>
          <w:rFonts w:ascii="Arial" w:hAnsi="Arial" w:cs="Arial"/>
          <w:sz w:val="22"/>
          <w:szCs w:val="22"/>
        </w:rPr>
        <w:t>informace, u kterých povinnost jejich zpřístupnění ukládá právní předpis.</w:t>
      </w:r>
    </w:p>
    <w:p w14:paraId="0AB28C82" w14:textId="77777777" w:rsidR="00AE366C" w:rsidRPr="00AA5FDA" w:rsidRDefault="00AE366C" w:rsidP="00EC6766">
      <w:pPr>
        <w:jc w:val="both"/>
        <w:rPr>
          <w:rFonts w:ascii="Arial" w:hAnsi="Arial" w:cs="Arial"/>
          <w:bCs/>
          <w:sz w:val="22"/>
          <w:szCs w:val="22"/>
        </w:rPr>
      </w:pPr>
    </w:p>
    <w:p w14:paraId="7EC51A6F" w14:textId="7B91AC5E" w:rsidR="00AE366C" w:rsidRPr="00AA5FDA" w:rsidRDefault="00AE366C" w:rsidP="00EC6766">
      <w:pPr>
        <w:numPr>
          <w:ilvl w:val="1"/>
          <w:numId w:val="9"/>
        </w:numPr>
        <w:spacing w:after="120"/>
        <w:ind w:left="0" w:hanging="426"/>
        <w:jc w:val="both"/>
        <w:rPr>
          <w:rFonts w:ascii="Arial" w:hAnsi="Arial" w:cs="Arial"/>
          <w:sz w:val="22"/>
          <w:szCs w:val="22"/>
        </w:rPr>
      </w:pPr>
      <w:r w:rsidRPr="00AA5FDA">
        <w:rPr>
          <w:rFonts w:ascii="Arial" w:hAnsi="Arial" w:cs="Arial"/>
          <w:bCs/>
          <w:sz w:val="22"/>
          <w:szCs w:val="22"/>
        </w:rPr>
        <w:t xml:space="preserve">Dodavatel se zavazuje uhradit </w:t>
      </w:r>
      <w:r w:rsidR="009A24D7" w:rsidRPr="00AA5FDA">
        <w:rPr>
          <w:rFonts w:ascii="Arial" w:hAnsi="Arial" w:cs="Arial"/>
          <w:bCs/>
          <w:sz w:val="22"/>
          <w:szCs w:val="22"/>
        </w:rPr>
        <w:t>O</w:t>
      </w:r>
      <w:r w:rsidRPr="00AA5FDA">
        <w:rPr>
          <w:rFonts w:ascii="Arial" w:hAnsi="Arial" w:cs="Arial"/>
          <w:bCs/>
          <w:sz w:val="22"/>
          <w:szCs w:val="22"/>
        </w:rPr>
        <w:t xml:space="preserve">bjednateli či třetí straně, kterou porušením povinnosti mlčenlivosti poškodí, veškeré škody tímto porušením způsobené. Povinnosti </w:t>
      </w:r>
      <w:r w:rsidR="009A24D7" w:rsidRPr="00AA5FDA">
        <w:rPr>
          <w:rFonts w:ascii="Arial" w:hAnsi="Arial" w:cs="Arial"/>
          <w:bCs/>
          <w:sz w:val="22"/>
          <w:szCs w:val="22"/>
        </w:rPr>
        <w:t>D</w:t>
      </w:r>
      <w:r w:rsidRPr="00AA5FDA">
        <w:rPr>
          <w:rFonts w:ascii="Arial" w:hAnsi="Arial" w:cs="Arial"/>
          <w:bCs/>
          <w:sz w:val="22"/>
          <w:szCs w:val="22"/>
        </w:rPr>
        <w:t>odavatele vyplývající z ustanovení příslušných právních předpisů o ochraně utajovaných informací nejsou ustanoveními tohoto článku dotčeny.</w:t>
      </w:r>
    </w:p>
    <w:p w14:paraId="6A9411E7" w14:textId="428250C2" w:rsidR="00AE366C" w:rsidRPr="00AA5FDA" w:rsidRDefault="00AE366C" w:rsidP="00EC6766">
      <w:pPr>
        <w:numPr>
          <w:ilvl w:val="1"/>
          <w:numId w:val="9"/>
        </w:numPr>
        <w:spacing w:after="120"/>
        <w:ind w:left="0" w:hanging="426"/>
        <w:jc w:val="both"/>
        <w:rPr>
          <w:rFonts w:ascii="Arial" w:hAnsi="Arial" w:cs="Arial"/>
          <w:bCs/>
          <w:sz w:val="22"/>
          <w:szCs w:val="22"/>
        </w:rPr>
      </w:pPr>
      <w:r w:rsidRPr="00AA5FDA">
        <w:rPr>
          <w:rFonts w:ascii="Arial" w:hAnsi="Arial" w:cs="Arial"/>
          <w:bCs/>
          <w:sz w:val="22"/>
          <w:szCs w:val="22"/>
        </w:rPr>
        <w:t xml:space="preserve">Budou-li informace, o nichž se </w:t>
      </w:r>
      <w:r w:rsidR="007A002E" w:rsidRPr="00AA5FDA">
        <w:rPr>
          <w:rFonts w:ascii="Arial" w:hAnsi="Arial" w:cs="Arial"/>
          <w:bCs/>
          <w:sz w:val="22"/>
          <w:szCs w:val="22"/>
        </w:rPr>
        <w:t>D</w:t>
      </w:r>
      <w:r w:rsidRPr="00AA5FDA">
        <w:rPr>
          <w:rFonts w:ascii="Arial" w:hAnsi="Arial" w:cs="Arial"/>
          <w:bCs/>
          <w:sz w:val="22"/>
          <w:szCs w:val="22"/>
        </w:rPr>
        <w:t xml:space="preserve">odavatel dozví nebo má dozvědět při plnění </w:t>
      </w:r>
      <w:r w:rsidR="009A24D7" w:rsidRPr="00AA5FDA">
        <w:rPr>
          <w:rFonts w:ascii="Arial" w:hAnsi="Arial" w:cs="Arial"/>
          <w:bCs/>
          <w:sz w:val="22"/>
          <w:szCs w:val="22"/>
        </w:rPr>
        <w:t>S</w:t>
      </w:r>
      <w:r w:rsidRPr="00AA5FDA">
        <w:rPr>
          <w:rFonts w:ascii="Arial" w:hAnsi="Arial" w:cs="Arial"/>
          <w:bCs/>
          <w:sz w:val="22"/>
          <w:szCs w:val="22"/>
        </w:rPr>
        <w:t xml:space="preserve">mlouvy nebo v její souvislosti, obsahovat data podléhající režimu zvláštní ochrany podle </w:t>
      </w:r>
      <w:r w:rsidR="00650BA3" w:rsidRPr="00AA5FDA">
        <w:rPr>
          <w:rFonts w:ascii="Arial" w:hAnsi="Arial" w:cs="Arial"/>
          <w:bCs/>
          <w:sz w:val="22"/>
          <w:szCs w:val="22"/>
        </w:rPr>
        <w:t>Předpisů GDPR</w:t>
      </w:r>
      <w:r w:rsidR="009A24D7" w:rsidRPr="00AA5FDA">
        <w:rPr>
          <w:rFonts w:ascii="Arial" w:hAnsi="Arial" w:cs="Arial"/>
          <w:bCs/>
          <w:sz w:val="22"/>
          <w:szCs w:val="22"/>
        </w:rPr>
        <w:t>,</w:t>
      </w:r>
      <w:r w:rsidRPr="00AA5FDA">
        <w:rPr>
          <w:rFonts w:ascii="Arial" w:hAnsi="Arial" w:cs="Arial"/>
          <w:bCs/>
          <w:sz w:val="22"/>
          <w:szCs w:val="22"/>
        </w:rPr>
        <w:t xml:space="preserve"> zavazuje se </w:t>
      </w:r>
      <w:r w:rsidR="009A24D7" w:rsidRPr="00AA5FDA">
        <w:rPr>
          <w:rFonts w:ascii="Arial" w:hAnsi="Arial" w:cs="Arial"/>
          <w:bCs/>
          <w:sz w:val="22"/>
          <w:szCs w:val="22"/>
        </w:rPr>
        <w:t>D</w:t>
      </w:r>
      <w:r w:rsidRPr="00AA5FDA">
        <w:rPr>
          <w:rFonts w:ascii="Arial" w:hAnsi="Arial" w:cs="Arial"/>
          <w:bCs/>
          <w:sz w:val="22"/>
          <w:szCs w:val="22"/>
        </w:rPr>
        <w:t xml:space="preserve">odavatel zabezpečit řádně a včas splnění všech ohlašovacích povinností, které citovaný zákon vyžaduje, a je-li to nutné, včas písemně informovat </w:t>
      </w:r>
      <w:r w:rsidR="009A24D7" w:rsidRPr="00AA5FDA">
        <w:rPr>
          <w:rFonts w:ascii="Arial" w:hAnsi="Arial" w:cs="Arial"/>
          <w:bCs/>
          <w:sz w:val="22"/>
          <w:szCs w:val="22"/>
        </w:rPr>
        <w:t>O</w:t>
      </w:r>
      <w:r w:rsidRPr="00AA5FDA">
        <w:rPr>
          <w:rFonts w:ascii="Arial" w:hAnsi="Arial" w:cs="Arial"/>
          <w:bCs/>
          <w:sz w:val="22"/>
          <w:szCs w:val="22"/>
        </w:rPr>
        <w:t xml:space="preserve">bjednatele o potřebě zajistit předepsané souhlasy subjektů osobních údajů se zpracováním údajů a poskytnout další nezbytnou součinnost. Této povinnosti se </w:t>
      </w:r>
      <w:r w:rsidR="009A24D7" w:rsidRPr="00AA5FDA">
        <w:rPr>
          <w:rFonts w:ascii="Arial" w:hAnsi="Arial" w:cs="Arial"/>
          <w:bCs/>
          <w:sz w:val="22"/>
          <w:szCs w:val="22"/>
        </w:rPr>
        <w:t>D</w:t>
      </w:r>
      <w:r w:rsidRPr="00AA5FDA">
        <w:rPr>
          <w:rFonts w:ascii="Arial" w:hAnsi="Arial" w:cs="Arial"/>
          <w:bCs/>
          <w:sz w:val="22"/>
          <w:szCs w:val="22"/>
        </w:rPr>
        <w:t>odavatel nemůže zprostit.</w:t>
      </w:r>
    </w:p>
    <w:p w14:paraId="66F12323" w14:textId="4576C14C" w:rsidR="00AE366C" w:rsidRDefault="00AE366C" w:rsidP="00AA5FDA">
      <w:pPr>
        <w:numPr>
          <w:ilvl w:val="1"/>
          <w:numId w:val="9"/>
        </w:numPr>
        <w:spacing w:after="240" w:line="240" w:lineRule="atLeast"/>
        <w:ind w:left="0" w:hanging="425"/>
        <w:jc w:val="both"/>
        <w:rPr>
          <w:rFonts w:ascii="Arial" w:hAnsi="Arial" w:cs="Arial"/>
          <w:bCs/>
          <w:sz w:val="22"/>
          <w:szCs w:val="22"/>
        </w:rPr>
      </w:pPr>
      <w:r w:rsidRPr="00AA5FDA">
        <w:rPr>
          <w:rFonts w:ascii="Arial" w:hAnsi="Arial" w:cs="Arial"/>
          <w:bCs/>
          <w:sz w:val="22"/>
          <w:szCs w:val="22"/>
        </w:rPr>
        <w:t xml:space="preserve">Smluvní strany berou na vědomí, že tato </w:t>
      </w:r>
      <w:r w:rsidR="009A24D7" w:rsidRPr="00AA5FDA">
        <w:rPr>
          <w:rFonts w:ascii="Arial" w:hAnsi="Arial" w:cs="Arial"/>
          <w:bCs/>
          <w:sz w:val="22"/>
          <w:szCs w:val="22"/>
        </w:rPr>
        <w:t>S</w:t>
      </w:r>
      <w:r w:rsidRPr="00AA5FDA">
        <w:rPr>
          <w:rFonts w:ascii="Arial" w:hAnsi="Arial" w:cs="Arial"/>
          <w:bCs/>
          <w:sz w:val="22"/>
          <w:szCs w:val="22"/>
        </w:rPr>
        <w:t>mlouva podléhá uveřejnění podle zákona č.</w:t>
      </w:r>
      <w:r w:rsidR="004B0547" w:rsidRPr="00AA5FDA">
        <w:rPr>
          <w:rFonts w:ascii="Arial" w:hAnsi="Arial" w:cs="Arial"/>
          <w:bCs/>
          <w:sz w:val="22"/>
          <w:szCs w:val="22"/>
        </w:rPr>
        <w:t> </w:t>
      </w:r>
      <w:r w:rsidRPr="00AA5FDA">
        <w:rPr>
          <w:rFonts w:ascii="Arial" w:hAnsi="Arial" w:cs="Arial"/>
          <w:bCs/>
          <w:sz w:val="22"/>
          <w:szCs w:val="22"/>
        </w:rPr>
        <w:t xml:space="preserve">340/2015 Sb., o zvláštních podmínkách účinnosti některých smluv, uveřejňování těchto smluv a o registru smluv. Smluvní strany výslovně souhlasí s tím, že tato </w:t>
      </w:r>
      <w:r w:rsidR="009A24D7" w:rsidRPr="00AA5FDA">
        <w:rPr>
          <w:rFonts w:ascii="Arial" w:hAnsi="Arial" w:cs="Arial"/>
          <w:bCs/>
          <w:sz w:val="22"/>
          <w:szCs w:val="22"/>
        </w:rPr>
        <w:t>S</w:t>
      </w:r>
      <w:r w:rsidRPr="00AA5FDA">
        <w:rPr>
          <w:rFonts w:ascii="Arial" w:hAnsi="Arial" w:cs="Arial"/>
          <w:bCs/>
          <w:sz w:val="22"/>
          <w:szCs w:val="22"/>
        </w:rPr>
        <w:t>mlouva bude uveřejněna v </w:t>
      </w:r>
      <w:r w:rsidR="00D74222" w:rsidRPr="00AA5FDA">
        <w:rPr>
          <w:rFonts w:ascii="Arial" w:hAnsi="Arial" w:cs="Arial"/>
          <w:bCs/>
          <w:sz w:val="22"/>
          <w:szCs w:val="22"/>
        </w:rPr>
        <w:t>R</w:t>
      </w:r>
      <w:r w:rsidRPr="00AA5FDA">
        <w:rPr>
          <w:rFonts w:ascii="Arial" w:hAnsi="Arial" w:cs="Arial"/>
          <w:bCs/>
          <w:sz w:val="22"/>
          <w:szCs w:val="22"/>
        </w:rPr>
        <w:t xml:space="preserve">egistru smluv bez jakýchkoliv omezení, a to včetně případných příloh a dodatků. Smluvní strany prohlašují, že skutečnosti uvedené v této </w:t>
      </w:r>
      <w:r w:rsidR="009A24D7" w:rsidRPr="00AA5FDA">
        <w:rPr>
          <w:rFonts w:ascii="Arial" w:hAnsi="Arial" w:cs="Arial"/>
          <w:bCs/>
          <w:sz w:val="22"/>
          <w:szCs w:val="22"/>
        </w:rPr>
        <w:t>S</w:t>
      </w:r>
      <w:r w:rsidRPr="00AA5FDA">
        <w:rPr>
          <w:rFonts w:ascii="Arial" w:hAnsi="Arial" w:cs="Arial"/>
          <w:bCs/>
          <w:sz w:val="22"/>
          <w:szCs w:val="22"/>
        </w:rPr>
        <w:t>mlouvě nepovažují za obchodní tajemství ve smyslu ustanovení platných právních předpisů a udělují svolení k jejich užití a uveřejnění bez stanovení jakýchkoliv dalších podmínek či omezení.</w:t>
      </w:r>
    </w:p>
    <w:p w14:paraId="77E268D5" w14:textId="0D99F242" w:rsidR="00177FA4" w:rsidRDefault="00177FA4" w:rsidP="00177FA4">
      <w:pPr>
        <w:spacing w:after="240" w:line="240" w:lineRule="atLeast"/>
        <w:jc w:val="both"/>
        <w:rPr>
          <w:rFonts w:ascii="Arial" w:hAnsi="Arial" w:cs="Arial"/>
          <w:bCs/>
          <w:sz w:val="22"/>
          <w:szCs w:val="22"/>
        </w:rPr>
      </w:pPr>
    </w:p>
    <w:p w14:paraId="65EF977B" w14:textId="0BE085C8" w:rsidR="00177FA4" w:rsidRDefault="00177FA4" w:rsidP="00177FA4">
      <w:pPr>
        <w:spacing w:after="240" w:line="240" w:lineRule="atLeast"/>
        <w:jc w:val="both"/>
        <w:rPr>
          <w:rFonts w:ascii="Arial" w:hAnsi="Arial" w:cs="Arial"/>
          <w:bCs/>
          <w:sz w:val="22"/>
          <w:szCs w:val="22"/>
        </w:rPr>
      </w:pPr>
    </w:p>
    <w:p w14:paraId="3F78F8F0" w14:textId="77777777" w:rsidR="00177FA4" w:rsidRPr="00AA5FDA" w:rsidRDefault="00177FA4" w:rsidP="00177FA4">
      <w:pPr>
        <w:spacing w:after="240" w:line="240" w:lineRule="atLeast"/>
        <w:jc w:val="both"/>
        <w:rPr>
          <w:rFonts w:ascii="Arial" w:hAnsi="Arial" w:cs="Arial"/>
          <w:bCs/>
          <w:sz w:val="22"/>
          <w:szCs w:val="22"/>
        </w:rPr>
      </w:pPr>
    </w:p>
    <w:p w14:paraId="4BDDEFFF" w14:textId="77777777" w:rsidR="00AE366C" w:rsidRPr="00EC6766" w:rsidRDefault="00AE366C" w:rsidP="00AA5FDA">
      <w:pPr>
        <w:pStyle w:val="Odstavecseseznamem"/>
        <w:widowControl w:val="0"/>
        <w:numPr>
          <w:ilvl w:val="0"/>
          <w:numId w:val="45"/>
        </w:numPr>
        <w:autoSpaceDE w:val="0"/>
        <w:autoSpaceDN w:val="0"/>
        <w:adjustRightInd w:val="0"/>
        <w:spacing w:before="240" w:after="240" w:line="276" w:lineRule="auto"/>
        <w:jc w:val="both"/>
        <w:rPr>
          <w:rFonts w:ascii="Century Gothic" w:hAnsi="Century Gothic"/>
          <w:b/>
          <w:sz w:val="22"/>
          <w:szCs w:val="22"/>
          <w:u w:val="single"/>
        </w:rPr>
      </w:pPr>
      <w:r w:rsidRPr="00AA5FDA">
        <w:rPr>
          <w:rFonts w:ascii="Arial" w:hAnsi="Arial" w:cs="Arial"/>
          <w:b/>
          <w:sz w:val="22"/>
          <w:szCs w:val="22"/>
          <w:u w:val="single"/>
        </w:rPr>
        <w:t>Sankční ujednání</w:t>
      </w:r>
    </w:p>
    <w:p w14:paraId="1C4CF443" w14:textId="77777777" w:rsidR="00F870CC" w:rsidRPr="00EC6766" w:rsidRDefault="00F870CC" w:rsidP="00EC6766">
      <w:pPr>
        <w:widowControl w:val="0"/>
        <w:autoSpaceDE w:val="0"/>
        <w:autoSpaceDN w:val="0"/>
        <w:adjustRightInd w:val="0"/>
        <w:jc w:val="both"/>
        <w:rPr>
          <w:rFonts w:ascii="Century Gothic" w:hAnsi="Century Gothic"/>
          <w:b/>
          <w:sz w:val="22"/>
          <w:szCs w:val="22"/>
          <w:u w:val="single"/>
        </w:rPr>
      </w:pPr>
    </w:p>
    <w:p w14:paraId="4F437406" w14:textId="76D2EA9D" w:rsidR="00AE366C" w:rsidRPr="00AA5FDA" w:rsidRDefault="00AE366C" w:rsidP="00EC6766">
      <w:pPr>
        <w:pStyle w:val="Odstavecseseznamem"/>
        <w:numPr>
          <w:ilvl w:val="0"/>
          <w:numId w:val="19"/>
        </w:numPr>
        <w:spacing w:after="120"/>
        <w:ind w:left="0" w:hanging="357"/>
        <w:contextualSpacing w:val="0"/>
        <w:jc w:val="both"/>
        <w:rPr>
          <w:rFonts w:ascii="Arial" w:hAnsi="Arial" w:cs="Arial"/>
          <w:sz w:val="22"/>
          <w:szCs w:val="22"/>
        </w:rPr>
      </w:pPr>
      <w:r w:rsidRPr="00AA5FDA">
        <w:rPr>
          <w:rFonts w:ascii="Arial" w:hAnsi="Arial" w:cs="Arial"/>
          <w:sz w:val="22"/>
          <w:szCs w:val="22"/>
        </w:rPr>
        <w:t xml:space="preserve">V případě, že </w:t>
      </w:r>
      <w:r w:rsidR="009A24D7" w:rsidRPr="00AA5FDA">
        <w:rPr>
          <w:rFonts w:ascii="Arial" w:hAnsi="Arial" w:cs="Arial"/>
          <w:sz w:val="22"/>
          <w:szCs w:val="22"/>
        </w:rPr>
        <w:t>O</w:t>
      </w:r>
      <w:r w:rsidRPr="00AA5FDA">
        <w:rPr>
          <w:rFonts w:ascii="Arial" w:hAnsi="Arial" w:cs="Arial"/>
          <w:sz w:val="22"/>
          <w:szCs w:val="22"/>
        </w:rPr>
        <w:t xml:space="preserve">bjednatel bude v prodlení se zaplacením oprávněně vystavené faktury </w:t>
      </w:r>
      <w:r w:rsidR="009A24D7" w:rsidRPr="00AA5FDA">
        <w:rPr>
          <w:rFonts w:ascii="Arial" w:hAnsi="Arial" w:cs="Arial"/>
          <w:sz w:val="22"/>
          <w:szCs w:val="22"/>
        </w:rPr>
        <w:t>D</w:t>
      </w:r>
      <w:r w:rsidRPr="00AA5FDA">
        <w:rPr>
          <w:rFonts w:ascii="Arial" w:hAnsi="Arial" w:cs="Arial"/>
          <w:sz w:val="22"/>
          <w:szCs w:val="22"/>
        </w:rPr>
        <w:t xml:space="preserve">odavateli, je </w:t>
      </w:r>
      <w:r w:rsidR="009A24D7" w:rsidRPr="00AA5FDA">
        <w:rPr>
          <w:rFonts w:ascii="Arial" w:hAnsi="Arial" w:cs="Arial"/>
          <w:sz w:val="22"/>
          <w:szCs w:val="22"/>
        </w:rPr>
        <w:t>O</w:t>
      </w:r>
      <w:r w:rsidRPr="00AA5FDA">
        <w:rPr>
          <w:rFonts w:ascii="Arial" w:hAnsi="Arial" w:cs="Arial"/>
          <w:sz w:val="22"/>
          <w:szCs w:val="22"/>
        </w:rPr>
        <w:t xml:space="preserve">bjednatel povinen zaplatit </w:t>
      </w:r>
      <w:r w:rsidR="009A24D7" w:rsidRPr="00AA5FDA">
        <w:rPr>
          <w:rFonts w:ascii="Arial" w:hAnsi="Arial" w:cs="Arial"/>
          <w:sz w:val="22"/>
          <w:szCs w:val="22"/>
        </w:rPr>
        <w:t>D</w:t>
      </w:r>
      <w:r w:rsidRPr="00AA5FDA">
        <w:rPr>
          <w:rFonts w:ascii="Arial" w:hAnsi="Arial" w:cs="Arial"/>
          <w:sz w:val="22"/>
          <w:szCs w:val="22"/>
        </w:rPr>
        <w:t>odavateli úrok z prodlení v zákonné výši.</w:t>
      </w:r>
    </w:p>
    <w:p w14:paraId="275E9470" w14:textId="1D44576F" w:rsidR="00C52211" w:rsidRPr="00AA5FDA" w:rsidRDefault="009C5E9F" w:rsidP="000525CA">
      <w:pPr>
        <w:pStyle w:val="Odstavecseseznamem"/>
        <w:numPr>
          <w:ilvl w:val="0"/>
          <w:numId w:val="19"/>
        </w:numPr>
        <w:spacing w:after="120"/>
        <w:ind w:left="0" w:hanging="357"/>
        <w:contextualSpacing w:val="0"/>
        <w:jc w:val="both"/>
        <w:rPr>
          <w:rFonts w:ascii="Arial" w:hAnsi="Arial" w:cs="Arial"/>
          <w:sz w:val="22"/>
          <w:szCs w:val="22"/>
        </w:rPr>
      </w:pPr>
      <w:r w:rsidRPr="00AA5FDA">
        <w:rPr>
          <w:rFonts w:ascii="Arial" w:hAnsi="Arial" w:cs="Arial"/>
          <w:sz w:val="22"/>
          <w:szCs w:val="22"/>
        </w:rPr>
        <w:t xml:space="preserve">V případě, že </w:t>
      </w:r>
      <w:r w:rsidR="009A24D7" w:rsidRPr="00AA5FDA">
        <w:rPr>
          <w:rFonts w:ascii="Arial" w:hAnsi="Arial" w:cs="Arial"/>
          <w:sz w:val="22"/>
          <w:szCs w:val="22"/>
        </w:rPr>
        <w:t>D</w:t>
      </w:r>
      <w:r w:rsidRPr="00AA5FDA">
        <w:rPr>
          <w:rFonts w:ascii="Arial" w:hAnsi="Arial" w:cs="Arial"/>
          <w:sz w:val="22"/>
          <w:szCs w:val="22"/>
        </w:rPr>
        <w:t xml:space="preserve">odavatel řádně nedodá předmět </w:t>
      </w:r>
      <w:r w:rsidR="00C52211" w:rsidRPr="00AA5FDA">
        <w:rPr>
          <w:rFonts w:ascii="Arial" w:hAnsi="Arial" w:cs="Arial"/>
          <w:sz w:val="22"/>
          <w:szCs w:val="22"/>
        </w:rPr>
        <w:t>S</w:t>
      </w:r>
      <w:r w:rsidRPr="00AA5FDA">
        <w:rPr>
          <w:rFonts w:ascii="Arial" w:hAnsi="Arial" w:cs="Arial"/>
          <w:sz w:val="22"/>
          <w:szCs w:val="22"/>
        </w:rPr>
        <w:t>mlouvy uvedený v čl. </w:t>
      </w:r>
      <w:r w:rsidR="00B324F7" w:rsidRPr="00AA5FDA">
        <w:rPr>
          <w:rFonts w:ascii="Arial" w:hAnsi="Arial" w:cs="Arial"/>
          <w:sz w:val="22"/>
          <w:szCs w:val="22"/>
        </w:rPr>
        <w:t>I</w:t>
      </w:r>
      <w:r w:rsidRPr="00AA5FDA">
        <w:rPr>
          <w:rFonts w:ascii="Arial" w:hAnsi="Arial" w:cs="Arial"/>
          <w:sz w:val="22"/>
          <w:szCs w:val="22"/>
        </w:rPr>
        <w:t xml:space="preserve">. této </w:t>
      </w:r>
      <w:r w:rsidR="007A002E" w:rsidRPr="00AA5FDA">
        <w:rPr>
          <w:rFonts w:ascii="Arial" w:hAnsi="Arial" w:cs="Arial"/>
          <w:sz w:val="22"/>
          <w:szCs w:val="22"/>
        </w:rPr>
        <w:t>S</w:t>
      </w:r>
      <w:r w:rsidRPr="00AA5FDA">
        <w:rPr>
          <w:rFonts w:ascii="Arial" w:hAnsi="Arial" w:cs="Arial"/>
          <w:sz w:val="22"/>
          <w:szCs w:val="22"/>
        </w:rPr>
        <w:t xml:space="preserve">mlouvy </w:t>
      </w:r>
      <w:r w:rsidRPr="000525CA">
        <w:rPr>
          <w:rFonts w:ascii="Arial" w:hAnsi="Arial" w:cs="Arial"/>
          <w:sz w:val="22"/>
          <w:szCs w:val="22"/>
        </w:rPr>
        <w:t>ve</w:t>
      </w:r>
      <w:r w:rsidR="00C27723" w:rsidRPr="000525CA">
        <w:rPr>
          <w:rFonts w:ascii="Arial" w:hAnsi="Arial" w:cs="Arial"/>
          <w:sz w:val="22"/>
          <w:szCs w:val="22"/>
        </w:rPr>
        <w:t> </w:t>
      </w:r>
      <w:r w:rsidRPr="000525CA">
        <w:rPr>
          <w:rFonts w:ascii="Arial" w:hAnsi="Arial" w:cs="Arial"/>
          <w:sz w:val="22"/>
          <w:szCs w:val="22"/>
        </w:rPr>
        <w:t>stanovené</w:t>
      </w:r>
      <w:r w:rsidRPr="00AA5FDA">
        <w:rPr>
          <w:rFonts w:ascii="Arial" w:hAnsi="Arial" w:cs="Arial"/>
          <w:sz w:val="22"/>
          <w:szCs w:val="22"/>
        </w:rPr>
        <w:t xml:space="preserve"> lhůtě, zavazuje se </w:t>
      </w:r>
      <w:r w:rsidR="009A24D7" w:rsidRPr="00AA5FDA">
        <w:rPr>
          <w:rFonts w:ascii="Arial" w:hAnsi="Arial" w:cs="Arial"/>
          <w:sz w:val="22"/>
          <w:szCs w:val="22"/>
        </w:rPr>
        <w:t>O</w:t>
      </w:r>
      <w:r w:rsidR="00FC4BDB" w:rsidRPr="00AA5FDA">
        <w:rPr>
          <w:rFonts w:ascii="Arial" w:hAnsi="Arial" w:cs="Arial"/>
          <w:sz w:val="22"/>
          <w:szCs w:val="22"/>
        </w:rPr>
        <w:t>bjednateli</w:t>
      </w:r>
      <w:r w:rsidRPr="00AA5FDA">
        <w:rPr>
          <w:rFonts w:ascii="Arial" w:hAnsi="Arial" w:cs="Arial"/>
          <w:sz w:val="22"/>
          <w:szCs w:val="22"/>
        </w:rPr>
        <w:t xml:space="preserve"> zaplatit za každý </w:t>
      </w:r>
      <w:r w:rsidR="00462FFD" w:rsidRPr="00AA5FDA">
        <w:rPr>
          <w:rFonts w:ascii="Arial" w:hAnsi="Arial" w:cs="Arial"/>
          <w:sz w:val="22"/>
          <w:szCs w:val="22"/>
        </w:rPr>
        <w:t>započatý týden</w:t>
      </w:r>
      <w:r w:rsidRPr="00AA5FDA">
        <w:rPr>
          <w:rFonts w:ascii="Arial" w:hAnsi="Arial" w:cs="Arial"/>
          <w:sz w:val="22"/>
          <w:szCs w:val="22"/>
        </w:rPr>
        <w:t xml:space="preserve"> prodlení</w:t>
      </w:r>
      <w:r w:rsidR="00B324F7" w:rsidRPr="00AA5FDA">
        <w:rPr>
          <w:rFonts w:ascii="Arial" w:hAnsi="Arial" w:cs="Arial"/>
          <w:sz w:val="22"/>
          <w:szCs w:val="22"/>
        </w:rPr>
        <w:t xml:space="preserve"> smluvní pokutu ve výši </w:t>
      </w:r>
      <w:r w:rsidR="00462FFD" w:rsidRPr="00AA5FDA">
        <w:rPr>
          <w:rFonts w:ascii="Arial" w:hAnsi="Arial" w:cs="Arial"/>
          <w:sz w:val="22"/>
          <w:szCs w:val="22"/>
        </w:rPr>
        <w:t>100</w:t>
      </w:r>
      <w:r w:rsidR="00B324F7" w:rsidRPr="00AA5FDA">
        <w:rPr>
          <w:rFonts w:ascii="Arial" w:hAnsi="Arial" w:cs="Arial"/>
          <w:sz w:val="22"/>
          <w:szCs w:val="22"/>
        </w:rPr>
        <w:t xml:space="preserve"> </w:t>
      </w:r>
      <w:r w:rsidRPr="00AA5FDA">
        <w:rPr>
          <w:rFonts w:ascii="Arial" w:hAnsi="Arial" w:cs="Arial"/>
          <w:sz w:val="22"/>
          <w:szCs w:val="22"/>
        </w:rPr>
        <w:t>000,- Kč.</w:t>
      </w:r>
    </w:p>
    <w:p w14:paraId="4B1B6F4C" w14:textId="5EBC6FA1" w:rsidR="00C52211" w:rsidRPr="00AA5FDA" w:rsidRDefault="00DB31E1" w:rsidP="00EC6766">
      <w:pPr>
        <w:pStyle w:val="Odstavecseseznamem"/>
        <w:numPr>
          <w:ilvl w:val="0"/>
          <w:numId w:val="19"/>
        </w:numPr>
        <w:spacing w:after="120"/>
        <w:ind w:left="0" w:hanging="357"/>
        <w:contextualSpacing w:val="0"/>
        <w:jc w:val="both"/>
        <w:rPr>
          <w:rFonts w:ascii="Arial" w:hAnsi="Arial" w:cs="Arial"/>
          <w:sz w:val="22"/>
          <w:szCs w:val="22"/>
        </w:rPr>
      </w:pPr>
      <w:r w:rsidRPr="00AA5FDA">
        <w:rPr>
          <w:rFonts w:ascii="Arial" w:hAnsi="Arial" w:cs="Arial"/>
          <w:sz w:val="22"/>
          <w:szCs w:val="22"/>
        </w:rPr>
        <w:t>Při nedodržení nabízeného technického návrhu řešení - (funkční specifikace) detailně popsaného v nabídce může být Objednatelem vůči Dodavateli uplatněna smluvní pokuta ve výši 1.000 000 Kč.</w:t>
      </w:r>
    </w:p>
    <w:p w14:paraId="69C6E12B" w14:textId="7397CFB1" w:rsidR="00F870CC" w:rsidRPr="00AA5FDA" w:rsidRDefault="00AE366C" w:rsidP="00EC6766">
      <w:pPr>
        <w:pStyle w:val="Odstavecseseznamem"/>
        <w:numPr>
          <w:ilvl w:val="0"/>
          <w:numId w:val="19"/>
        </w:numPr>
        <w:spacing w:after="120"/>
        <w:ind w:left="0" w:hanging="357"/>
        <w:contextualSpacing w:val="0"/>
        <w:jc w:val="both"/>
        <w:rPr>
          <w:rFonts w:ascii="Arial" w:hAnsi="Arial" w:cs="Arial"/>
          <w:sz w:val="22"/>
          <w:szCs w:val="22"/>
        </w:rPr>
      </w:pPr>
      <w:r w:rsidRPr="00AA5FDA">
        <w:rPr>
          <w:rFonts w:ascii="Arial" w:hAnsi="Arial" w:cs="Arial"/>
          <w:sz w:val="22"/>
          <w:szCs w:val="22"/>
        </w:rPr>
        <w:t>Za porušení p</w:t>
      </w:r>
      <w:r w:rsidR="0081380D" w:rsidRPr="00AA5FDA">
        <w:rPr>
          <w:rFonts w:ascii="Arial" w:hAnsi="Arial" w:cs="Arial"/>
          <w:sz w:val="22"/>
          <w:szCs w:val="22"/>
        </w:rPr>
        <w:t>ovinnosti mlčenlivosti dle čl. VI</w:t>
      </w:r>
      <w:r w:rsidRPr="00AA5FDA">
        <w:rPr>
          <w:rFonts w:ascii="Arial" w:hAnsi="Arial" w:cs="Arial"/>
          <w:sz w:val="22"/>
          <w:szCs w:val="22"/>
        </w:rPr>
        <w:t>.</w:t>
      </w:r>
      <w:r w:rsidR="004B0547" w:rsidRPr="00AA5FDA">
        <w:rPr>
          <w:rFonts w:ascii="Arial" w:hAnsi="Arial" w:cs="Arial"/>
          <w:sz w:val="22"/>
          <w:szCs w:val="22"/>
        </w:rPr>
        <w:t xml:space="preserve"> odst. </w:t>
      </w:r>
      <w:r w:rsidRPr="00AA5FDA">
        <w:rPr>
          <w:rFonts w:ascii="Arial" w:hAnsi="Arial" w:cs="Arial"/>
          <w:sz w:val="22"/>
          <w:szCs w:val="22"/>
        </w:rPr>
        <w:t xml:space="preserve">1 této </w:t>
      </w:r>
      <w:r w:rsidR="00C52211" w:rsidRPr="00AA5FDA">
        <w:rPr>
          <w:rFonts w:ascii="Arial" w:hAnsi="Arial" w:cs="Arial"/>
          <w:sz w:val="22"/>
          <w:szCs w:val="22"/>
        </w:rPr>
        <w:t>S</w:t>
      </w:r>
      <w:r w:rsidRPr="00AA5FDA">
        <w:rPr>
          <w:rFonts w:ascii="Arial" w:hAnsi="Arial" w:cs="Arial"/>
          <w:sz w:val="22"/>
          <w:szCs w:val="22"/>
        </w:rPr>
        <w:t xml:space="preserve">mlouvy se </w:t>
      </w:r>
      <w:r w:rsidR="00C52211" w:rsidRPr="00AA5FDA">
        <w:rPr>
          <w:rFonts w:ascii="Arial" w:hAnsi="Arial" w:cs="Arial"/>
          <w:sz w:val="22"/>
          <w:szCs w:val="22"/>
        </w:rPr>
        <w:t>D</w:t>
      </w:r>
      <w:r w:rsidRPr="00AA5FDA">
        <w:rPr>
          <w:rFonts w:ascii="Arial" w:hAnsi="Arial" w:cs="Arial"/>
          <w:sz w:val="22"/>
          <w:szCs w:val="22"/>
        </w:rPr>
        <w:t xml:space="preserve">odavatel zavazuje zaplatit </w:t>
      </w:r>
      <w:r w:rsidR="00C52211" w:rsidRPr="00AA5FDA">
        <w:rPr>
          <w:rFonts w:ascii="Arial" w:hAnsi="Arial" w:cs="Arial"/>
          <w:sz w:val="22"/>
          <w:szCs w:val="22"/>
        </w:rPr>
        <w:t>O</w:t>
      </w:r>
      <w:r w:rsidRPr="00AA5FDA">
        <w:rPr>
          <w:rFonts w:ascii="Arial" w:hAnsi="Arial" w:cs="Arial"/>
          <w:sz w:val="22"/>
          <w:szCs w:val="22"/>
        </w:rPr>
        <w:t xml:space="preserve">bjednateli smluvní pokutu ve výši 50.000,- Kč za každý jednotlivý případ, a to i v případě, že k porušení povinnosti dojde po řádném dodání plnění dle této </w:t>
      </w:r>
      <w:r w:rsidR="00C52211" w:rsidRPr="00AA5FDA">
        <w:rPr>
          <w:rFonts w:ascii="Arial" w:hAnsi="Arial" w:cs="Arial"/>
          <w:sz w:val="22"/>
          <w:szCs w:val="22"/>
        </w:rPr>
        <w:t>S</w:t>
      </w:r>
      <w:r w:rsidRPr="00AA5FDA">
        <w:rPr>
          <w:rFonts w:ascii="Arial" w:hAnsi="Arial" w:cs="Arial"/>
          <w:sz w:val="22"/>
          <w:szCs w:val="22"/>
        </w:rPr>
        <w:t>mlouvy.</w:t>
      </w:r>
    </w:p>
    <w:p w14:paraId="0DB92A68" w14:textId="40E267CE" w:rsidR="0081380D" w:rsidRPr="00AA5FDA" w:rsidRDefault="00AE366C" w:rsidP="00EC6766">
      <w:pPr>
        <w:pStyle w:val="Odstavecseseznamem"/>
        <w:numPr>
          <w:ilvl w:val="0"/>
          <w:numId w:val="19"/>
        </w:numPr>
        <w:spacing w:after="120"/>
        <w:ind w:left="0" w:hanging="357"/>
        <w:contextualSpacing w:val="0"/>
        <w:jc w:val="both"/>
        <w:rPr>
          <w:rFonts w:ascii="Arial" w:hAnsi="Arial" w:cs="Arial"/>
          <w:sz w:val="22"/>
          <w:szCs w:val="22"/>
        </w:rPr>
      </w:pPr>
      <w:r w:rsidRPr="00AA5FDA">
        <w:rPr>
          <w:rFonts w:ascii="Arial" w:hAnsi="Arial" w:cs="Arial"/>
          <w:sz w:val="22"/>
          <w:szCs w:val="22"/>
        </w:rPr>
        <w:t xml:space="preserve">Za porušení povinnosti ochrany osobních údajů dle čl. </w:t>
      </w:r>
      <w:r w:rsidR="0081380D" w:rsidRPr="00AA5FDA">
        <w:rPr>
          <w:rFonts w:ascii="Arial" w:hAnsi="Arial" w:cs="Arial"/>
          <w:sz w:val="22"/>
          <w:szCs w:val="22"/>
        </w:rPr>
        <w:t>VI</w:t>
      </w:r>
      <w:r w:rsidR="00A63BED" w:rsidRPr="00AA5FDA">
        <w:rPr>
          <w:rFonts w:ascii="Arial" w:hAnsi="Arial" w:cs="Arial"/>
          <w:sz w:val="22"/>
          <w:szCs w:val="22"/>
        </w:rPr>
        <w:t>.</w:t>
      </w:r>
      <w:r w:rsidR="004B0547" w:rsidRPr="00AA5FDA">
        <w:rPr>
          <w:rFonts w:ascii="Arial" w:hAnsi="Arial" w:cs="Arial"/>
          <w:sz w:val="22"/>
          <w:szCs w:val="22"/>
        </w:rPr>
        <w:t xml:space="preserve"> odst. </w:t>
      </w:r>
      <w:r w:rsidRPr="00AA5FDA">
        <w:rPr>
          <w:rFonts w:ascii="Arial" w:hAnsi="Arial" w:cs="Arial"/>
          <w:sz w:val="22"/>
          <w:szCs w:val="22"/>
        </w:rPr>
        <w:t xml:space="preserve">2 této </w:t>
      </w:r>
      <w:r w:rsidR="00C52211" w:rsidRPr="00AA5FDA">
        <w:rPr>
          <w:rFonts w:ascii="Arial" w:hAnsi="Arial" w:cs="Arial"/>
          <w:sz w:val="22"/>
          <w:szCs w:val="22"/>
        </w:rPr>
        <w:t>S</w:t>
      </w:r>
      <w:r w:rsidRPr="00AA5FDA">
        <w:rPr>
          <w:rFonts w:ascii="Arial" w:hAnsi="Arial" w:cs="Arial"/>
          <w:sz w:val="22"/>
          <w:szCs w:val="22"/>
        </w:rPr>
        <w:t>mlouvy a/nebo</w:t>
      </w:r>
      <w:r w:rsidRPr="00AA5FDA">
        <w:rPr>
          <w:rFonts w:ascii="Arial" w:hAnsi="Arial" w:cs="Arial"/>
          <w:bCs/>
          <w:sz w:val="22"/>
          <w:szCs w:val="22"/>
        </w:rPr>
        <w:t xml:space="preserve"> porušení povinnosti zabezpečit </w:t>
      </w:r>
      <w:r w:rsidR="0081380D" w:rsidRPr="00AA5FDA">
        <w:rPr>
          <w:rFonts w:ascii="Arial" w:hAnsi="Arial" w:cs="Arial"/>
          <w:bCs/>
          <w:sz w:val="22"/>
          <w:szCs w:val="22"/>
        </w:rPr>
        <w:t>dle čl. VI</w:t>
      </w:r>
      <w:r w:rsidRPr="00AA5FDA">
        <w:rPr>
          <w:rFonts w:ascii="Arial" w:hAnsi="Arial" w:cs="Arial"/>
          <w:bCs/>
          <w:sz w:val="22"/>
          <w:szCs w:val="22"/>
        </w:rPr>
        <w:t>.</w:t>
      </w:r>
      <w:r w:rsidR="004B0547" w:rsidRPr="00AA5FDA">
        <w:rPr>
          <w:rFonts w:ascii="Arial" w:hAnsi="Arial" w:cs="Arial"/>
          <w:bCs/>
          <w:sz w:val="22"/>
          <w:szCs w:val="22"/>
        </w:rPr>
        <w:t xml:space="preserve"> odst. </w:t>
      </w:r>
      <w:r w:rsidRPr="00AA5FDA">
        <w:rPr>
          <w:rFonts w:ascii="Arial" w:hAnsi="Arial" w:cs="Arial"/>
          <w:bCs/>
          <w:sz w:val="22"/>
          <w:szCs w:val="22"/>
        </w:rPr>
        <w:t xml:space="preserve">5 této </w:t>
      </w:r>
      <w:r w:rsidR="00C52211" w:rsidRPr="00AA5FDA">
        <w:rPr>
          <w:rFonts w:ascii="Arial" w:hAnsi="Arial" w:cs="Arial"/>
          <w:bCs/>
          <w:sz w:val="22"/>
          <w:szCs w:val="22"/>
        </w:rPr>
        <w:t>S</w:t>
      </w:r>
      <w:r w:rsidRPr="00AA5FDA">
        <w:rPr>
          <w:rFonts w:ascii="Arial" w:hAnsi="Arial" w:cs="Arial"/>
          <w:bCs/>
          <w:sz w:val="22"/>
          <w:szCs w:val="22"/>
        </w:rPr>
        <w:t>mlouvy řádně a včas splnění všech ohlašovacích povinností, které zákon č. 101/2000 Sb.</w:t>
      </w:r>
      <w:r w:rsidRPr="00AA5FDA">
        <w:rPr>
          <w:rFonts w:ascii="Arial" w:hAnsi="Arial" w:cs="Arial"/>
          <w:sz w:val="22"/>
          <w:szCs w:val="22"/>
        </w:rPr>
        <w:t xml:space="preserve"> požaduje, se zavazuje </w:t>
      </w:r>
      <w:r w:rsidR="00C52211" w:rsidRPr="00AA5FDA">
        <w:rPr>
          <w:rFonts w:ascii="Arial" w:hAnsi="Arial" w:cs="Arial"/>
          <w:sz w:val="22"/>
          <w:szCs w:val="22"/>
        </w:rPr>
        <w:t>D</w:t>
      </w:r>
      <w:r w:rsidRPr="00AA5FDA">
        <w:rPr>
          <w:rFonts w:ascii="Arial" w:hAnsi="Arial" w:cs="Arial"/>
          <w:sz w:val="22"/>
          <w:szCs w:val="22"/>
        </w:rPr>
        <w:t xml:space="preserve">odavatel zaplatit </w:t>
      </w:r>
      <w:r w:rsidR="00C52211" w:rsidRPr="00AA5FDA">
        <w:rPr>
          <w:rFonts w:ascii="Arial" w:hAnsi="Arial" w:cs="Arial"/>
          <w:sz w:val="22"/>
          <w:szCs w:val="22"/>
        </w:rPr>
        <w:t>O</w:t>
      </w:r>
      <w:r w:rsidRPr="00AA5FDA">
        <w:rPr>
          <w:rFonts w:ascii="Arial" w:hAnsi="Arial" w:cs="Arial"/>
          <w:sz w:val="22"/>
          <w:szCs w:val="22"/>
        </w:rPr>
        <w:t>bjednateli smluvní pokutu ve výši 50.000,- Kč za každý jednotlivý případ porušení, a to i v případě, že k porušení povinnosti dojde po řádném dodání plnění dle této smlouvy.</w:t>
      </w:r>
    </w:p>
    <w:p w14:paraId="0C7B63AC" w14:textId="3B92504F" w:rsidR="00AE366C" w:rsidRPr="00AA5FDA" w:rsidRDefault="00AE366C" w:rsidP="00EC6766">
      <w:pPr>
        <w:keepNext/>
        <w:numPr>
          <w:ilvl w:val="1"/>
          <w:numId w:val="9"/>
        </w:numPr>
        <w:spacing w:after="120"/>
        <w:ind w:left="0" w:hanging="426"/>
        <w:jc w:val="both"/>
        <w:rPr>
          <w:rFonts w:ascii="Arial" w:hAnsi="Arial" w:cs="Arial"/>
          <w:sz w:val="22"/>
          <w:szCs w:val="22"/>
        </w:rPr>
      </w:pPr>
      <w:r w:rsidRPr="00AA5FDA">
        <w:rPr>
          <w:rFonts w:ascii="Arial" w:hAnsi="Arial" w:cs="Arial"/>
          <w:sz w:val="22"/>
          <w:szCs w:val="22"/>
        </w:rPr>
        <w:t xml:space="preserve">Smluvní pokuty dle této </w:t>
      </w:r>
      <w:r w:rsidR="00C52211" w:rsidRPr="00AA5FDA">
        <w:rPr>
          <w:rFonts w:ascii="Arial" w:hAnsi="Arial" w:cs="Arial"/>
          <w:sz w:val="22"/>
          <w:szCs w:val="22"/>
        </w:rPr>
        <w:t>S</w:t>
      </w:r>
      <w:r w:rsidRPr="00AA5FDA">
        <w:rPr>
          <w:rFonts w:ascii="Arial" w:hAnsi="Arial" w:cs="Arial"/>
          <w:sz w:val="22"/>
          <w:szCs w:val="22"/>
        </w:rPr>
        <w:t xml:space="preserve">mlouvy jsou splatné do 30 dnů od doručení oprávněné výzvy k její úhradě spolu s fakturou vystavenou oprávněnou smluvní stranou. Uplatněním práva na zaplacení jakékoli smluvní pokuty ani její úhradou dle této </w:t>
      </w:r>
      <w:r w:rsidR="00C52211" w:rsidRPr="00AA5FDA">
        <w:rPr>
          <w:rFonts w:ascii="Arial" w:hAnsi="Arial" w:cs="Arial"/>
          <w:sz w:val="22"/>
          <w:szCs w:val="22"/>
        </w:rPr>
        <w:t>S</w:t>
      </w:r>
      <w:r w:rsidRPr="00AA5FDA">
        <w:rPr>
          <w:rFonts w:ascii="Arial" w:hAnsi="Arial" w:cs="Arial"/>
          <w:sz w:val="22"/>
          <w:szCs w:val="22"/>
        </w:rPr>
        <w:t xml:space="preserve">mlouvy není dotčeno ani omezeno právo oprávněné smluvní strany na náhradu újmy způsobené porušením povinnosti, na kterou se vztahuje daná smluvní pokuta podle této </w:t>
      </w:r>
      <w:r w:rsidR="00C52211" w:rsidRPr="00AA5FDA">
        <w:rPr>
          <w:rFonts w:ascii="Arial" w:hAnsi="Arial" w:cs="Arial"/>
          <w:sz w:val="22"/>
          <w:szCs w:val="22"/>
        </w:rPr>
        <w:t>S</w:t>
      </w:r>
      <w:r w:rsidRPr="00AA5FDA">
        <w:rPr>
          <w:rFonts w:ascii="Arial" w:hAnsi="Arial" w:cs="Arial"/>
          <w:sz w:val="22"/>
          <w:szCs w:val="22"/>
        </w:rPr>
        <w:t xml:space="preserve">mlouvy, v plné výši. </w:t>
      </w:r>
    </w:p>
    <w:p w14:paraId="74AB69B1" w14:textId="77777777" w:rsidR="00AE366C" w:rsidRPr="00AA5FDA" w:rsidRDefault="00AE366C" w:rsidP="00EC6766">
      <w:pPr>
        <w:numPr>
          <w:ilvl w:val="1"/>
          <w:numId w:val="9"/>
        </w:numPr>
        <w:spacing w:after="120"/>
        <w:ind w:left="0" w:hanging="426"/>
        <w:jc w:val="both"/>
        <w:rPr>
          <w:rFonts w:ascii="Arial" w:hAnsi="Arial" w:cs="Arial"/>
          <w:sz w:val="22"/>
          <w:szCs w:val="22"/>
        </w:rPr>
      </w:pPr>
      <w:r w:rsidRPr="00AA5FDA">
        <w:rPr>
          <w:rFonts w:ascii="Arial" w:hAnsi="Arial"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3B8E3BC1" w14:textId="69C2E0AE" w:rsidR="00907514" w:rsidRPr="00EC6766" w:rsidRDefault="00907514" w:rsidP="00EC6766">
      <w:pPr>
        <w:widowControl w:val="0"/>
        <w:autoSpaceDE w:val="0"/>
        <w:autoSpaceDN w:val="0"/>
        <w:adjustRightInd w:val="0"/>
        <w:jc w:val="both"/>
        <w:rPr>
          <w:rFonts w:ascii="Century Gothic" w:hAnsi="Century Gothic"/>
          <w:b/>
          <w:sz w:val="22"/>
          <w:szCs w:val="22"/>
          <w:lang w:val="en-US"/>
        </w:rPr>
      </w:pPr>
    </w:p>
    <w:p w14:paraId="5A9723F1" w14:textId="77777777" w:rsidR="00907514" w:rsidRPr="00AA5FDA" w:rsidRDefault="00907514" w:rsidP="00AA5FDA">
      <w:pPr>
        <w:pStyle w:val="Odstavecseseznamem"/>
        <w:widowControl w:val="0"/>
        <w:numPr>
          <w:ilvl w:val="0"/>
          <w:numId w:val="45"/>
        </w:numPr>
        <w:autoSpaceDE w:val="0"/>
        <w:autoSpaceDN w:val="0"/>
        <w:adjustRightInd w:val="0"/>
        <w:spacing w:before="240" w:after="240" w:line="276" w:lineRule="auto"/>
        <w:jc w:val="both"/>
        <w:rPr>
          <w:rFonts w:ascii="Arial" w:hAnsi="Arial" w:cs="Arial"/>
          <w:b/>
          <w:sz w:val="22"/>
          <w:szCs w:val="22"/>
          <w:u w:val="single"/>
        </w:rPr>
      </w:pPr>
      <w:r w:rsidRPr="00AA5FDA">
        <w:rPr>
          <w:rFonts w:ascii="Arial" w:hAnsi="Arial" w:cs="Arial"/>
          <w:b/>
          <w:sz w:val="22"/>
          <w:szCs w:val="22"/>
          <w:u w:val="single"/>
        </w:rPr>
        <w:t>Závěrečná ustanovení</w:t>
      </w:r>
    </w:p>
    <w:p w14:paraId="734AC3AB" w14:textId="77777777" w:rsidR="00D909B1" w:rsidRPr="00EC6766" w:rsidRDefault="00D909B1" w:rsidP="00EC6766">
      <w:pPr>
        <w:widowControl w:val="0"/>
        <w:autoSpaceDE w:val="0"/>
        <w:autoSpaceDN w:val="0"/>
        <w:adjustRightInd w:val="0"/>
        <w:jc w:val="both"/>
        <w:rPr>
          <w:rFonts w:ascii="Century Gothic" w:hAnsi="Century Gothic"/>
          <w:b/>
          <w:sz w:val="22"/>
          <w:szCs w:val="22"/>
          <w:u w:val="single"/>
        </w:rPr>
      </w:pPr>
    </w:p>
    <w:p w14:paraId="64F0C656" w14:textId="334608E0" w:rsidR="00907514" w:rsidRPr="0050311E" w:rsidRDefault="004B0547" w:rsidP="00EC6766">
      <w:pPr>
        <w:pStyle w:val="Odstavecseseznamem"/>
        <w:numPr>
          <w:ilvl w:val="1"/>
          <w:numId w:val="20"/>
        </w:numPr>
        <w:spacing w:after="120"/>
        <w:ind w:left="0"/>
        <w:contextualSpacing w:val="0"/>
        <w:jc w:val="both"/>
        <w:rPr>
          <w:rFonts w:ascii="Arial" w:hAnsi="Arial" w:cs="Arial"/>
          <w:sz w:val="22"/>
          <w:szCs w:val="22"/>
        </w:rPr>
      </w:pPr>
      <w:r w:rsidRPr="0050311E">
        <w:rPr>
          <w:rFonts w:ascii="Arial" w:hAnsi="Arial" w:cs="Arial"/>
          <w:sz w:val="22"/>
          <w:szCs w:val="22"/>
        </w:rPr>
        <w:t xml:space="preserve">Tato </w:t>
      </w:r>
      <w:r w:rsidR="00124059" w:rsidRPr="0050311E">
        <w:rPr>
          <w:rFonts w:ascii="Arial" w:hAnsi="Arial" w:cs="Arial"/>
          <w:sz w:val="22"/>
          <w:szCs w:val="22"/>
        </w:rPr>
        <w:t>S</w:t>
      </w:r>
      <w:r w:rsidR="00D909B1" w:rsidRPr="0050311E">
        <w:rPr>
          <w:rFonts w:ascii="Arial" w:hAnsi="Arial" w:cs="Arial"/>
          <w:sz w:val="22"/>
          <w:szCs w:val="22"/>
        </w:rPr>
        <w:t xml:space="preserve">mlouva nabývá platnosti dnem podpisu oběma smluvními stranami. </w:t>
      </w:r>
      <w:r w:rsidR="00124059" w:rsidRPr="0050311E">
        <w:rPr>
          <w:rFonts w:ascii="Arial" w:hAnsi="Arial" w:cs="Arial"/>
          <w:sz w:val="22"/>
          <w:szCs w:val="22"/>
        </w:rPr>
        <w:t>Účinnosti t</w:t>
      </w:r>
      <w:r w:rsidRPr="0050311E">
        <w:rPr>
          <w:rFonts w:ascii="Arial" w:hAnsi="Arial" w:cs="Arial"/>
          <w:sz w:val="22"/>
          <w:szCs w:val="22"/>
        </w:rPr>
        <w:t xml:space="preserve">ato </w:t>
      </w:r>
      <w:r w:rsidR="00124059" w:rsidRPr="0050311E">
        <w:rPr>
          <w:rFonts w:ascii="Arial" w:hAnsi="Arial" w:cs="Arial"/>
          <w:sz w:val="22"/>
          <w:szCs w:val="22"/>
        </w:rPr>
        <w:t>S</w:t>
      </w:r>
      <w:r w:rsidRPr="0050311E">
        <w:rPr>
          <w:rFonts w:ascii="Arial" w:hAnsi="Arial" w:cs="Arial"/>
          <w:sz w:val="22"/>
          <w:szCs w:val="22"/>
        </w:rPr>
        <w:t xml:space="preserve">mlouva </w:t>
      </w:r>
      <w:r w:rsidR="00D909B1" w:rsidRPr="0050311E">
        <w:rPr>
          <w:rFonts w:ascii="Arial" w:hAnsi="Arial" w:cs="Arial"/>
          <w:sz w:val="22"/>
          <w:szCs w:val="22"/>
        </w:rPr>
        <w:t>nabývá dnem uveřejnění v Registru smluv.</w:t>
      </w:r>
    </w:p>
    <w:p w14:paraId="0565D723" w14:textId="0820D443" w:rsidR="00D909B1" w:rsidRPr="0050311E" w:rsidRDefault="00D909B1" w:rsidP="00EC6766">
      <w:pPr>
        <w:pStyle w:val="Odstavecseseznamem"/>
        <w:numPr>
          <w:ilvl w:val="1"/>
          <w:numId w:val="20"/>
        </w:numPr>
        <w:spacing w:after="120"/>
        <w:ind w:left="0"/>
        <w:contextualSpacing w:val="0"/>
        <w:jc w:val="both"/>
        <w:rPr>
          <w:rFonts w:ascii="Arial" w:hAnsi="Arial" w:cs="Arial"/>
          <w:sz w:val="22"/>
          <w:szCs w:val="22"/>
        </w:rPr>
      </w:pPr>
      <w:r w:rsidRPr="0050311E">
        <w:rPr>
          <w:rFonts w:ascii="Arial" w:hAnsi="Arial" w:cs="Arial"/>
          <w:sz w:val="22"/>
          <w:szCs w:val="22"/>
        </w:rPr>
        <w:t xml:space="preserve">Všechny právní vztahy, které vzniknou při realizaci závazků vyplývajících z této </w:t>
      </w:r>
      <w:r w:rsidR="00124059" w:rsidRPr="0050311E">
        <w:rPr>
          <w:rFonts w:ascii="Arial" w:hAnsi="Arial" w:cs="Arial"/>
          <w:sz w:val="22"/>
          <w:szCs w:val="22"/>
        </w:rPr>
        <w:t>S</w:t>
      </w:r>
      <w:r w:rsidR="004B0547" w:rsidRPr="0050311E">
        <w:rPr>
          <w:rFonts w:ascii="Arial" w:hAnsi="Arial" w:cs="Arial"/>
          <w:sz w:val="22"/>
          <w:szCs w:val="22"/>
        </w:rPr>
        <w:t>mlouvy</w:t>
      </w:r>
      <w:r w:rsidRPr="0050311E">
        <w:rPr>
          <w:rFonts w:ascii="Arial" w:hAnsi="Arial" w:cs="Arial"/>
          <w:sz w:val="22"/>
          <w:szCs w:val="22"/>
        </w:rPr>
        <w:t>, se řídí právním řádem České republiky.</w:t>
      </w:r>
    </w:p>
    <w:p w14:paraId="2EFB1103" w14:textId="44FA59A6" w:rsidR="00D909B1" w:rsidRPr="0050311E" w:rsidRDefault="00D909B1" w:rsidP="00EC6766">
      <w:pPr>
        <w:numPr>
          <w:ilvl w:val="1"/>
          <w:numId w:val="20"/>
        </w:numPr>
        <w:ind w:left="0"/>
        <w:jc w:val="both"/>
        <w:rPr>
          <w:rFonts w:ascii="Arial" w:hAnsi="Arial" w:cs="Arial"/>
          <w:sz w:val="22"/>
          <w:szCs w:val="22"/>
        </w:rPr>
      </w:pPr>
      <w:r w:rsidRPr="0050311E">
        <w:rPr>
          <w:rFonts w:ascii="Arial" w:hAnsi="Arial" w:cs="Arial"/>
          <w:sz w:val="22"/>
          <w:szCs w:val="22"/>
        </w:rPr>
        <w:t xml:space="preserve">Kontaktními osobami pro účely této </w:t>
      </w:r>
      <w:r w:rsidR="00124059" w:rsidRPr="0050311E">
        <w:rPr>
          <w:rFonts w:ascii="Arial" w:hAnsi="Arial" w:cs="Arial"/>
          <w:sz w:val="22"/>
          <w:szCs w:val="22"/>
        </w:rPr>
        <w:t>S</w:t>
      </w:r>
      <w:r w:rsidR="004B0547" w:rsidRPr="0050311E">
        <w:rPr>
          <w:rFonts w:ascii="Arial" w:hAnsi="Arial" w:cs="Arial"/>
          <w:sz w:val="22"/>
          <w:szCs w:val="22"/>
        </w:rPr>
        <w:t>mlouvy</w:t>
      </w:r>
      <w:r w:rsidRPr="0050311E">
        <w:rPr>
          <w:rFonts w:ascii="Arial" w:hAnsi="Arial" w:cs="Arial"/>
          <w:sz w:val="22"/>
          <w:szCs w:val="22"/>
        </w:rPr>
        <w:t xml:space="preserve"> jsou:</w:t>
      </w:r>
    </w:p>
    <w:p w14:paraId="70C87BE0" w14:textId="3EA15E51" w:rsidR="00D909B1" w:rsidRPr="0050311E" w:rsidRDefault="00D909B1" w:rsidP="00EC6766">
      <w:pPr>
        <w:ind w:left="708"/>
        <w:jc w:val="both"/>
        <w:rPr>
          <w:rFonts w:ascii="Arial" w:hAnsi="Arial" w:cs="Arial"/>
          <w:sz w:val="22"/>
          <w:szCs w:val="22"/>
        </w:rPr>
      </w:pPr>
      <w:r w:rsidRPr="0050311E">
        <w:rPr>
          <w:rFonts w:ascii="Arial" w:hAnsi="Arial" w:cs="Arial"/>
          <w:sz w:val="22"/>
          <w:szCs w:val="22"/>
        </w:rPr>
        <w:t xml:space="preserve">za </w:t>
      </w:r>
      <w:r w:rsidR="00172FAE" w:rsidRPr="0050311E">
        <w:rPr>
          <w:rFonts w:ascii="Arial" w:hAnsi="Arial" w:cs="Arial"/>
          <w:sz w:val="22"/>
          <w:szCs w:val="22"/>
        </w:rPr>
        <w:t>Objednatele</w:t>
      </w:r>
      <w:r w:rsidR="00B324F7" w:rsidRPr="0050311E">
        <w:rPr>
          <w:rFonts w:ascii="Arial" w:hAnsi="Arial" w:cs="Arial"/>
          <w:sz w:val="22"/>
          <w:szCs w:val="22"/>
        </w:rPr>
        <w:t xml:space="preserve">: </w:t>
      </w:r>
      <w:r w:rsidR="00172FAE" w:rsidRPr="0050311E">
        <w:rPr>
          <w:rFonts w:ascii="Arial" w:hAnsi="Arial" w:cs="Arial"/>
          <w:sz w:val="22"/>
          <w:szCs w:val="22"/>
        </w:rPr>
        <w:tab/>
      </w:r>
      <w:r w:rsidR="00B324F7" w:rsidRPr="0050311E">
        <w:rPr>
          <w:rFonts w:ascii="Arial" w:hAnsi="Arial" w:cs="Arial"/>
          <w:sz w:val="22"/>
          <w:szCs w:val="22"/>
        </w:rPr>
        <w:t>Ing. Petr Čeřovský</w:t>
      </w:r>
      <w:r w:rsidRPr="0050311E">
        <w:rPr>
          <w:rFonts w:ascii="Arial" w:hAnsi="Arial" w:cs="Arial"/>
          <w:i/>
          <w:sz w:val="22"/>
          <w:szCs w:val="22"/>
        </w:rPr>
        <w:tab/>
      </w:r>
      <w:r w:rsidRPr="0050311E">
        <w:rPr>
          <w:rFonts w:ascii="Arial" w:hAnsi="Arial" w:cs="Arial"/>
          <w:i/>
          <w:sz w:val="22"/>
          <w:szCs w:val="22"/>
        </w:rPr>
        <w:tab/>
      </w:r>
      <w:r w:rsidRPr="0050311E">
        <w:rPr>
          <w:rFonts w:ascii="Arial" w:hAnsi="Arial" w:cs="Arial"/>
          <w:i/>
          <w:sz w:val="22"/>
          <w:szCs w:val="22"/>
        </w:rPr>
        <w:tab/>
      </w:r>
    </w:p>
    <w:p w14:paraId="56452DC5" w14:textId="6E88709F" w:rsidR="00D909B1" w:rsidRPr="0050311E" w:rsidRDefault="00D909B1" w:rsidP="00EC6766">
      <w:pPr>
        <w:ind w:left="708"/>
        <w:jc w:val="both"/>
        <w:rPr>
          <w:rFonts w:ascii="Arial" w:hAnsi="Arial" w:cs="Arial"/>
          <w:sz w:val="22"/>
          <w:szCs w:val="22"/>
        </w:rPr>
      </w:pPr>
      <w:r w:rsidRPr="0050311E">
        <w:rPr>
          <w:rFonts w:ascii="Arial" w:hAnsi="Arial" w:cs="Arial"/>
          <w:sz w:val="22"/>
          <w:szCs w:val="22"/>
        </w:rPr>
        <w:tab/>
      </w:r>
      <w:r w:rsidRPr="0050311E">
        <w:rPr>
          <w:rFonts w:ascii="Arial" w:hAnsi="Arial" w:cs="Arial"/>
          <w:sz w:val="22"/>
          <w:szCs w:val="22"/>
        </w:rPr>
        <w:tab/>
      </w:r>
      <w:r w:rsidR="00172FAE" w:rsidRPr="0050311E">
        <w:rPr>
          <w:rFonts w:ascii="Arial" w:hAnsi="Arial" w:cs="Arial"/>
          <w:sz w:val="22"/>
          <w:szCs w:val="22"/>
        </w:rPr>
        <w:tab/>
      </w:r>
      <w:r w:rsidRPr="0050311E">
        <w:rPr>
          <w:rFonts w:ascii="Arial" w:hAnsi="Arial" w:cs="Arial"/>
          <w:sz w:val="22"/>
          <w:szCs w:val="22"/>
        </w:rPr>
        <w:t>tel: 284 021 2</w:t>
      </w:r>
      <w:r w:rsidR="00B324F7" w:rsidRPr="0050311E">
        <w:rPr>
          <w:rFonts w:ascii="Arial" w:hAnsi="Arial" w:cs="Arial"/>
          <w:sz w:val="22"/>
          <w:szCs w:val="22"/>
        </w:rPr>
        <w:t>17</w:t>
      </w:r>
      <w:r w:rsidRPr="0050311E">
        <w:rPr>
          <w:rFonts w:ascii="Arial" w:hAnsi="Arial" w:cs="Arial"/>
          <w:sz w:val="22"/>
          <w:szCs w:val="22"/>
        </w:rPr>
        <w:tab/>
      </w:r>
      <w:r w:rsidRPr="0050311E">
        <w:rPr>
          <w:rFonts w:ascii="Arial" w:hAnsi="Arial" w:cs="Arial"/>
          <w:sz w:val="22"/>
          <w:szCs w:val="22"/>
        </w:rPr>
        <w:tab/>
      </w:r>
      <w:r w:rsidRPr="0050311E">
        <w:rPr>
          <w:rFonts w:ascii="Arial" w:hAnsi="Arial" w:cs="Arial"/>
          <w:sz w:val="22"/>
          <w:szCs w:val="22"/>
        </w:rPr>
        <w:tab/>
      </w:r>
    </w:p>
    <w:p w14:paraId="36F9BFE6" w14:textId="43C34FBA" w:rsidR="00D909B1" w:rsidRPr="0050311E" w:rsidRDefault="00D909B1" w:rsidP="00EC6766">
      <w:pPr>
        <w:ind w:left="708"/>
        <w:jc w:val="both"/>
        <w:rPr>
          <w:rFonts w:ascii="Arial" w:hAnsi="Arial" w:cs="Arial"/>
          <w:sz w:val="22"/>
          <w:szCs w:val="22"/>
        </w:rPr>
      </w:pPr>
      <w:r w:rsidRPr="0050311E">
        <w:rPr>
          <w:rFonts w:ascii="Arial" w:hAnsi="Arial" w:cs="Arial"/>
          <w:sz w:val="22"/>
          <w:szCs w:val="22"/>
        </w:rPr>
        <w:tab/>
      </w:r>
      <w:r w:rsidRPr="0050311E">
        <w:rPr>
          <w:rFonts w:ascii="Arial" w:hAnsi="Arial" w:cs="Arial"/>
          <w:sz w:val="22"/>
          <w:szCs w:val="22"/>
        </w:rPr>
        <w:tab/>
      </w:r>
      <w:r w:rsidR="00172FAE" w:rsidRPr="0050311E">
        <w:rPr>
          <w:rFonts w:ascii="Arial" w:hAnsi="Arial" w:cs="Arial"/>
          <w:sz w:val="22"/>
          <w:szCs w:val="22"/>
        </w:rPr>
        <w:tab/>
      </w:r>
      <w:r w:rsidRPr="0050311E">
        <w:rPr>
          <w:rFonts w:ascii="Arial" w:hAnsi="Arial" w:cs="Arial"/>
          <w:sz w:val="22"/>
          <w:szCs w:val="22"/>
        </w:rPr>
        <w:t xml:space="preserve">e-mail: </w:t>
      </w:r>
      <w:r w:rsidR="00B324F7" w:rsidRPr="0050311E">
        <w:rPr>
          <w:rFonts w:ascii="Arial" w:hAnsi="Arial" w:cs="Arial"/>
          <w:sz w:val="22"/>
          <w:szCs w:val="22"/>
        </w:rPr>
        <w:t>p</w:t>
      </w:r>
      <w:r w:rsidR="00C52211" w:rsidRPr="0050311E">
        <w:rPr>
          <w:rFonts w:ascii="Arial" w:hAnsi="Arial" w:cs="Arial"/>
          <w:sz w:val="22"/>
          <w:szCs w:val="22"/>
        </w:rPr>
        <w:t>etr.</w:t>
      </w:r>
      <w:r w:rsidR="00B324F7" w:rsidRPr="0050311E">
        <w:rPr>
          <w:rFonts w:ascii="Arial" w:hAnsi="Arial" w:cs="Arial"/>
          <w:sz w:val="22"/>
          <w:szCs w:val="22"/>
        </w:rPr>
        <w:t>cerovsky</w:t>
      </w:r>
      <w:r w:rsidR="0013098B" w:rsidRPr="0050311E">
        <w:rPr>
          <w:rFonts w:ascii="Arial" w:hAnsi="Arial" w:cs="Arial"/>
          <w:sz w:val="22"/>
          <w:szCs w:val="22"/>
        </w:rPr>
        <w:t>@vozp.cz</w:t>
      </w:r>
      <w:r w:rsidRPr="0050311E">
        <w:rPr>
          <w:rFonts w:ascii="Arial" w:hAnsi="Arial" w:cs="Arial"/>
          <w:sz w:val="22"/>
          <w:szCs w:val="22"/>
        </w:rPr>
        <w:tab/>
      </w:r>
      <w:r w:rsidRPr="0050311E">
        <w:rPr>
          <w:rFonts w:ascii="Arial" w:hAnsi="Arial" w:cs="Arial"/>
          <w:sz w:val="22"/>
          <w:szCs w:val="22"/>
        </w:rPr>
        <w:tab/>
      </w:r>
    </w:p>
    <w:p w14:paraId="2643B286" w14:textId="3A6F2D6E" w:rsidR="00D909B1" w:rsidRPr="0050311E" w:rsidRDefault="00D909B1" w:rsidP="00EC6766">
      <w:pPr>
        <w:ind w:left="708"/>
        <w:jc w:val="both"/>
        <w:rPr>
          <w:rFonts w:ascii="Arial" w:hAnsi="Arial" w:cs="Arial"/>
          <w:sz w:val="22"/>
          <w:szCs w:val="22"/>
        </w:rPr>
      </w:pPr>
      <w:r w:rsidRPr="0050311E">
        <w:rPr>
          <w:rFonts w:ascii="Arial" w:hAnsi="Arial" w:cs="Arial"/>
          <w:sz w:val="22"/>
          <w:szCs w:val="22"/>
        </w:rPr>
        <w:t xml:space="preserve">za </w:t>
      </w:r>
      <w:r w:rsidR="00172FAE" w:rsidRPr="0050311E">
        <w:rPr>
          <w:rFonts w:ascii="Arial" w:hAnsi="Arial" w:cs="Arial"/>
          <w:sz w:val="22"/>
          <w:szCs w:val="22"/>
        </w:rPr>
        <w:t>Dodavatele</w:t>
      </w:r>
      <w:r w:rsidRPr="0050311E">
        <w:rPr>
          <w:rFonts w:ascii="Arial" w:hAnsi="Arial" w:cs="Arial"/>
          <w:sz w:val="22"/>
          <w:szCs w:val="22"/>
        </w:rPr>
        <w:t>:</w:t>
      </w:r>
      <w:r w:rsidR="00172FAE" w:rsidRPr="0050311E">
        <w:rPr>
          <w:rFonts w:ascii="Arial" w:hAnsi="Arial" w:cs="Arial"/>
          <w:sz w:val="22"/>
          <w:szCs w:val="22"/>
        </w:rPr>
        <w:tab/>
      </w:r>
      <w:r w:rsidRPr="0050311E">
        <w:rPr>
          <w:rFonts w:ascii="Arial" w:hAnsi="Arial" w:cs="Arial"/>
          <w:sz w:val="22"/>
          <w:szCs w:val="22"/>
        </w:rPr>
        <w:t xml:space="preserve"> </w:t>
      </w:r>
      <w:r w:rsidRPr="0050311E">
        <w:rPr>
          <w:rFonts w:ascii="Arial" w:hAnsi="Arial" w:cs="Arial"/>
          <w:i/>
          <w:sz w:val="22"/>
          <w:szCs w:val="22"/>
        </w:rPr>
        <w:t xml:space="preserve">jméno a příjmení </w:t>
      </w:r>
    </w:p>
    <w:p w14:paraId="0E247B9A" w14:textId="75C0CC76" w:rsidR="00D909B1" w:rsidRPr="0050311E" w:rsidRDefault="00D909B1" w:rsidP="00EC6766">
      <w:pPr>
        <w:ind w:left="708"/>
        <w:jc w:val="both"/>
        <w:rPr>
          <w:rFonts w:ascii="Arial" w:hAnsi="Arial" w:cs="Arial"/>
          <w:sz w:val="22"/>
          <w:szCs w:val="22"/>
        </w:rPr>
      </w:pPr>
      <w:r w:rsidRPr="0050311E">
        <w:rPr>
          <w:rFonts w:ascii="Arial" w:hAnsi="Arial" w:cs="Arial"/>
          <w:sz w:val="22"/>
          <w:szCs w:val="22"/>
        </w:rPr>
        <w:tab/>
      </w:r>
      <w:r w:rsidRPr="0050311E">
        <w:rPr>
          <w:rFonts w:ascii="Arial" w:hAnsi="Arial" w:cs="Arial"/>
          <w:sz w:val="22"/>
          <w:szCs w:val="22"/>
        </w:rPr>
        <w:tab/>
      </w:r>
      <w:r w:rsidR="00172FAE" w:rsidRPr="0050311E">
        <w:rPr>
          <w:rFonts w:ascii="Arial" w:hAnsi="Arial" w:cs="Arial"/>
          <w:sz w:val="22"/>
          <w:szCs w:val="22"/>
        </w:rPr>
        <w:tab/>
      </w:r>
      <w:r w:rsidRPr="0050311E">
        <w:rPr>
          <w:rFonts w:ascii="Arial" w:hAnsi="Arial" w:cs="Arial"/>
          <w:sz w:val="22"/>
          <w:szCs w:val="22"/>
        </w:rPr>
        <w:t xml:space="preserve">tel: </w:t>
      </w:r>
    </w:p>
    <w:p w14:paraId="28A669E9" w14:textId="77777777" w:rsidR="00D909B1" w:rsidRPr="0050311E" w:rsidRDefault="00D909B1" w:rsidP="00EC6766">
      <w:pPr>
        <w:spacing w:after="60"/>
        <w:ind w:left="2123" w:firstLine="709"/>
        <w:jc w:val="both"/>
        <w:rPr>
          <w:rFonts w:ascii="Arial" w:hAnsi="Arial" w:cs="Arial"/>
          <w:sz w:val="22"/>
          <w:szCs w:val="22"/>
        </w:rPr>
      </w:pPr>
      <w:r w:rsidRPr="0050311E">
        <w:rPr>
          <w:rFonts w:ascii="Arial" w:hAnsi="Arial" w:cs="Arial"/>
          <w:sz w:val="22"/>
          <w:szCs w:val="22"/>
        </w:rPr>
        <w:t>e-mail:</w:t>
      </w:r>
    </w:p>
    <w:p w14:paraId="1339D482" w14:textId="77777777" w:rsidR="00D909B1" w:rsidRPr="0050311E" w:rsidRDefault="00D909B1" w:rsidP="00EC6766">
      <w:pPr>
        <w:spacing w:after="120"/>
        <w:jc w:val="both"/>
        <w:rPr>
          <w:rFonts w:ascii="Arial" w:hAnsi="Arial" w:cs="Arial"/>
          <w:sz w:val="22"/>
          <w:szCs w:val="22"/>
        </w:rPr>
      </w:pPr>
      <w:r w:rsidRPr="0050311E">
        <w:rPr>
          <w:rFonts w:ascii="Arial" w:hAnsi="Arial" w:cs="Arial"/>
          <w:sz w:val="22"/>
          <w:szCs w:val="22"/>
        </w:rPr>
        <w:t xml:space="preserve">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oznámení příslušné smluvní straně. </w:t>
      </w:r>
    </w:p>
    <w:p w14:paraId="2C9A2FEE" w14:textId="267D02F1" w:rsidR="00907514" w:rsidRPr="0050311E" w:rsidRDefault="00907514" w:rsidP="00EC6766">
      <w:pPr>
        <w:pStyle w:val="Odstavecseseznamem"/>
        <w:widowControl w:val="0"/>
        <w:numPr>
          <w:ilvl w:val="1"/>
          <w:numId w:val="20"/>
        </w:numPr>
        <w:autoSpaceDE w:val="0"/>
        <w:autoSpaceDN w:val="0"/>
        <w:adjustRightInd w:val="0"/>
        <w:spacing w:after="120"/>
        <w:ind w:left="0" w:hanging="431"/>
        <w:contextualSpacing w:val="0"/>
        <w:jc w:val="both"/>
        <w:rPr>
          <w:rFonts w:ascii="Arial" w:hAnsi="Arial" w:cs="Arial"/>
          <w:sz w:val="22"/>
          <w:szCs w:val="22"/>
        </w:rPr>
      </w:pPr>
      <w:r w:rsidRPr="0050311E">
        <w:rPr>
          <w:rFonts w:ascii="Arial" w:hAnsi="Arial" w:cs="Arial"/>
          <w:sz w:val="22"/>
          <w:szCs w:val="22"/>
        </w:rPr>
        <w:t xml:space="preserve">Tato </w:t>
      </w:r>
      <w:r w:rsidR="00172FAE" w:rsidRPr="0050311E">
        <w:rPr>
          <w:rFonts w:ascii="Arial" w:hAnsi="Arial" w:cs="Arial"/>
          <w:sz w:val="22"/>
          <w:szCs w:val="22"/>
        </w:rPr>
        <w:t>S</w:t>
      </w:r>
      <w:r w:rsidR="00827B0F" w:rsidRPr="0050311E">
        <w:rPr>
          <w:rFonts w:ascii="Arial" w:hAnsi="Arial" w:cs="Arial"/>
          <w:sz w:val="22"/>
          <w:szCs w:val="22"/>
        </w:rPr>
        <w:t xml:space="preserve">mlouva je vyhotovena ve </w:t>
      </w:r>
      <w:r w:rsidR="00741755" w:rsidRPr="0050311E">
        <w:rPr>
          <w:rFonts w:ascii="Arial" w:hAnsi="Arial" w:cs="Arial"/>
          <w:sz w:val="22"/>
          <w:szCs w:val="22"/>
        </w:rPr>
        <w:t xml:space="preserve">dvou </w:t>
      </w:r>
      <w:r w:rsidRPr="0050311E">
        <w:rPr>
          <w:rFonts w:ascii="Arial" w:hAnsi="Arial" w:cs="Arial"/>
          <w:sz w:val="22"/>
          <w:szCs w:val="22"/>
        </w:rPr>
        <w:t>stejnopisech s platnost</w:t>
      </w:r>
      <w:r w:rsidR="00827B0F" w:rsidRPr="0050311E">
        <w:rPr>
          <w:rFonts w:ascii="Arial" w:hAnsi="Arial" w:cs="Arial"/>
          <w:sz w:val="22"/>
          <w:szCs w:val="22"/>
        </w:rPr>
        <w:t>í originálu, z nichž jedno vyhotovení</w:t>
      </w:r>
      <w:r w:rsidRPr="0050311E">
        <w:rPr>
          <w:rFonts w:ascii="Arial" w:hAnsi="Arial" w:cs="Arial"/>
          <w:sz w:val="22"/>
          <w:szCs w:val="22"/>
        </w:rPr>
        <w:t xml:space="preserve"> obdrží </w:t>
      </w:r>
      <w:r w:rsidR="00172FAE" w:rsidRPr="0050311E">
        <w:rPr>
          <w:rFonts w:ascii="Arial" w:hAnsi="Arial" w:cs="Arial"/>
          <w:sz w:val="22"/>
          <w:szCs w:val="22"/>
        </w:rPr>
        <w:t>D</w:t>
      </w:r>
      <w:r w:rsidR="00827B0F" w:rsidRPr="0050311E">
        <w:rPr>
          <w:rFonts w:ascii="Arial" w:hAnsi="Arial" w:cs="Arial"/>
          <w:sz w:val="22"/>
          <w:szCs w:val="22"/>
        </w:rPr>
        <w:t xml:space="preserve">odavatel a </w:t>
      </w:r>
      <w:r w:rsidR="00741755" w:rsidRPr="0050311E">
        <w:rPr>
          <w:rFonts w:ascii="Arial" w:hAnsi="Arial" w:cs="Arial"/>
          <w:sz w:val="22"/>
          <w:szCs w:val="22"/>
        </w:rPr>
        <w:t>jedno</w:t>
      </w:r>
      <w:r w:rsidR="00827B0F" w:rsidRPr="0050311E">
        <w:rPr>
          <w:rFonts w:ascii="Arial" w:hAnsi="Arial" w:cs="Arial"/>
          <w:sz w:val="22"/>
          <w:szCs w:val="22"/>
        </w:rPr>
        <w:t xml:space="preserve"> vyhotovení obdrží </w:t>
      </w:r>
      <w:r w:rsidR="00172FAE" w:rsidRPr="0050311E">
        <w:rPr>
          <w:rFonts w:ascii="Arial" w:hAnsi="Arial" w:cs="Arial"/>
          <w:sz w:val="22"/>
          <w:szCs w:val="22"/>
        </w:rPr>
        <w:t>O</w:t>
      </w:r>
      <w:r w:rsidR="00827B0F" w:rsidRPr="0050311E">
        <w:rPr>
          <w:rFonts w:ascii="Arial" w:hAnsi="Arial" w:cs="Arial"/>
          <w:sz w:val="22"/>
          <w:szCs w:val="22"/>
        </w:rPr>
        <w:t>bjednatel.</w:t>
      </w:r>
    </w:p>
    <w:p w14:paraId="11843676" w14:textId="571FD455" w:rsidR="00C74209" w:rsidRPr="0050311E" w:rsidRDefault="00C74209" w:rsidP="00EC6766">
      <w:pPr>
        <w:pStyle w:val="Odstavecseseznamem"/>
        <w:numPr>
          <w:ilvl w:val="1"/>
          <w:numId w:val="20"/>
        </w:numPr>
        <w:spacing w:after="120"/>
        <w:ind w:left="0" w:hanging="431"/>
        <w:contextualSpacing w:val="0"/>
        <w:jc w:val="both"/>
        <w:rPr>
          <w:rFonts w:ascii="Arial" w:hAnsi="Arial" w:cs="Arial"/>
          <w:bCs/>
          <w:sz w:val="22"/>
          <w:szCs w:val="22"/>
        </w:rPr>
      </w:pPr>
      <w:r w:rsidRPr="0050311E">
        <w:rPr>
          <w:rFonts w:ascii="Arial" w:hAnsi="Arial" w:cs="Arial"/>
          <w:bCs/>
          <w:sz w:val="22"/>
          <w:szCs w:val="22"/>
        </w:rPr>
        <w:t>Nedílnou součástí této Smlouvy je Příloha č. 1. - Nabídka Dodavatele</w:t>
      </w:r>
    </w:p>
    <w:p w14:paraId="6D21419C" w14:textId="135108AE" w:rsidR="004B5F56" w:rsidRPr="0050311E" w:rsidRDefault="004B5F56" w:rsidP="00EC6766">
      <w:pPr>
        <w:pStyle w:val="Zkladntext"/>
        <w:numPr>
          <w:ilvl w:val="1"/>
          <w:numId w:val="20"/>
        </w:numPr>
        <w:spacing w:after="120"/>
        <w:ind w:left="0" w:hanging="431"/>
        <w:jc w:val="both"/>
        <w:rPr>
          <w:rFonts w:ascii="Arial" w:hAnsi="Arial" w:cs="Arial"/>
          <w:bCs/>
          <w:szCs w:val="22"/>
          <w:lang w:val="cs-CZ"/>
        </w:rPr>
      </w:pPr>
      <w:r w:rsidRPr="0050311E">
        <w:rPr>
          <w:rFonts w:ascii="Arial" w:hAnsi="Arial" w:cs="Arial"/>
          <w:bCs/>
          <w:szCs w:val="22"/>
          <w:lang w:val="cs-CZ"/>
        </w:rPr>
        <w:t xml:space="preserve">Pokud se jakékoliv ustanovení </w:t>
      </w:r>
      <w:r w:rsidR="00172FAE" w:rsidRPr="0050311E">
        <w:rPr>
          <w:rFonts w:ascii="Arial" w:hAnsi="Arial" w:cs="Arial"/>
          <w:bCs/>
          <w:szCs w:val="22"/>
          <w:lang w:val="cs-CZ"/>
        </w:rPr>
        <w:t>S</w:t>
      </w:r>
      <w:r w:rsidRPr="0050311E">
        <w:rPr>
          <w:rFonts w:ascii="Arial" w:hAnsi="Arial" w:cs="Arial"/>
          <w:bCs/>
          <w:szCs w:val="22"/>
          <w:lang w:val="cs-CZ"/>
        </w:rPr>
        <w:t>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FDEFF00" w14:textId="472FBE2A" w:rsidR="004B5F56" w:rsidRPr="0050311E" w:rsidRDefault="004B5F56" w:rsidP="00EC6766">
      <w:pPr>
        <w:pStyle w:val="Odstavecseseznamem"/>
        <w:numPr>
          <w:ilvl w:val="1"/>
          <w:numId w:val="20"/>
        </w:numPr>
        <w:spacing w:after="120"/>
        <w:ind w:left="0" w:hanging="431"/>
        <w:contextualSpacing w:val="0"/>
        <w:jc w:val="both"/>
        <w:rPr>
          <w:rFonts w:ascii="Arial" w:hAnsi="Arial" w:cs="Arial"/>
          <w:bCs/>
          <w:sz w:val="22"/>
          <w:szCs w:val="22"/>
        </w:rPr>
      </w:pPr>
      <w:r w:rsidRPr="0050311E">
        <w:rPr>
          <w:rFonts w:ascii="Arial" w:hAnsi="Arial" w:cs="Arial"/>
          <w:bCs/>
          <w:sz w:val="22"/>
          <w:szCs w:val="22"/>
        </w:rPr>
        <w:t xml:space="preserve">Smluvní strany tímto prohlašují a potvrzují, že tato </w:t>
      </w:r>
      <w:r w:rsidR="00CE6324" w:rsidRPr="0050311E">
        <w:rPr>
          <w:rFonts w:ascii="Arial" w:hAnsi="Arial" w:cs="Arial"/>
          <w:bCs/>
          <w:sz w:val="22"/>
          <w:szCs w:val="22"/>
        </w:rPr>
        <w:t>S</w:t>
      </w:r>
      <w:r w:rsidRPr="0050311E">
        <w:rPr>
          <w:rFonts w:ascii="Arial" w:hAnsi="Arial" w:cs="Arial"/>
          <w:bCs/>
          <w:sz w:val="22"/>
          <w:szCs w:val="22"/>
        </w:rPr>
        <w:t>mlouva byla uzavřena na základě vzájemné dohody</w:t>
      </w:r>
      <w:r w:rsidR="00CE6324" w:rsidRPr="0050311E">
        <w:rPr>
          <w:rFonts w:ascii="Arial" w:hAnsi="Arial" w:cs="Arial"/>
          <w:bCs/>
          <w:sz w:val="22"/>
          <w:szCs w:val="22"/>
        </w:rPr>
        <w:t>,</w:t>
      </w:r>
      <w:r w:rsidRPr="0050311E">
        <w:rPr>
          <w:rFonts w:ascii="Arial" w:hAnsi="Arial" w:cs="Arial"/>
          <w:bCs/>
          <w:sz w:val="22"/>
          <w:szCs w:val="22"/>
        </w:rPr>
        <w:t xml:space="preserve"> a to svobodně, vážně a určitě, nikoliv v tísni za nápadně nevýhodných podmínek jakéhokoli druhu</w:t>
      </w:r>
      <w:r w:rsidR="00CE6324" w:rsidRPr="0050311E">
        <w:rPr>
          <w:rFonts w:ascii="Arial" w:hAnsi="Arial" w:cs="Arial"/>
          <w:bCs/>
          <w:sz w:val="22"/>
          <w:szCs w:val="22"/>
        </w:rPr>
        <w:t>,</w:t>
      </w:r>
      <w:r w:rsidRPr="0050311E">
        <w:rPr>
          <w:rFonts w:ascii="Arial" w:hAnsi="Arial" w:cs="Arial"/>
          <w:bCs/>
          <w:sz w:val="22"/>
          <w:szCs w:val="22"/>
        </w:rPr>
        <w:t xml:space="preserve"> a na důkaz toho </w:t>
      </w:r>
      <w:r w:rsidR="00CE6324" w:rsidRPr="0050311E">
        <w:rPr>
          <w:rFonts w:ascii="Arial" w:hAnsi="Arial" w:cs="Arial"/>
          <w:bCs/>
          <w:sz w:val="22"/>
          <w:szCs w:val="22"/>
        </w:rPr>
        <w:t xml:space="preserve">připojují </w:t>
      </w:r>
      <w:r w:rsidRPr="0050311E">
        <w:rPr>
          <w:rFonts w:ascii="Arial" w:hAnsi="Arial" w:cs="Arial"/>
          <w:bCs/>
          <w:sz w:val="22"/>
          <w:szCs w:val="22"/>
        </w:rPr>
        <w:t>smluvní strany své podpisy.</w:t>
      </w:r>
    </w:p>
    <w:p w14:paraId="18E96A1C" w14:textId="77777777" w:rsidR="00907514" w:rsidRPr="0050311E" w:rsidRDefault="00907514" w:rsidP="00EC6766">
      <w:pPr>
        <w:widowControl w:val="0"/>
        <w:autoSpaceDE w:val="0"/>
        <w:autoSpaceDN w:val="0"/>
        <w:adjustRightInd w:val="0"/>
        <w:jc w:val="both"/>
        <w:rPr>
          <w:rFonts w:ascii="Arial" w:hAnsi="Arial" w:cs="Arial"/>
          <w:sz w:val="22"/>
          <w:szCs w:val="22"/>
        </w:rPr>
      </w:pPr>
    </w:p>
    <w:p w14:paraId="6CF7E404" w14:textId="30D36613" w:rsidR="00F40378" w:rsidRPr="00177FA4" w:rsidRDefault="00177FA4" w:rsidP="00177FA4">
      <w:pPr>
        <w:pStyle w:val="Odstavecseseznamem"/>
        <w:widowControl w:val="0"/>
        <w:numPr>
          <w:ilvl w:val="0"/>
          <w:numId w:val="45"/>
        </w:numPr>
        <w:autoSpaceDE w:val="0"/>
        <w:autoSpaceDN w:val="0"/>
        <w:adjustRightInd w:val="0"/>
        <w:jc w:val="both"/>
        <w:rPr>
          <w:rFonts w:ascii="Arial" w:hAnsi="Arial" w:cs="Arial"/>
          <w:b/>
          <w:sz w:val="22"/>
          <w:szCs w:val="22"/>
          <w:u w:val="single"/>
        </w:rPr>
      </w:pPr>
      <w:r w:rsidRPr="00177FA4">
        <w:rPr>
          <w:rFonts w:ascii="Arial" w:hAnsi="Arial" w:cs="Arial"/>
          <w:b/>
          <w:sz w:val="22"/>
          <w:szCs w:val="22"/>
          <w:u w:val="single"/>
        </w:rPr>
        <w:t>Přílohy</w:t>
      </w:r>
    </w:p>
    <w:p w14:paraId="7CF3511B" w14:textId="77777777" w:rsidR="00F40378" w:rsidRPr="0050311E" w:rsidRDefault="00F40378" w:rsidP="00EC6766">
      <w:pPr>
        <w:widowControl w:val="0"/>
        <w:autoSpaceDE w:val="0"/>
        <w:autoSpaceDN w:val="0"/>
        <w:adjustRightInd w:val="0"/>
        <w:jc w:val="both"/>
        <w:rPr>
          <w:rFonts w:ascii="Arial" w:hAnsi="Arial" w:cs="Arial"/>
          <w:sz w:val="22"/>
          <w:szCs w:val="22"/>
        </w:rPr>
      </w:pPr>
    </w:p>
    <w:p w14:paraId="6D0F533D" w14:textId="77777777" w:rsidR="00177FA4" w:rsidRDefault="00177FA4" w:rsidP="00EC6766">
      <w:pPr>
        <w:widowControl w:val="0"/>
        <w:autoSpaceDE w:val="0"/>
        <w:autoSpaceDN w:val="0"/>
        <w:adjustRightInd w:val="0"/>
        <w:jc w:val="both"/>
        <w:rPr>
          <w:rFonts w:ascii="Arial" w:hAnsi="Arial" w:cs="Arial"/>
          <w:sz w:val="22"/>
          <w:szCs w:val="22"/>
        </w:rPr>
      </w:pPr>
    </w:p>
    <w:p w14:paraId="1D7B68FB" w14:textId="3061FFED" w:rsidR="00F40378" w:rsidRPr="0050311E" w:rsidRDefault="00F40378" w:rsidP="003D55F2">
      <w:pPr>
        <w:widowControl w:val="0"/>
        <w:autoSpaceDE w:val="0"/>
        <w:autoSpaceDN w:val="0"/>
        <w:adjustRightInd w:val="0"/>
        <w:ind w:left="1410" w:hanging="1410"/>
        <w:jc w:val="both"/>
        <w:rPr>
          <w:rFonts w:ascii="Arial" w:hAnsi="Arial" w:cs="Arial"/>
          <w:sz w:val="22"/>
          <w:szCs w:val="22"/>
        </w:rPr>
      </w:pPr>
      <w:r w:rsidRPr="0050311E">
        <w:rPr>
          <w:rFonts w:ascii="Arial" w:hAnsi="Arial" w:cs="Arial"/>
          <w:sz w:val="22"/>
          <w:szCs w:val="22"/>
        </w:rPr>
        <w:t>Příl</w:t>
      </w:r>
      <w:r w:rsidR="003D55F2">
        <w:rPr>
          <w:rFonts w:ascii="Arial" w:hAnsi="Arial" w:cs="Arial"/>
          <w:sz w:val="22"/>
          <w:szCs w:val="22"/>
        </w:rPr>
        <w:t>oha č. 1 –</w:t>
      </w:r>
      <w:r w:rsidR="003D55F2">
        <w:rPr>
          <w:rFonts w:ascii="Arial" w:hAnsi="Arial" w:cs="Arial"/>
          <w:sz w:val="22"/>
          <w:szCs w:val="22"/>
        </w:rPr>
        <w:tab/>
        <w:t>Nabídka dodavatele dle bodu 2.2.1 Zadávací dokumentace – 2. Obsah</w:t>
      </w:r>
      <w:r w:rsidR="0050311E">
        <w:rPr>
          <w:rFonts w:ascii="Arial" w:hAnsi="Arial" w:cs="Arial"/>
          <w:sz w:val="22"/>
          <w:szCs w:val="22"/>
        </w:rPr>
        <w:t xml:space="preserve"> </w:t>
      </w:r>
      <w:r w:rsidR="003D55F2">
        <w:rPr>
          <w:rFonts w:ascii="Arial" w:hAnsi="Arial" w:cs="Arial"/>
          <w:sz w:val="22"/>
          <w:szCs w:val="22"/>
        </w:rPr>
        <w:t>n</w:t>
      </w:r>
      <w:r w:rsidR="00B324F7" w:rsidRPr="0050311E">
        <w:rPr>
          <w:rFonts w:ascii="Arial" w:hAnsi="Arial" w:cs="Arial"/>
          <w:sz w:val="22"/>
          <w:szCs w:val="22"/>
        </w:rPr>
        <w:t>abídk</w:t>
      </w:r>
      <w:r w:rsidR="0050311E">
        <w:rPr>
          <w:rFonts w:ascii="Arial" w:hAnsi="Arial" w:cs="Arial"/>
          <w:sz w:val="22"/>
          <w:szCs w:val="22"/>
        </w:rPr>
        <w:t>y</w:t>
      </w:r>
      <w:r w:rsidR="003D55F2">
        <w:rPr>
          <w:rFonts w:ascii="Arial" w:hAnsi="Arial" w:cs="Arial"/>
          <w:sz w:val="22"/>
          <w:szCs w:val="22"/>
        </w:rPr>
        <w:t xml:space="preserve"> </w:t>
      </w:r>
      <w:r w:rsidR="003D55F2" w:rsidRPr="003D55F2">
        <w:rPr>
          <w:rFonts w:ascii="Arial" w:hAnsi="Arial" w:cs="Arial"/>
          <w:i/>
          <w:sz w:val="20"/>
          <w:szCs w:val="20"/>
        </w:rPr>
        <w:t xml:space="preserve">(písm. a) až </w:t>
      </w:r>
      <w:r w:rsidR="003D55F2">
        <w:rPr>
          <w:rFonts w:ascii="Arial" w:hAnsi="Arial" w:cs="Arial"/>
          <w:i/>
          <w:sz w:val="20"/>
          <w:szCs w:val="20"/>
        </w:rPr>
        <w:t xml:space="preserve">písm. </w:t>
      </w:r>
      <w:r w:rsidR="003D55F2" w:rsidRPr="003D55F2">
        <w:rPr>
          <w:rFonts w:ascii="Arial" w:hAnsi="Arial" w:cs="Arial"/>
          <w:i/>
          <w:sz w:val="20"/>
          <w:szCs w:val="20"/>
        </w:rPr>
        <w:t>e)</w:t>
      </w:r>
      <w:r w:rsidR="003D55F2">
        <w:rPr>
          <w:rFonts w:ascii="Arial" w:hAnsi="Arial" w:cs="Arial"/>
          <w:i/>
          <w:sz w:val="20"/>
          <w:szCs w:val="20"/>
        </w:rPr>
        <w:t>)</w:t>
      </w:r>
      <w:r w:rsidR="003D55F2" w:rsidRPr="003D55F2">
        <w:rPr>
          <w:rFonts w:ascii="Arial" w:hAnsi="Arial" w:cs="Arial"/>
          <w:i/>
          <w:sz w:val="20"/>
          <w:szCs w:val="20"/>
        </w:rPr>
        <w:t>.</w:t>
      </w:r>
      <w:r w:rsidR="003D55F2">
        <w:rPr>
          <w:rFonts w:ascii="Arial" w:hAnsi="Arial" w:cs="Arial"/>
          <w:sz w:val="22"/>
          <w:szCs w:val="22"/>
        </w:rPr>
        <w:t xml:space="preserve"> </w:t>
      </w:r>
    </w:p>
    <w:p w14:paraId="22771584" w14:textId="77777777" w:rsidR="00F40378" w:rsidRPr="0050311E" w:rsidRDefault="00F40378" w:rsidP="00EC6766">
      <w:pPr>
        <w:widowControl w:val="0"/>
        <w:autoSpaceDE w:val="0"/>
        <w:autoSpaceDN w:val="0"/>
        <w:adjustRightInd w:val="0"/>
        <w:jc w:val="both"/>
        <w:rPr>
          <w:rFonts w:ascii="Arial" w:hAnsi="Arial" w:cs="Arial"/>
          <w:sz w:val="22"/>
          <w:szCs w:val="22"/>
        </w:rPr>
      </w:pPr>
    </w:p>
    <w:p w14:paraId="4D81227F" w14:textId="77777777" w:rsidR="00F40378" w:rsidRPr="0050311E" w:rsidRDefault="00F40378" w:rsidP="00EC6766">
      <w:pPr>
        <w:widowControl w:val="0"/>
        <w:autoSpaceDE w:val="0"/>
        <w:autoSpaceDN w:val="0"/>
        <w:adjustRightInd w:val="0"/>
        <w:jc w:val="both"/>
        <w:rPr>
          <w:rFonts w:ascii="Arial" w:hAnsi="Arial" w:cs="Arial"/>
          <w:sz w:val="22"/>
          <w:szCs w:val="22"/>
        </w:rPr>
      </w:pPr>
    </w:p>
    <w:p w14:paraId="4C0AD4B7" w14:textId="77777777" w:rsidR="00177FA4" w:rsidRDefault="00177FA4" w:rsidP="00EC6766">
      <w:pPr>
        <w:widowControl w:val="0"/>
        <w:autoSpaceDE w:val="0"/>
        <w:autoSpaceDN w:val="0"/>
        <w:adjustRightInd w:val="0"/>
        <w:jc w:val="both"/>
        <w:rPr>
          <w:rFonts w:ascii="Arial" w:hAnsi="Arial" w:cs="Arial"/>
          <w:sz w:val="22"/>
          <w:szCs w:val="22"/>
        </w:rPr>
      </w:pPr>
    </w:p>
    <w:p w14:paraId="27AC4C67" w14:textId="77777777" w:rsidR="00177FA4" w:rsidRDefault="00177FA4" w:rsidP="00EC6766">
      <w:pPr>
        <w:widowControl w:val="0"/>
        <w:autoSpaceDE w:val="0"/>
        <w:autoSpaceDN w:val="0"/>
        <w:adjustRightInd w:val="0"/>
        <w:jc w:val="both"/>
        <w:rPr>
          <w:rFonts w:ascii="Arial" w:hAnsi="Arial" w:cs="Arial"/>
          <w:sz w:val="22"/>
          <w:szCs w:val="22"/>
        </w:rPr>
      </w:pPr>
    </w:p>
    <w:p w14:paraId="2DF39237" w14:textId="4134F51E" w:rsidR="00177FA4" w:rsidRDefault="00B324F7" w:rsidP="00EC6766">
      <w:pPr>
        <w:widowControl w:val="0"/>
        <w:autoSpaceDE w:val="0"/>
        <w:autoSpaceDN w:val="0"/>
        <w:adjustRightInd w:val="0"/>
        <w:jc w:val="both"/>
        <w:rPr>
          <w:rFonts w:ascii="Arial" w:hAnsi="Arial" w:cs="Arial"/>
          <w:sz w:val="22"/>
          <w:szCs w:val="22"/>
        </w:rPr>
      </w:pPr>
      <w:r w:rsidRPr="0050311E">
        <w:rPr>
          <w:rFonts w:ascii="Arial" w:hAnsi="Arial" w:cs="Arial"/>
          <w:sz w:val="22"/>
          <w:szCs w:val="22"/>
        </w:rPr>
        <w:t>Pra</w:t>
      </w:r>
      <w:r w:rsidR="00FF54DC" w:rsidRPr="0050311E">
        <w:rPr>
          <w:rFonts w:ascii="Arial" w:hAnsi="Arial" w:cs="Arial"/>
          <w:sz w:val="22"/>
          <w:szCs w:val="22"/>
        </w:rPr>
        <w:t>ha,</w:t>
      </w:r>
      <w:r w:rsidR="00741755" w:rsidRPr="0050311E">
        <w:rPr>
          <w:rFonts w:ascii="Arial" w:hAnsi="Arial" w:cs="Arial"/>
          <w:sz w:val="22"/>
          <w:szCs w:val="22"/>
        </w:rPr>
        <w:t xml:space="preserve"> </w:t>
      </w:r>
      <w:r w:rsidR="00827B0F" w:rsidRPr="0050311E">
        <w:rPr>
          <w:rFonts w:ascii="Arial" w:hAnsi="Arial" w:cs="Arial"/>
          <w:sz w:val="22"/>
          <w:szCs w:val="22"/>
        </w:rPr>
        <w:t>dne:</w:t>
      </w:r>
      <w:r w:rsidR="00177FA4">
        <w:rPr>
          <w:rFonts w:ascii="Arial" w:hAnsi="Arial" w:cs="Arial"/>
          <w:sz w:val="22"/>
          <w:szCs w:val="22"/>
        </w:rPr>
        <w:tab/>
      </w:r>
      <w:r w:rsidR="00177FA4">
        <w:rPr>
          <w:rFonts w:ascii="Arial" w:hAnsi="Arial" w:cs="Arial"/>
          <w:sz w:val="22"/>
          <w:szCs w:val="22"/>
        </w:rPr>
        <w:tab/>
      </w:r>
    </w:p>
    <w:p w14:paraId="75605615" w14:textId="77777777" w:rsidR="00177FA4" w:rsidRDefault="00177FA4" w:rsidP="00EC6766">
      <w:pPr>
        <w:widowControl w:val="0"/>
        <w:autoSpaceDE w:val="0"/>
        <w:autoSpaceDN w:val="0"/>
        <w:adjustRightInd w:val="0"/>
        <w:jc w:val="both"/>
        <w:rPr>
          <w:rFonts w:ascii="Arial" w:hAnsi="Arial" w:cs="Arial"/>
          <w:sz w:val="22"/>
          <w:szCs w:val="22"/>
        </w:rPr>
      </w:pPr>
    </w:p>
    <w:p w14:paraId="428A9663" w14:textId="218B3AED" w:rsidR="00907514" w:rsidRDefault="00177FA4" w:rsidP="00EC6766">
      <w:pPr>
        <w:widowControl w:val="0"/>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4C60432" w14:textId="3481648E" w:rsidR="00177FA4" w:rsidRDefault="00177FA4" w:rsidP="00EC6766">
      <w:pPr>
        <w:widowControl w:val="0"/>
        <w:autoSpaceDE w:val="0"/>
        <w:autoSpaceDN w:val="0"/>
        <w:adjustRightInd w:val="0"/>
        <w:jc w:val="both"/>
        <w:rPr>
          <w:rFonts w:ascii="Arial" w:hAnsi="Arial" w:cs="Arial"/>
          <w:sz w:val="22"/>
          <w:szCs w:val="22"/>
        </w:rPr>
      </w:pPr>
    </w:p>
    <w:p w14:paraId="754800E8" w14:textId="56F50AA8" w:rsidR="00177FA4" w:rsidRPr="0050311E" w:rsidRDefault="00177FA4" w:rsidP="00177FA4">
      <w:pPr>
        <w:widowControl w:val="0"/>
        <w:autoSpaceDE w:val="0"/>
        <w:autoSpaceDN w:val="0"/>
        <w:adjustRightInd w:val="0"/>
        <w:jc w:val="center"/>
        <w:rPr>
          <w:rFonts w:ascii="Arial" w:hAnsi="Arial" w:cs="Arial"/>
          <w:sz w:val="22"/>
          <w:szCs w:val="22"/>
        </w:rPr>
      </w:pPr>
      <w:r w:rsidRPr="0050311E">
        <w:rPr>
          <w:rFonts w:ascii="Arial" w:hAnsi="Arial" w:cs="Arial"/>
          <w:sz w:val="22"/>
          <w:szCs w:val="22"/>
        </w:rPr>
        <w:t xml:space="preserve">Za </w:t>
      </w:r>
      <w:proofErr w:type="gramStart"/>
      <w:r w:rsidRPr="0050311E">
        <w:rPr>
          <w:rFonts w:ascii="Arial" w:hAnsi="Arial" w:cs="Arial"/>
          <w:sz w:val="22"/>
          <w:szCs w:val="22"/>
        </w:rPr>
        <w:t>Objednatele</w:t>
      </w:r>
      <w:r>
        <w:rPr>
          <w:rFonts w:ascii="Arial" w:hAnsi="Arial" w:cs="Arial"/>
          <w:sz w:val="22"/>
          <w:szCs w:val="22"/>
        </w:rPr>
        <w:t xml:space="preserve">                                                                          Za</w:t>
      </w:r>
      <w:proofErr w:type="gramEnd"/>
      <w:r>
        <w:rPr>
          <w:rFonts w:ascii="Arial" w:hAnsi="Arial" w:cs="Arial"/>
          <w:sz w:val="22"/>
          <w:szCs w:val="22"/>
        </w:rPr>
        <w:t xml:space="preserve"> Dodavatele</w:t>
      </w:r>
    </w:p>
    <w:p w14:paraId="6657A862" w14:textId="77777777" w:rsidR="00177FA4" w:rsidRPr="0050311E" w:rsidRDefault="00177FA4" w:rsidP="00177FA4">
      <w:pPr>
        <w:widowControl w:val="0"/>
        <w:autoSpaceDE w:val="0"/>
        <w:autoSpaceDN w:val="0"/>
        <w:adjustRightInd w:val="0"/>
        <w:jc w:val="center"/>
        <w:rPr>
          <w:rFonts w:ascii="Arial" w:hAnsi="Arial" w:cs="Arial"/>
          <w:b/>
          <w:color w:val="FF0000"/>
          <w:sz w:val="22"/>
          <w:szCs w:val="22"/>
        </w:rPr>
      </w:pPr>
    </w:p>
    <w:p w14:paraId="4BE3AB37" w14:textId="77777777" w:rsidR="00177FA4" w:rsidRPr="0050311E" w:rsidRDefault="00177FA4" w:rsidP="00177FA4">
      <w:pPr>
        <w:widowControl w:val="0"/>
        <w:autoSpaceDE w:val="0"/>
        <w:autoSpaceDN w:val="0"/>
        <w:adjustRightInd w:val="0"/>
        <w:jc w:val="center"/>
        <w:rPr>
          <w:rFonts w:ascii="Arial" w:hAnsi="Arial" w:cs="Arial"/>
          <w:b/>
          <w:color w:val="FF0000"/>
          <w:sz w:val="22"/>
          <w:szCs w:val="22"/>
        </w:rPr>
      </w:pPr>
    </w:p>
    <w:p w14:paraId="782C413B" w14:textId="77777777" w:rsidR="00177FA4" w:rsidRPr="0050311E" w:rsidRDefault="00177FA4" w:rsidP="00177FA4">
      <w:pPr>
        <w:widowControl w:val="0"/>
        <w:autoSpaceDE w:val="0"/>
        <w:autoSpaceDN w:val="0"/>
        <w:adjustRightInd w:val="0"/>
        <w:jc w:val="center"/>
        <w:rPr>
          <w:rFonts w:ascii="Arial" w:hAnsi="Arial" w:cs="Arial"/>
          <w:b/>
          <w:color w:val="FF0000"/>
          <w:sz w:val="22"/>
          <w:szCs w:val="22"/>
        </w:rPr>
      </w:pPr>
    </w:p>
    <w:p w14:paraId="54CF75FC" w14:textId="77777777" w:rsidR="00177FA4" w:rsidRPr="0050311E" w:rsidRDefault="00177FA4" w:rsidP="00177FA4">
      <w:pPr>
        <w:widowControl w:val="0"/>
        <w:autoSpaceDE w:val="0"/>
        <w:autoSpaceDN w:val="0"/>
        <w:adjustRightInd w:val="0"/>
        <w:jc w:val="center"/>
        <w:rPr>
          <w:rFonts w:ascii="Arial" w:hAnsi="Arial" w:cs="Arial"/>
          <w:b/>
          <w:color w:val="FF0000"/>
          <w:sz w:val="22"/>
          <w:szCs w:val="22"/>
        </w:rPr>
      </w:pPr>
    </w:p>
    <w:p w14:paraId="048B0F30" w14:textId="4A4572FA" w:rsidR="00177FA4" w:rsidRDefault="00177FA4" w:rsidP="00177FA4">
      <w:pPr>
        <w:widowControl w:val="0"/>
        <w:autoSpaceDE w:val="0"/>
        <w:autoSpaceDN w:val="0"/>
        <w:adjustRightInd w:val="0"/>
        <w:rPr>
          <w:rFonts w:ascii="Arial" w:hAnsi="Arial" w:cs="Arial"/>
          <w:b/>
          <w:sz w:val="22"/>
          <w:szCs w:val="22"/>
        </w:rPr>
      </w:pPr>
      <w:r>
        <w:rPr>
          <w:rFonts w:ascii="Arial" w:hAnsi="Arial" w:cs="Arial"/>
          <w:b/>
          <w:sz w:val="22"/>
          <w:szCs w:val="22"/>
        </w:rPr>
        <w:t xml:space="preserve">          .</w:t>
      </w:r>
      <w:r w:rsidRPr="0050311E">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w:t>
      </w:r>
    </w:p>
    <w:p w14:paraId="0B66C9C3" w14:textId="6A677CCE" w:rsidR="00177FA4" w:rsidRPr="0050311E" w:rsidRDefault="00177FA4" w:rsidP="00177FA4">
      <w:pPr>
        <w:widowControl w:val="0"/>
        <w:autoSpaceDE w:val="0"/>
        <w:autoSpaceDN w:val="0"/>
        <w:adjustRightInd w:val="0"/>
        <w:rPr>
          <w:rFonts w:ascii="Arial" w:hAnsi="Arial" w:cs="Arial"/>
          <w:sz w:val="22"/>
          <w:szCs w:val="22"/>
        </w:rPr>
      </w:pPr>
      <w:r>
        <w:rPr>
          <w:rFonts w:ascii="Arial" w:hAnsi="Arial" w:cs="Arial"/>
          <w:b/>
          <w:sz w:val="22"/>
          <w:szCs w:val="22"/>
        </w:rPr>
        <w:t xml:space="preserve">               I</w:t>
      </w:r>
      <w:r w:rsidRPr="0050311E">
        <w:rPr>
          <w:rFonts w:ascii="Arial" w:hAnsi="Arial" w:cs="Arial"/>
          <w:sz w:val="22"/>
          <w:szCs w:val="22"/>
        </w:rPr>
        <w:t>ng. Josef Diessl</w:t>
      </w:r>
    </w:p>
    <w:p w14:paraId="0156E854" w14:textId="3741BC61" w:rsidR="00177FA4" w:rsidRPr="0050311E" w:rsidRDefault="00177FA4" w:rsidP="00177FA4">
      <w:pPr>
        <w:widowControl w:val="0"/>
        <w:autoSpaceDE w:val="0"/>
        <w:autoSpaceDN w:val="0"/>
        <w:adjustRightInd w:val="0"/>
        <w:rPr>
          <w:rFonts w:ascii="Arial" w:hAnsi="Arial" w:cs="Arial"/>
          <w:sz w:val="22"/>
          <w:szCs w:val="22"/>
        </w:rPr>
      </w:pPr>
      <w:r>
        <w:rPr>
          <w:rFonts w:ascii="Arial" w:hAnsi="Arial" w:cs="Arial"/>
          <w:sz w:val="22"/>
          <w:szCs w:val="22"/>
        </w:rPr>
        <w:t xml:space="preserve">         </w:t>
      </w:r>
      <w:r w:rsidRPr="0050311E">
        <w:rPr>
          <w:rFonts w:ascii="Arial" w:hAnsi="Arial" w:cs="Arial"/>
          <w:sz w:val="22"/>
          <w:szCs w:val="22"/>
        </w:rPr>
        <w:t>generální ředitel VoZP ČR</w:t>
      </w:r>
    </w:p>
    <w:p w14:paraId="7E1B919D" w14:textId="77777777" w:rsidR="00177FA4" w:rsidRPr="0050311E" w:rsidRDefault="00177FA4" w:rsidP="00177FA4">
      <w:pPr>
        <w:widowControl w:val="0"/>
        <w:autoSpaceDE w:val="0"/>
        <w:autoSpaceDN w:val="0"/>
        <w:adjustRightInd w:val="0"/>
        <w:jc w:val="center"/>
        <w:rPr>
          <w:rFonts w:ascii="Arial" w:hAnsi="Arial" w:cs="Arial"/>
          <w:sz w:val="22"/>
          <w:szCs w:val="22"/>
        </w:rPr>
      </w:pPr>
    </w:p>
    <w:p w14:paraId="02AE2F99" w14:textId="77777777" w:rsidR="00177FA4" w:rsidRPr="0050311E" w:rsidRDefault="00177FA4" w:rsidP="00177FA4">
      <w:pPr>
        <w:jc w:val="center"/>
        <w:rPr>
          <w:rFonts w:ascii="Arial" w:hAnsi="Arial" w:cs="Arial"/>
          <w:sz w:val="22"/>
          <w:szCs w:val="22"/>
        </w:rPr>
      </w:pPr>
    </w:p>
    <w:p w14:paraId="62FB78CC" w14:textId="28C6EDD6" w:rsidR="00177FA4" w:rsidRDefault="00177FA4" w:rsidP="00EC6766">
      <w:pPr>
        <w:widowControl w:val="0"/>
        <w:autoSpaceDE w:val="0"/>
        <w:autoSpaceDN w:val="0"/>
        <w:adjustRightInd w:val="0"/>
        <w:jc w:val="both"/>
        <w:rPr>
          <w:rFonts w:ascii="Arial" w:hAnsi="Arial" w:cs="Arial"/>
          <w:sz w:val="22"/>
          <w:szCs w:val="22"/>
        </w:rPr>
      </w:pPr>
    </w:p>
    <w:p w14:paraId="729EEB1A" w14:textId="1FA17A39" w:rsidR="00177FA4" w:rsidRDefault="00177FA4" w:rsidP="00EC6766">
      <w:pPr>
        <w:widowControl w:val="0"/>
        <w:autoSpaceDE w:val="0"/>
        <w:autoSpaceDN w:val="0"/>
        <w:adjustRightInd w:val="0"/>
        <w:jc w:val="both"/>
        <w:rPr>
          <w:rFonts w:ascii="Arial" w:hAnsi="Arial" w:cs="Arial"/>
          <w:sz w:val="22"/>
          <w:szCs w:val="22"/>
        </w:rPr>
      </w:pPr>
    </w:p>
    <w:p w14:paraId="10DAA3E4" w14:textId="31C95510" w:rsidR="00177FA4" w:rsidRDefault="00177FA4" w:rsidP="00EC6766">
      <w:pPr>
        <w:widowControl w:val="0"/>
        <w:autoSpaceDE w:val="0"/>
        <w:autoSpaceDN w:val="0"/>
        <w:adjustRightInd w:val="0"/>
        <w:jc w:val="both"/>
        <w:rPr>
          <w:rFonts w:ascii="Arial" w:hAnsi="Arial" w:cs="Arial"/>
          <w:sz w:val="22"/>
          <w:szCs w:val="22"/>
        </w:rPr>
      </w:pPr>
    </w:p>
    <w:p w14:paraId="13D107C7" w14:textId="2CAAFF92" w:rsidR="00177FA4" w:rsidRDefault="00177FA4" w:rsidP="00EC6766">
      <w:pPr>
        <w:widowControl w:val="0"/>
        <w:autoSpaceDE w:val="0"/>
        <w:autoSpaceDN w:val="0"/>
        <w:adjustRightInd w:val="0"/>
        <w:jc w:val="both"/>
        <w:rPr>
          <w:rFonts w:ascii="Arial" w:hAnsi="Arial" w:cs="Arial"/>
          <w:sz w:val="22"/>
          <w:szCs w:val="22"/>
        </w:rPr>
      </w:pPr>
    </w:p>
    <w:p w14:paraId="371B4980" w14:textId="4EF5D954" w:rsidR="00177FA4" w:rsidRDefault="00177FA4" w:rsidP="00EC6766">
      <w:pPr>
        <w:widowControl w:val="0"/>
        <w:autoSpaceDE w:val="0"/>
        <w:autoSpaceDN w:val="0"/>
        <w:adjustRightInd w:val="0"/>
        <w:jc w:val="both"/>
        <w:rPr>
          <w:rFonts w:ascii="Arial" w:hAnsi="Arial" w:cs="Arial"/>
          <w:sz w:val="22"/>
          <w:szCs w:val="22"/>
        </w:rPr>
      </w:pPr>
    </w:p>
    <w:p w14:paraId="489F48A7" w14:textId="702B26F4" w:rsidR="00177FA4" w:rsidRDefault="00177FA4" w:rsidP="00EC6766">
      <w:pPr>
        <w:widowControl w:val="0"/>
        <w:autoSpaceDE w:val="0"/>
        <w:autoSpaceDN w:val="0"/>
        <w:adjustRightInd w:val="0"/>
        <w:jc w:val="both"/>
        <w:rPr>
          <w:rFonts w:ascii="Arial" w:hAnsi="Arial" w:cs="Arial"/>
          <w:sz w:val="22"/>
          <w:szCs w:val="22"/>
        </w:rPr>
      </w:pPr>
    </w:p>
    <w:p w14:paraId="428259BF" w14:textId="592BBF33" w:rsidR="00177FA4" w:rsidRDefault="00177FA4" w:rsidP="00EC6766">
      <w:pPr>
        <w:widowControl w:val="0"/>
        <w:autoSpaceDE w:val="0"/>
        <w:autoSpaceDN w:val="0"/>
        <w:adjustRightInd w:val="0"/>
        <w:jc w:val="both"/>
        <w:rPr>
          <w:rFonts w:ascii="Arial" w:hAnsi="Arial" w:cs="Arial"/>
          <w:sz w:val="22"/>
          <w:szCs w:val="22"/>
        </w:rPr>
      </w:pPr>
    </w:p>
    <w:p w14:paraId="7E52DB5E" w14:textId="1F70DFE6" w:rsidR="00177FA4" w:rsidRDefault="00177FA4" w:rsidP="00EC6766">
      <w:pPr>
        <w:widowControl w:val="0"/>
        <w:autoSpaceDE w:val="0"/>
        <w:autoSpaceDN w:val="0"/>
        <w:adjustRightInd w:val="0"/>
        <w:jc w:val="both"/>
        <w:rPr>
          <w:rFonts w:ascii="Arial" w:hAnsi="Arial" w:cs="Arial"/>
          <w:sz w:val="22"/>
          <w:szCs w:val="22"/>
        </w:rPr>
      </w:pPr>
    </w:p>
    <w:p w14:paraId="484A31C7" w14:textId="43227C08" w:rsidR="00177FA4" w:rsidRDefault="00177FA4" w:rsidP="00EC6766">
      <w:pPr>
        <w:widowControl w:val="0"/>
        <w:autoSpaceDE w:val="0"/>
        <w:autoSpaceDN w:val="0"/>
        <w:adjustRightInd w:val="0"/>
        <w:jc w:val="both"/>
        <w:rPr>
          <w:rFonts w:ascii="Arial" w:hAnsi="Arial" w:cs="Arial"/>
          <w:sz w:val="22"/>
          <w:szCs w:val="22"/>
        </w:rPr>
      </w:pPr>
    </w:p>
    <w:p w14:paraId="1CFD1527" w14:textId="638054B5" w:rsidR="00177FA4" w:rsidRDefault="00177FA4" w:rsidP="00EC6766">
      <w:pPr>
        <w:widowControl w:val="0"/>
        <w:autoSpaceDE w:val="0"/>
        <w:autoSpaceDN w:val="0"/>
        <w:adjustRightInd w:val="0"/>
        <w:jc w:val="both"/>
        <w:rPr>
          <w:rFonts w:ascii="Arial" w:hAnsi="Arial" w:cs="Arial"/>
          <w:sz w:val="22"/>
          <w:szCs w:val="22"/>
        </w:rPr>
      </w:pPr>
    </w:p>
    <w:p w14:paraId="4D3E8948" w14:textId="6CB2DDD8" w:rsidR="00177FA4" w:rsidRDefault="00177FA4" w:rsidP="00EC6766">
      <w:pPr>
        <w:widowControl w:val="0"/>
        <w:autoSpaceDE w:val="0"/>
        <w:autoSpaceDN w:val="0"/>
        <w:adjustRightInd w:val="0"/>
        <w:jc w:val="both"/>
        <w:rPr>
          <w:rFonts w:ascii="Arial" w:hAnsi="Arial" w:cs="Arial"/>
          <w:sz w:val="22"/>
          <w:szCs w:val="22"/>
        </w:rPr>
      </w:pPr>
    </w:p>
    <w:p w14:paraId="24F5A713" w14:textId="5BD0C572" w:rsidR="00177FA4" w:rsidRDefault="00177FA4" w:rsidP="00EC6766">
      <w:pPr>
        <w:widowControl w:val="0"/>
        <w:autoSpaceDE w:val="0"/>
        <w:autoSpaceDN w:val="0"/>
        <w:adjustRightInd w:val="0"/>
        <w:jc w:val="both"/>
        <w:rPr>
          <w:rFonts w:ascii="Arial" w:hAnsi="Arial" w:cs="Arial"/>
          <w:sz w:val="22"/>
          <w:szCs w:val="22"/>
        </w:rPr>
      </w:pPr>
    </w:p>
    <w:p w14:paraId="73337E3A" w14:textId="77777777" w:rsidR="00177FA4" w:rsidRPr="0050311E" w:rsidRDefault="00177FA4" w:rsidP="00EC6766">
      <w:pPr>
        <w:widowControl w:val="0"/>
        <w:autoSpaceDE w:val="0"/>
        <w:autoSpaceDN w:val="0"/>
        <w:adjustRightInd w:val="0"/>
        <w:jc w:val="both"/>
        <w:rPr>
          <w:rFonts w:ascii="Arial" w:hAnsi="Arial" w:cs="Arial"/>
          <w:sz w:val="22"/>
          <w:szCs w:val="22"/>
        </w:rPr>
      </w:pPr>
    </w:p>
    <w:p w14:paraId="59B81A2C" w14:textId="3035E8F0" w:rsidR="00907514" w:rsidRPr="0050311E" w:rsidRDefault="00907514" w:rsidP="00EC6766">
      <w:pPr>
        <w:widowControl w:val="0"/>
        <w:autoSpaceDE w:val="0"/>
        <w:autoSpaceDN w:val="0"/>
        <w:adjustRightInd w:val="0"/>
        <w:jc w:val="both"/>
        <w:rPr>
          <w:rFonts w:ascii="Arial" w:hAnsi="Arial" w:cs="Arial"/>
          <w:sz w:val="22"/>
          <w:szCs w:val="22"/>
        </w:rPr>
      </w:pPr>
    </w:p>
    <w:p w14:paraId="0C7F8EAD" w14:textId="14139EED" w:rsidR="003221FC" w:rsidRPr="0050311E" w:rsidRDefault="003221FC" w:rsidP="00EC6766">
      <w:pPr>
        <w:widowControl w:val="0"/>
        <w:autoSpaceDE w:val="0"/>
        <w:autoSpaceDN w:val="0"/>
        <w:adjustRightInd w:val="0"/>
        <w:jc w:val="both"/>
        <w:rPr>
          <w:rFonts w:ascii="Arial" w:hAnsi="Arial" w:cs="Arial"/>
          <w:sz w:val="22"/>
          <w:szCs w:val="22"/>
        </w:rPr>
      </w:pPr>
    </w:p>
    <w:p w14:paraId="4FC4969B" w14:textId="2D4AC608" w:rsidR="003221FC" w:rsidRPr="0050311E" w:rsidRDefault="003221FC" w:rsidP="00EC6766">
      <w:pPr>
        <w:widowControl w:val="0"/>
        <w:autoSpaceDE w:val="0"/>
        <w:autoSpaceDN w:val="0"/>
        <w:adjustRightInd w:val="0"/>
        <w:jc w:val="both"/>
        <w:rPr>
          <w:rFonts w:ascii="Arial" w:hAnsi="Arial" w:cs="Arial"/>
          <w:sz w:val="22"/>
          <w:szCs w:val="22"/>
        </w:rPr>
      </w:pPr>
    </w:p>
    <w:p w14:paraId="7966C2CC" w14:textId="57A84E9A" w:rsidR="003221FC" w:rsidRPr="0050311E" w:rsidRDefault="003221FC" w:rsidP="00EC6766">
      <w:pPr>
        <w:widowControl w:val="0"/>
        <w:autoSpaceDE w:val="0"/>
        <w:autoSpaceDN w:val="0"/>
        <w:adjustRightInd w:val="0"/>
        <w:jc w:val="both"/>
        <w:rPr>
          <w:rFonts w:ascii="Arial" w:hAnsi="Arial" w:cs="Arial"/>
          <w:sz w:val="22"/>
          <w:szCs w:val="22"/>
        </w:rPr>
        <w:sectPr w:rsidR="003221FC" w:rsidRPr="0050311E" w:rsidSect="00213024">
          <w:footerReference w:type="default" r:id="rId10"/>
          <w:pgSz w:w="11906" w:h="16838"/>
          <w:pgMar w:top="1134" w:right="1134" w:bottom="1134" w:left="1276" w:header="709" w:footer="709" w:gutter="0"/>
          <w:cols w:space="708"/>
          <w:docGrid w:linePitch="360"/>
        </w:sectPr>
      </w:pPr>
    </w:p>
    <w:p w14:paraId="17E33A44" w14:textId="21CC380F" w:rsidR="00907514" w:rsidRPr="0050311E" w:rsidRDefault="00907514" w:rsidP="00177FA4">
      <w:pPr>
        <w:widowControl w:val="0"/>
        <w:autoSpaceDE w:val="0"/>
        <w:autoSpaceDN w:val="0"/>
        <w:adjustRightInd w:val="0"/>
        <w:jc w:val="center"/>
        <w:rPr>
          <w:rFonts w:ascii="Arial" w:hAnsi="Arial" w:cs="Arial"/>
          <w:sz w:val="22"/>
          <w:szCs w:val="22"/>
        </w:rPr>
      </w:pPr>
    </w:p>
    <w:p w14:paraId="2CB80CBD" w14:textId="7386465B" w:rsidR="00C74209" w:rsidRPr="0050311E" w:rsidRDefault="00177FA4" w:rsidP="00EC6766">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E506E6F" w14:textId="0CDE4720" w:rsidR="00650BA3" w:rsidRPr="0050311E" w:rsidRDefault="00650BA3" w:rsidP="00EC6766">
      <w:pPr>
        <w:jc w:val="both"/>
        <w:rPr>
          <w:rFonts w:ascii="Arial" w:hAnsi="Arial" w:cs="Arial"/>
          <w:sz w:val="22"/>
          <w:szCs w:val="22"/>
        </w:rPr>
      </w:pPr>
    </w:p>
    <w:p w14:paraId="465B5677" w14:textId="29E240AF" w:rsidR="00EB0F81" w:rsidRPr="0050311E" w:rsidRDefault="00EB0F81" w:rsidP="00EC6766">
      <w:pPr>
        <w:jc w:val="both"/>
        <w:rPr>
          <w:rFonts w:ascii="Arial" w:hAnsi="Arial" w:cs="Arial"/>
          <w:sz w:val="22"/>
          <w:szCs w:val="22"/>
        </w:rPr>
      </w:pPr>
    </w:p>
    <w:p w14:paraId="67D84852" w14:textId="59348773" w:rsidR="00EB0F81" w:rsidRPr="0050311E" w:rsidRDefault="00EB0F81" w:rsidP="00EC6766">
      <w:pPr>
        <w:jc w:val="both"/>
        <w:rPr>
          <w:rFonts w:ascii="Arial" w:hAnsi="Arial" w:cs="Arial"/>
          <w:sz w:val="22"/>
          <w:szCs w:val="22"/>
        </w:rPr>
      </w:pPr>
    </w:p>
    <w:p w14:paraId="4F3D2B7B" w14:textId="4D6CE662" w:rsidR="00EB0F81" w:rsidRPr="0050311E" w:rsidRDefault="00EB0F81" w:rsidP="00EC6766">
      <w:pPr>
        <w:jc w:val="both"/>
        <w:rPr>
          <w:rFonts w:ascii="Arial" w:hAnsi="Arial" w:cs="Arial"/>
          <w:sz w:val="22"/>
          <w:szCs w:val="22"/>
        </w:rPr>
      </w:pPr>
    </w:p>
    <w:p w14:paraId="65CF242D" w14:textId="7C298FBC" w:rsidR="00EB0F81" w:rsidRPr="0050311E" w:rsidRDefault="00EB0F81" w:rsidP="00EC6766">
      <w:pPr>
        <w:jc w:val="both"/>
        <w:rPr>
          <w:rFonts w:ascii="Arial" w:hAnsi="Arial" w:cs="Arial"/>
          <w:sz w:val="22"/>
          <w:szCs w:val="22"/>
        </w:rPr>
      </w:pPr>
    </w:p>
    <w:p w14:paraId="617C1DA0" w14:textId="3AE2A52F" w:rsidR="00EB0F81" w:rsidRPr="0050311E" w:rsidRDefault="00EB0F81" w:rsidP="00EC6766">
      <w:pPr>
        <w:jc w:val="both"/>
        <w:rPr>
          <w:rFonts w:ascii="Arial" w:hAnsi="Arial" w:cs="Arial"/>
          <w:sz w:val="22"/>
          <w:szCs w:val="22"/>
        </w:rPr>
      </w:pPr>
    </w:p>
    <w:p w14:paraId="23E7DC6F" w14:textId="125265A5" w:rsidR="00EB0F81" w:rsidRPr="0050311E" w:rsidRDefault="00EB0F81" w:rsidP="00EC6766">
      <w:pPr>
        <w:jc w:val="both"/>
        <w:rPr>
          <w:rFonts w:ascii="Arial" w:hAnsi="Arial" w:cs="Arial"/>
          <w:sz w:val="22"/>
          <w:szCs w:val="22"/>
        </w:rPr>
      </w:pPr>
    </w:p>
    <w:p w14:paraId="7E122708" w14:textId="05ECBAF0" w:rsidR="00EB0F81" w:rsidRPr="0050311E" w:rsidRDefault="00EB0F81" w:rsidP="00EC6766">
      <w:pPr>
        <w:jc w:val="both"/>
        <w:rPr>
          <w:rFonts w:ascii="Arial" w:hAnsi="Arial" w:cs="Arial"/>
          <w:sz w:val="22"/>
          <w:szCs w:val="22"/>
        </w:rPr>
      </w:pPr>
    </w:p>
    <w:p w14:paraId="65CC34CB" w14:textId="474C6061" w:rsidR="00EB0F81" w:rsidRPr="0050311E" w:rsidRDefault="00EB0F81" w:rsidP="00EC6766">
      <w:pPr>
        <w:jc w:val="both"/>
        <w:rPr>
          <w:rFonts w:ascii="Arial" w:hAnsi="Arial" w:cs="Arial"/>
          <w:sz w:val="22"/>
          <w:szCs w:val="22"/>
        </w:rPr>
      </w:pPr>
    </w:p>
    <w:p w14:paraId="581A574F" w14:textId="60631F7C" w:rsidR="00EB0F81" w:rsidRPr="0050311E" w:rsidRDefault="00EB0F81" w:rsidP="00EC6766">
      <w:pPr>
        <w:jc w:val="both"/>
        <w:rPr>
          <w:rFonts w:ascii="Arial" w:hAnsi="Arial" w:cs="Arial"/>
          <w:sz w:val="22"/>
          <w:szCs w:val="22"/>
        </w:rPr>
      </w:pPr>
    </w:p>
    <w:p w14:paraId="6E9D4EF2" w14:textId="5BCFD703" w:rsidR="00650BA3" w:rsidRPr="0050311E" w:rsidRDefault="00650BA3" w:rsidP="00EC6766">
      <w:pPr>
        <w:jc w:val="both"/>
        <w:rPr>
          <w:rFonts w:ascii="Arial" w:hAnsi="Arial" w:cs="Arial"/>
          <w:sz w:val="22"/>
          <w:szCs w:val="22"/>
        </w:rPr>
      </w:pPr>
    </w:p>
    <w:sectPr w:rsidR="00650BA3" w:rsidRPr="0050311E" w:rsidSect="00C74209">
      <w:type w:val="continuous"/>
      <w:pgSz w:w="11906" w:h="16838"/>
      <w:pgMar w:top="1134" w:right="1134" w:bottom="1134" w:left="127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BD71A" w14:textId="77777777" w:rsidR="00343FB4" w:rsidRDefault="00343FB4">
      <w:r>
        <w:separator/>
      </w:r>
    </w:p>
  </w:endnote>
  <w:endnote w:type="continuationSeparator" w:id="0">
    <w:p w14:paraId="7D1AE8E2" w14:textId="77777777" w:rsidR="00343FB4" w:rsidRDefault="0034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483393"/>
      <w:docPartObj>
        <w:docPartGallery w:val="Page Numbers (Bottom of Page)"/>
        <w:docPartUnique/>
      </w:docPartObj>
    </w:sdtPr>
    <w:sdtEndPr/>
    <w:sdtContent>
      <w:sdt>
        <w:sdtPr>
          <w:id w:val="-1769616900"/>
          <w:docPartObj>
            <w:docPartGallery w:val="Page Numbers (Top of Page)"/>
            <w:docPartUnique/>
          </w:docPartObj>
        </w:sdtPr>
        <w:sdtEndPr/>
        <w:sdtContent>
          <w:p w14:paraId="68EAACAB" w14:textId="67E246FF" w:rsidR="00F7208E" w:rsidRDefault="00F7208E">
            <w:pPr>
              <w:pStyle w:val="Zpat"/>
              <w:jc w:val="right"/>
            </w:pPr>
            <w:r>
              <w:t xml:space="preserve">Stránka </w:t>
            </w:r>
            <w:r>
              <w:rPr>
                <w:b/>
                <w:bCs/>
              </w:rPr>
              <w:fldChar w:fldCharType="begin"/>
            </w:r>
            <w:r>
              <w:rPr>
                <w:b/>
                <w:bCs/>
              </w:rPr>
              <w:instrText>PAGE</w:instrText>
            </w:r>
            <w:r>
              <w:rPr>
                <w:b/>
                <w:bCs/>
              </w:rPr>
              <w:fldChar w:fldCharType="separate"/>
            </w:r>
            <w:r w:rsidR="00951BB2">
              <w:rPr>
                <w:b/>
                <w:bCs/>
                <w:noProof/>
              </w:rPr>
              <w:t>8</w:t>
            </w:r>
            <w:r>
              <w:rPr>
                <w:b/>
                <w:bCs/>
              </w:rPr>
              <w:fldChar w:fldCharType="end"/>
            </w:r>
            <w:r>
              <w:t xml:space="preserve"> z </w:t>
            </w:r>
            <w:r>
              <w:rPr>
                <w:b/>
                <w:bCs/>
              </w:rPr>
              <w:fldChar w:fldCharType="begin"/>
            </w:r>
            <w:r>
              <w:rPr>
                <w:b/>
                <w:bCs/>
              </w:rPr>
              <w:instrText>NUMPAGES</w:instrText>
            </w:r>
            <w:r>
              <w:rPr>
                <w:b/>
                <w:bCs/>
              </w:rPr>
              <w:fldChar w:fldCharType="separate"/>
            </w:r>
            <w:r w:rsidR="00951BB2">
              <w:rPr>
                <w:b/>
                <w:bCs/>
                <w:noProof/>
              </w:rPr>
              <w:t>8</w:t>
            </w:r>
            <w:r>
              <w:rPr>
                <w:b/>
                <w:bCs/>
              </w:rPr>
              <w:fldChar w:fldCharType="end"/>
            </w:r>
          </w:p>
        </w:sdtContent>
      </w:sdt>
    </w:sdtContent>
  </w:sdt>
  <w:p w14:paraId="0DEF15CF" w14:textId="77777777" w:rsidR="00F7208E" w:rsidRDefault="00F72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F782" w14:textId="77777777" w:rsidR="00343FB4" w:rsidRDefault="00343FB4">
      <w:r>
        <w:separator/>
      </w:r>
    </w:p>
  </w:footnote>
  <w:footnote w:type="continuationSeparator" w:id="0">
    <w:p w14:paraId="0D82D4A6" w14:textId="77777777" w:rsidR="00343FB4" w:rsidRDefault="0034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135"/>
    <w:multiLevelType w:val="multilevel"/>
    <w:tmpl w:val="449A261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26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C48568B"/>
    <w:multiLevelType w:val="hybridMultilevel"/>
    <w:tmpl w:val="F8B0350E"/>
    <w:lvl w:ilvl="0" w:tplc="4B44EB4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DB212AB"/>
    <w:multiLevelType w:val="hybridMultilevel"/>
    <w:tmpl w:val="886C2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DA4820"/>
    <w:multiLevelType w:val="multilevel"/>
    <w:tmpl w:val="75629D4A"/>
    <w:lvl w:ilvl="0">
      <w:start w:val="1"/>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0"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73A0E07"/>
    <w:multiLevelType w:val="multilevel"/>
    <w:tmpl w:val="9B489370"/>
    <w:lvl w:ilvl="0">
      <w:start w:val="1"/>
      <w:numFmt w:val="decimal"/>
      <w:lvlText w:val="%1."/>
      <w:lvlJc w:val="left"/>
      <w:pPr>
        <w:ind w:left="360" w:hanging="360"/>
      </w:pPr>
    </w:lvl>
    <w:lvl w:ilvl="1">
      <w:start w:val="1"/>
      <w:numFmt w:val="decimal"/>
      <w:lvlText w:val="%2."/>
      <w:lvlJc w:val="left"/>
      <w:pPr>
        <w:ind w:left="1000" w:hanging="432"/>
      </w:pPr>
      <w:rPr>
        <w:rFonts w:ascii="Century Gothic" w:eastAsia="Times New Roman" w:hAnsi="Century Gothic"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A0566"/>
    <w:multiLevelType w:val="hybridMultilevel"/>
    <w:tmpl w:val="886C21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44585D"/>
    <w:multiLevelType w:val="hybridMultilevel"/>
    <w:tmpl w:val="CF86CB18"/>
    <w:lvl w:ilvl="0" w:tplc="396C2E7C">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7" w15:restartNumberingAfterBreak="0">
    <w:nsid w:val="2FF331C5"/>
    <w:multiLevelType w:val="hybridMultilevel"/>
    <w:tmpl w:val="CD7001D2"/>
    <w:lvl w:ilvl="0" w:tplc="F676B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48918C3"/>
    <w:multiLevelType w:val="hybridMultilevel"/>
    <w:tmpl w:val="B146645C"/>
    <w:lvl w:ilvl="0" w:tplc="6D167B7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E055BD"/>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3B75E9"/>
    <w:multiLevelType w:val="hybridMultilevel"/>
    <w:tmpl w:val="804C7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56671A"/>
    <w:multiLevelType w:val="hybridMultilevel"/>
    <w:tmpl w:val="51F0B6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AEC12D6"/>
    <w:multiLevelType w:val="hybridMultilevel"/>
    <w:tmpl w:val="92761CE4"/>
    <w:lvl w:ilvl="0" w:tplc="AB763F7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C64539E"/>
    <w:multiLevelType w:val="hybridMultilevel"/>
    <w:tmpl w:val="45869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65250C7"/>
    <w:multiLevelType w:val="hybridMultilevel"/>
    <w:tmpl w:val="2C9835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636AF8"/>
    <w:multiLevelType w:val="hybridMultilevel"/>
    <w:tmpl w:val="EBDC1EDC"/>
    <w:lvl w:ilvl="0" w:tplc="43B83D88">
      <w:start w:val="1"/>
      <w:numFmt w:val="decimal"/>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5B045F56"/>
    <w:multiLevelType w:val="hybridMultilevel"/>
    <w:tmpl w:val="1F0A4554"/>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67C25B0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7B7FB4"/>
    <w:multiLevelType w:val="hybridMultilevel"/>
    <w:tmpl w:val="D95C30F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6" w15:restartNumberingAfterBreak="0">
    <w:nsid w:val="6B4865D5"/>
    <w:multiLevelType w:val="hybridMultilevel"/>
    <w:tmpl w:val="C7BE6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FE2083"/>
    <w:multiLevelType w:val="multilevel"/>
    <w:tmpl w:val="95043A2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A14B9E"/>
    <w:multiLevelType w:val="multilevel"/>
    <w:tmpl w:val="76E6FB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0"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77386C98"/>
    <w:multiLevelType w:val="hybridMultilevel"/>
    <w:tmpl w:val="399A53B2"/>
    <w:lvl w:ilvl="0" w:tplc="749E6F2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C1A31D1"/>
    <w:multiLevelType w:val="hybridMultilevel"/>
    <w:tmpl w:val="A22E614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30757F"/>
    <w:multiLevelType w:val="multilevel"/>
    <w:tmpl w:val="E0BC102A"/>
    <w:lvl w:ilvl="0">
      <w:start w:val="1"/>
      <w:numFmt w:val="decimal"/>
      <w:lvlText w:val="%1."/>
      <w:lvlJc w:val="left"/>
      <w:pPr>
        <w:ind w:left="360" w:hanging="360"/>
      </w:pPr>
    </w:lvl>
    <w:lvl w:ilvl="1">
      <w:start w:val="1"/>
      <w:numFmt w:val="decimal"/>
      <w:lvlText w:val="%2."/>
      <w:lvlJc w:val="left"/>
      <w:pPr>
        <w:ind w:left="1000" w:hanging="432"/>
      </w:pPr>
      <w:rPr>
        <w:rFonts w:ascii="Century Gothic" w:eastAsia="Times New Roman" w:hAnsi="Century Gothic"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27"/>
  </w:num>
  <w:num w:numId="11">
    <w:abstractNumId w:val="8"/>
  </w:num>
  <w:num w:numId="12">
    <w:abstractNumId w:val="5"/>
  </w:num>
  <w:num w:numId="13">
    <w:abstractNumId w:val="2"/>
  </w:num>
  <w:num w:numId="14">
    <w:abstractNumId w:val="26"/>
  </w:num>
  <w:num w:numId="15">
    <w:abstractNumId w:val="29"/>
  </w:num>
  <w:num w:numId="16">
    <w:abstractNumId w:val="13"/>
  </w:num>
  <w:num w:numId="17">
    <w:abstractNumId w:val="6"/>
  </w:num>
  <w:num w:numId="18">
    <w:abstractNumId w:val="11"/>
  </w:num>
  <w:num w:numId="19">
    <w:abstractNumId w:val="35"/>
  </w:num>
  <w:num w:numId="20">
    <w:abstractNumId w:val="14"/>
  </w:num>
  <w:num w:numId="21">
    <w:abstractNumId w:val="25"/>
  </w:num>
  <w:num w:numId="22">
    <w:abstractNumId w:val="12"/>
  </w:num>
  <w:num w:numId="23">
    <w:abstractNumId w:val="31"/>
  </w:num>
  <w:num w:numId="24">
    <w:abstractNumId w:val="17"/>
  </w:num>
  <w:num w:numId="25">
    <w:abstractNumId w:val="3"/>
  </w:num>
  <w:num w:numId="26">
    <w:abstractNumId w:val="16"/>
  </w:num>
  <w:num w:numId="27">
    <w:abstractNumId w:val="24"/>
  </w:num>
  <w:num w:numId="28">
    <w:abstractNumId w:val="10"/>
  </w:num>
  <w:num w:numId="29">
    <w:abstractNumId w:val="22"/>
  </w:num>
  <w:num w:numId="30">
    <w:abstractNumId w:val="36"/>
  </w:num>
  <w:num w:numId="31">
    <w:abstractNumId w:val="9"/>
  </w:num>
  <w:num w:numId="32">
    <w:abstractNumId w:val="15"/>
  </w:num>
  <w:num w:numId="33">
    <w:abstractNumId w:val="4"/>
  </w:num>
  <w:num w:numId="34">
    <w:abstractNumId w:val="28"/>
  </w:num>
  <w:num w:numId="35">
    <w:abstractNumId w:val="1"/>
  </w:num>
  <w:num w:numId="36">
    <w:abstractNumId w:val="18"/>
  </w:num>
  <w:num w:numId="37">
    <w:abstractNumId w:val="38"/>
  </w:num>
  <w:num w:numId="38">
    <w:abstractNumId w:val="33"/>
  </w:num>
  <w:num w:numId="39">
    <w:abstractNumId w:val="20"/>
  </w:num>
  <w:num w:numId="40">
    <w:abstractNumId w:val="41"/>
  </w:num>
  <w:num w:numId="41">
    <w:abstractNumId w:val="0"/>
  </w:num>
  <w:num w:numId="42">
    <w:abstractNumId w:val="21"/>
  </w:num>
  <w:num w:numId="43">
    <w:abstractNumId w:val="37"/>
  </w:num>
  <w:num w:numId="44">
    <w:abstractNumId w:val="19"/>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525CA"/>
    <w:rsid w:val="00055AE8"/>
    <w:rsid w:val="00064459"/>
    <w:rsid w:val="000735B3"/>
    <w:rsid w:val="00084F5C"/>
    <w:rsid w:val="00097DEC"/>
    <w:rsid w:val="000A39A7"/>
    <w:rsid w:val="000D22D1"/>
    <w:rsid w:val="000D6486"/>
    <w:rsid w:val="000E7A6A"/>
    <w:rsid w:val="000F1402"/>
    <w:rsid w:val="0011176D"/>
    <w:rsid w:val="00114861"/>
    <w:rsid w:val="001223E4"/>
    <w:rsid w:val="00124059"/>
    <w:rsid w:val="0013098B"/>
    <w:rsid w:val="00142DA7"/>
    <w:rsid w:val="00162DAF"/>
    <w:rsid w:val="00172FAE"/>
    <w:rsid w:val="0017604F"/>
    <w:rsid w:val="00177FA4"/>
    <w:rsid w:val="001A072C"/>
    <w:rsid w:val="001A1BA8"/>
    <w:rsid w:val="001F27BD"/>
    <w:rsid w:val="001F374E"/>
    <w:rsid w:val="001F583E"/>
    <w:rsid w:val="00213024"/>
    <w:rsid w:val="00215273"/>
    <w:rsid w:val="00237E19"/>
    <w:rsid w:val="00257678"/>
    <w:rsid w:val="0026616F"/>
    <w:rsid w:val="002826A9"/>
    <w:rsid w:val="00292363"/>
    <w:rsid w:val="00295D0D"/>
    <w:rsid w:val="002A6701"/>
    <w:rsid w:val="002B5EDA"/>
    <w:rsid w:val="002B7A34"/>
    <w:rsid w:val="002E592C"/>
    <w:rsid w:val="00311656"/>
    <w:rsid w:val="00316CE1"/>
    <w:rsid w:val="003221FC"/>
    <w:rsid w:val="00326660"/>
    <w:rsid w:val="003330C4"/>
    <w:rsid w:val="00343FB4"/>
    <w:rsid w:val="00347508"/>
    <w:rsid w:val="003604DC"/>
    <w:rsid w:val="0037084D"/>
    <w:rsid w:val="003A0744"/>
    <w:rsid w:val="003A1470"/>
    <w:rsid w:val="003A308E"/>
    <w:rsid w:val="003B0754"/>
    <w:rsid w:val="003C2E9E"/>
    <w:rsid w:val="003D55F2"/>
    <w:rsid w:val="003D5818"/>
    <w:rsid w:val="003E6C1B"/>
    <w:rsid w:val="003F09CE"/>
    <w:rsid w:val="003F128E"/>
    <w:rsid w:val="00401EBE"/>
    <w:rsid w:val="00416677"/>
    <w:rsid w:val="00424342"/>
    <w:rsid w:val="00430F60"/>
    <w:rsid w:val="0043310E"/>
    <w:rsid w:val="004377D5"/>
    <w:rsid w:val="00441D38"/>
    <w:rsid w:val="00444396"/>
    <w:rsid w:val="00462FFD"/>
    <w:rsid w:val="00466EED"/>
    <w:rsid w:val="00494ABF"/>
    <w:rsid w:val="00494E07"/>
    <w:rsid w:val="004B0547"/>
    <w:rsid w:val="004B5F56"/>
    <w:rsid w:val="004C4B71"/>
    <w:rsid w:val="004D08E5"/>
    <w:rsid w:val="004E05C1"/>
    <w:rsid w:val="004E5679"/>
    <w:rsid w:val="0050311E"/>
    <w:rsid w:val="00522DB2"/>
    <w:rsid w:val="00527F60"/>
    <w:rsid w:val="005558E8"/>
    <w:rsid w:val="00557CA4"/>
    <w:rsid w:val="005A775E"/>
    <w:rsid w:val="005B4612"/>
    <w:rsid w:val="005E0AA4"/>
    <w:rsid w:val="005E13DA"/>
    <w:rsid w:val="005F4C8F"/>
    <w:rsid w:val="005F5F95"/>
    <w:rsid w:val="00606FD7"/>
    <w:rsid w:val="0061445A"/>
    <w:rsid w:val="00626281"/>
    <w:rsid w:val="006416A0"/>
    <w:rsid w:val="006457AF"/>
    <w:rsid w:val="00650BA3"/>
    <w:rsid w:val="00657379"/>
    <w:rsid w:val="0066265E"/>
    <w:rsid w:val="006644FB"/>
    <w:rsid w:val="0068191B"/>
    <w:rsid w:val="00683200"/>
    <w:rsid w:val="006B0F17"/>
    <w:rsid w:val="006B188E"/>
    <w:rsid w:val="00701A73"/>
    <w:rsid w:val="00704CEC"/>
    <w:rsid w:val="007246FF"/>
    <w:rsid w:val="00725991"/>
    <w:rsid w:val="00740F0E"/>
    <w:rsid w:val="00741755"/>
    <w:rsid w:val="007478DD"/>
    <w:rsid w:val="0075359C"/>
    <w:rsid w:val="00754B80"/>
    <w:rsid w:val="007558B0"/>
    <w:rsid w:val="00767998"/>
    <w:rsid w:val="007710F5"/>
    <w:rsid w:val="00786175"/>
    <w:rsid w:val="007A002E"/>
    <w:rsid w:val="007A1CCF"/>
    <w:rsid w:val="007D072B"/>
    <w:rsid w:val="007E2625"/>
    <w:rsid w:val="007E2ACA"/>
    <w:rsid w:val="007E39AF"/>
    <w:rsid w:val="007F0D36"/>
    <w:rsid w:val="008027C1"/>
    <w:rsid w:val="0081380D"/>
    <w:rsid w:val="00813D71"/>
    <w:rsid w:val="00816D2E"/>
    <w:rsid w:val="00827B0F"/>
    <w:rsid w:val="00832E79"/>
    <w:rsid w:val="00836791"/>
    <w:rsid w:val="00886D89"/>
    <w:rsid w:val="008A68B8"/>
    <w:rsid w:val="008B5E1F"/>
    <w:rsid w:val="008C1FDF"/>
    <w:rsid w:val="008E51D1"/>
    <w:rsid w:val="008F1AE5"/>
    <w:rsid w:val="008F7CBB"/>
    <w:rsid w:val="00907514"/>
    <w:rsid w:val="00925FE4"/>
    <w:rsid w:val="00930CFA"/>
    <w:rsid w:val="00933C77"/>
    <w:rsid w:val="0093427F"/>
    <w:rsid w:val="00945FAE"/>
    <w:rsid w:val="00951BB2"/>
    <w:rsid w:val="00957F21"/>
    <w:rsid w:val="00970AFA"/>
    <w:rsid w:val="009710FA"/>
    <w:rsid w:val="00976B4A"/>
    <w:rsid w:val="00990AAF"/>
    <w:rsid w:val="00997EA9"/>
    <w:rsid w:val="009A24D7"/>
    <w:rsid w:val="009C5E9F"/>
    <w:rsid w:val="009E6014"/>
    <w:rsid w:val="00A002B5"/>
    <w:rsid w:val="00A22583"/>
    <w:rsid w:val="00A228B3"/>
    <w:rsid w:val="00A262A5"/>
    <w:rsid w:val="00A3302B"/>
    <w:rsid w:val="00A55C49"/>
    <w:rsid w:val="00A56ED6"/>
    <w:rsid w:val="00A63BED"/>
    <w:rsid w:val="00A71910"/>
    <w:rsid w:val="00A909F4"/>
    <w:rsid w:val="00A92E2B"/>
    <w:rsid w:val="00A93DA6"/>
    <w:rsid w:val="00AA16F4"/>
    <w:rsid w:val="00AA37AD"/>
    <w:rsid w:val="00AA3B62"/>
    <w:rsid w:val="00AA5FDA"/>
    <w:rsid w:val="00AB1F6B"/>
    <w:rsid w:val="00AB5184"/>
    <w:rsid w:val="00AC343D"/>
    <w:rsid w:val="00AC6498"/>
    <w:rsid w:val="00AE23B7"/>
    <w:rsid w:val="00AE27CD"/>
    <w:rsid w:val="00AE366C"/>
    <w:rsid w:val="00B028AA"/>
    <w:rsid w:val="00B23BA3"/>
    <w:rsid w:val="00B24B05"/>
    <w:rsid w:val="00B324F7"/>
    <w:rsid w:val="00B32BAF"/>
    <w:rsid w:val="00B35B71"/>
    <w:rsid w:val="00B3721D"/>
    <w:rsid w:val="00B45E7D"/>
    <w:rsid w:val="00B72CD2"/>
    <w:rsid w:val="00BA32DB"/>
    <w:rsid w:val="00BA4DA1"/>
    <w:rsid w:val="00BA5B1B"/>
    <w:rsid w:val="00BB2E05"/>
    <w:rsid w:val="00BC00E3"/>
    <w:rsid w:val="00BC72A6"/>
    <w:rsid w:val="00BE20C6"/>
    <w:rsid w:val="00C27723"/>
    <w:rsid w:val="00C42E93"/>
    <w:rsid w:val="00C471B9"/>
    <w:rsid w:val="00C47CA2"/>
    <w:rsid w:val="00C52211"/>
    <w:rsid w:val="00C65676"/>
    <w:rsid w:val="00C66F2F"/>
    <w:rsid w:val="00C74209"/>
    <w:rsid w:val="00CA0BD3"/>
    <w:rsid w:val="00CA739A"/>
    <w:rsid w:val="00CB6AED"/>
    <w:rsid w:val="00CC752D"/>
    <w:rsid w:val="00CE6324"/>
    <w:rsid w:val="00CE6D39"/>
    <w:rsid w:val="00CF263A"/>
    <w:rsid w:val="00CF4164"/>
    <w:rsid w:val="00D601A5"/>
    <w:rsid w:val="00D71552"/>
    <w:rsid w:val="00D74222"/>
    <w:rsid w:val="00D81855"/>
    <w:rsid w:val="00D818E6"/>
    <w:rsid w:val="00D909B1"/>
    <w:rsid w:val="00D90B34"/>
    <w:rsid w:val="00D96274"/>
    <w:rsid w:val="00DA6C1F"/>
    <w:rsid w:val="00DB31E1"/>
    <w:rsid w:val="00DC588B"/>
    <w:rsid w:val="00DC7169"/>
    <w:rsid w:val="00DD1F7E"/>
    <w:rsid w:val="00E01568"/>
    <w:rsid w:val="00E15F86"/>
    <w:rsid w:val="00E21DDC"/>
    <w:rsid w:val="00E2495A"/>
    <w:rsid w:val="00E345C9"/>
    <w:rsid w:val="00E3492F"/>
    <w:rsid w:val="00E41C45"/>
    <w:rsid w:val="00E5542A"/>
    <w:rsid w:val="00E61676"/>
    <w:rsid w:val="00E616C7"/>
    <w:rsid w:val="00E76287"/>
    <w:rsid w:val="00E928F4"/>
    <w:rsid w:val="00E956D4"/>
    <w:rsid w:val="00EB0F81"/>
    <w:rsid w:val="00EB4B7F"/>
    <w:rsid w:val="00EB53D4"/>
    <w:rsid w:val="00EC2327"/>
    <w:rsid w:val="00EC2FAF"/>
    <w:rsid w:val="00EC6766"/>
    <w:rsid w:val="00EE1081"/>
    <w:rsid w:val="00EF149B"/>
    <w:rsid w:val="00F05B6B"/>
    <w:rsid w:val="00F073EA"/>
    <w:rsid w:val="00F13186"/>
    <w:rsid w:val="00F14202"/>
    <w:rsid w:val="00F21EA9"/>
    <w:rsid w:val="00F2757B"/>
    <w:rsid w:val="00F335CA"/>
    <w:rsid w:val="00F33AA4"/>
    <w:rsid w:val="00F40378"/>
    <w:rsid w:val="00F51975"/>
    <w:rsid w:val="00F5388A"/>
    <w:rsid w:val="00F55BFD"/>
    <w:rsid w:val="00F65A23"/>
    <w:rsid w:val="00F7208E"/>
    <w:rsid w:val="00F74B7B"/>
    <w:rsid w:val="00F870CC"/>
    <w:rsid w:val="00FB500D"/>
    <w:rsid w:val="00FC4BDB"/>
    <w:rsid w:val="00FC67DC"/>
    <w:rsid w:val="00FD0B86"/>
    <w:rsid w:val="00FD3EBB"/>
    <w:rsid w:val="00FE0E21"/>
    <w:rsid w:val="00FF54DC"/>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Bullet List,FooterText,numbered,List Paragraph1,Paragraphe de liste1,Bulletr List Paragraph,列出段落,列出段落1,List Paragraph2,List Paragraph21,Listeafsnit1,Parágrafo da Lista1"/>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Bullet List Char,FooterText Char,numbered Char,List Paragraph1 Char,Paragraphe de liste1 Char,Bulletr List Paragraph Char,列出段落 Char,列出段落1 Char"/>
    <w:link w:val="Odstavecseseznamem"/>
    <w:uiPriority w:val="34"/>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unhideWhenUsed/>
    <w:rsid w:val="002A6701"/>
    <w:rPr>
      <w:sz w:val="20"/>
      <w:szCs w:val="20"/>
    </w:rPr>
  </w:style>
  <w:style w:type="character" w:customStyle="1" w:styleId="TextkomenteChar">
    <w:name w:val="Text komentáře Char"/>
    <w:basedOn w:val="Standardnpsmoodstavce"/>
    <w:link w:val="Textkomente"/>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173034398">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BF9F36-5F0C-4A21-8C95-28B3BEBF0A8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544807A-9AA4-4B5B-9619-E92291E3B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131</TotalTime>
  <Pages>8</Pages>
  <Words>3179</Words>
  <Characters>18868</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Kvasnička Tomáš Mgr. MBA</cp:lastModifiedBy>
  <cp:revision>22</cp:revision>
  <cp:lastPrinted>2019-05-07T05:30:00Z</cp:lastPrinted>
  <dcterms:created xsi:type="dcterms:W3CDTF">2018-06-29T07:29:00Z</dcterms:created>
  <dcterms:modified xsi:type="dcterms:W3CDTF">2019-05-09T08:34:00Z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