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D7ABB" w14:textId="77777777" w:rsidR="002F5803" w:rsidRDefault="002F5803" w:rsidP="002F5803">
      <w:pPr>
        <w:spacing w:before="120"/>
        <w:jc w:val="center"/>
        <w:rPr>
          <w:sz w:val="22"/>
        </w:rPr>
      </w:pPr>
    </w:p>
    <w:p w14:paraId="357C6BF4" w14:textId="329E04F6" w:rsidR="00D133D4" w:rsidRDefault="002F5803" w:rsidP="00D133D4">
      <w:pPr>
        <w:spacing w:before="240"/>
        <w:rPr>
          <w:rFonts w:ascii="Arial" w:hAnsi="Arial" w:cs="Arial"/>
          <w:sz w:val="22"/>
          <w:szCs w:val="22"/>
        </w:rPr>
      </w:pPr>
      <w:r w:rsidRPr="002F5803">
        <w:rPr>
          <w:rFonts w:ascii="Arial" w:hAnsi="Arial" w:cs="Arial"/>
          <w:sz w:val="22"/>
        </w:rPr>
        <w:t xml:space="preserve">Příloha č. </w:t>
      </w:r>
      <w:r w:rsidR="007A5419">
        <w:rPr>
          <w:rFonts w:ascii="Arial" w:hAnsi="Arial" w:cs="Arial"/>
          <w:sz w:val="22"/>
        </w:rPr>
        <w:t>1</w:t>
      </w:r>
      <w:r w:rsidR="0006747D">
        <w:rPr>
          <w:rFonts w:ascii="Arial" w:hAnsi="Arial" w:cs="Arial"/>
          <w:sz w:val="22"/>
        </w:rPr>
        <w:t xml:space="preserve"> </w:t>
      </w:r>
      <w:r w:rsidR="00D133D4">
        <w:rPr>
          <w:rFonts w:ascii="Arial" w:hAnsi="Arial" w:cs="Arial"/>
          <w:sz w:val="22"/>
        </w:rPr>
        <w:t xml:space="preserve">Zadávací dokumentace                                                    </w:t>
      </w:r>
      <w:proofErr w:type="gramStart"/>
      <w:r w:rsidR="00D133D4" w:rsidRPr="00FB1DAA">
        <w:rPr>
          <w:rFonts w:ascii="Arial" w:hAnsi="Arial" w:cs="Arial"/>
          <w:sz w:val="22"/>
          <w:szCs w:val="22"/>
        </w:rPr>
        <w:t>Č.j.</w:t>
      </w:r>
      <w:proofErr w:type="gramEnd"/>
      <w:r w:rsidR="00D133D4" w:rsidRPr="00FB1DAA">
        <w:rPr>
          <w:rFonts w:ascii="Arial" w:hAnsi="Arial" w:cs="Arial"/>
          <w:sz w:val="22"/>
          <w:szCs w:val="22"/>
        </w:rPr>
        <w:t xml:space="preserve">: </w:t>
      </w:r>
      <w:r w:rsidR="00D133D4" w:rsidRPr="008A16D1">
        <w:rPr>
          <w:rFonts w:ascii="Arial" w:hAnsi="Arial" w:cs="Arial"/>
          <w:sz w:val="22"/>
          <w:szCs w:val="22"/>
        </w:rPr>
        <w:t>1/120/1634666–2019</w:t>
      </w:r>
    </w:p>
    <w:p w14:paraId="01409651" w14:textId="307FAA93" w:rsidR="002F5803" w:rsidRPr="002F5803" w:rsidRDefault="002F5803" w:rsidP="002F5803">
      <w:pPr>
        <w:spacing w:before="120"/>
        <w:jc w:val="center"/>
        <w:rPr>
          <w:rFonts w:ascii="Arial" w:hAnsi="Arial" w:cs="Arial"/>
          <w:sz w:val="22"/>
        </w:rPr>
      </w:pPr>
    </w:p>
    <w:p w14:paraId="216BBBEF" w14:textId="07510A76" w:rsidR="002F5803" w:rsidRDefault="00A45F61" w:rsidP="00785384">
      <w:pPr>
        <w:keepNext/>
        <w:spacing w:before="240" w:after="60"/>
        <w:jc w:val="center"/>
        <w:outlineLvl w:val="0"/>
        <w:rPr>
          <w:rFonts w:ascii="Arial" w:hAnsi="Arial" w:cs="Arial"/>
          <w:b/>
          <w:bCs/>
          <w:caps/>
          <w:color w:val="07692C"/>
          <w:kern w:val="32"/>
          <w:sz w:val="32"/>
          <w:szCs w:val="32"/>
        </w:rPr>
      </w:pPr>
      <w:r>
        <w:rPr>
          <w:rFonts w:ascii="Arial" w:hAnsi="Arial" w:cs="Arial"/>
          <w:b/>
          <w:bCs/>
          <w:caps/>
          <w:color w:val="07692C"/>
          <w:kern w:val="32"/>
          <w:sz w:val="32"/>
          <w:szCs w:val="32"/>
        </w:rPr>
        <w:t>Technická</w:t>
      </w:r>
      <w:r w:rsidR="00796D28" w:rsidRPr="00796D28">
        <w:rPr>
          <w:rFonts w:ascii="Arial" w:hAnsi="Arial" w:cs="Arial"/>
          <w:b/>
          <w:bCs/>
          <w:caps/>
          <w:color w:val="07692C"/>
          <w:kern w:val="32"/>
          <w:sz w:val="32"/>
          <w:szCs w:val="32"/>
        </w:rPr>
        <w:t xml:space="preserve"> specifikace</w:t>
      </w:r>
      <w:r>
        <w:rPr>
          <w:rFonts w:ascii="Arial" w:hAnsi="Arial" w:cs="Arial"/>
          <w:b/>
          <w:bCs/>
          <w:caps/>
          <w:color w:val="07692C"/>
          <w:kern w:val="32"/>
          <w:sz w:val="32"/>
          <w:szCs w:val="32"/>
        </w:rPr>
        <w:t xml:space="preserve"> řešení</w:t>
      </w:r>
    </w:p>
    <w:p w14:paraId="40E74500" w14:textId="3AD64CC6" w:rsidR="001B50DC" w:rsidRDefault="001B50DC" w:rsidP="001B50DC">
      <w:pPr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263F38CD" w14:textId="7E7C02EF" w:rsidR="00802D6D" w:rsidRPr="001B50DC" w:rsidRDefault="00802D6D" w:rsidP="001B50DC">
      <w:pPr>
        <w:rPr>
          <w:rFonts w:ascii="Arial" w:hAnsi="Arial" w:cs="Arial"/>
          <w:sz w:val="22"/>
          <w:szCs w:val="22"/>
        </w:rPr>
      </w:pPr>
    </w:p>
    <w:p w14:paraId="2EC368DE" w14:textId="13C5AA5A" w:rsidR="00D637BE" w:rsidRPr="005E170E" w:rsidRDefault="00D637BE" w:rsidP="000E6B88">
      <w:pPr>
        <w:keepNext/>
        <w:spacing w:before="240" w:after="60"/>
        <w:outlineLvl w:val="0"/>
        <w:rPr>
          <w:rFonts w:ascii="Arial" w:hAnsi="Arial" w:cs="Arial"/>
          <w:b/>
          <w:bCs/>
          <w:caps/>
          <w:color w:val="07692C"/>
          <w:kern w:val="32"/>
          <w:sz w:val="28"/>
          <w:szCs w:val="28"/>
        </w:rPr>
      </w:pPr>
      <w:r w:rsidRPr="005E170E">
        <w:rPr>
          <w:rFonts w:ascii="Arial" w:hAnsi="Arial" w:cs="Arial"/>
          <w:b/>
          <w:bCs/>
          <w:caps/>
          <w:color w:val="07692C"/>
          <w:kern w:val="32"/>
          <w:sz w:val="28"/>
          <w:szCs w:val="28"/>
        </w:rPr>
        <w:t xml:space="preserve">Pro projekt: Regulace </w:t>
      </w:r>
      <w:r w:rsidR="006B3DA6" w:rsidRPr="005E170E">
        <w:rPr>
          <w:rFonts w:ascii="Arial" w:hAnsi="Arial" w:cs="Arial"/>
          <w:b/>
          <w:bCs/>
          <w:caps/>
          <w:color w:val="07692C"/>
          <w:kern w:val="32"/>
          <w:sz w:val="28"/>
          <w:szCs w:val="28"/>
        </w:rPr>
        <w:t>A VYPOŘÁDÁNÍ NEMOCNIC</w:t>
      </w:r>
      <w:bookmarkStart w:id="0" w:name="_GoBack"/>
      <w:bookmarkEnd w:id="0"/>
    </w:p>
    <w:p w14:paraId="49935997" w14:textId="7976C499" w:rsidR="005E170E" w:rsidRDefault="005E170E" w:rsidP="00802D6D">
      <w:pPr>
        <w:spacing w:before="240"/>
        <w:rPr>
          <w:rFonts w:ascii="Arial" w:hAnsi="Arial" w:cs="Arial"/>
          <w:sz w:val="22"/>
          <w:szCs w:val="22"/>
        </w:rPr>
      </w:pPr>
    </w:p>
    <w:p w14:paraId="7C7E0CC3" w14:textId="77777777" w:rsidR="005E170E" w:rsidRDefault="005E170E" w:rsidP="00802D6D">
      <w:pPr>
        <w:spacing w:before="240"/>
        <w:rPr>
          <w:rFonts w:ascii="Arial" w:hAnsi="Arial" w:cs="Arial"/>
          <w:sz w:val="22"/>
          <w:szCs w:val="22"/>
        </w:rPr>
      </w:pPr>
    </w:p>
    <w:p w14:paraId="38DD56F4" w14:textId="2E0099B4" w:rsidR="005E170E" w:rsidRDefault="005E170E" w:rsidP="005E170E">
      <w:pPr>
        <w:pStyle w:val="Nadpis1"/>
        <w:numPr>
          <w:ilvl w:val="0"/>
          <w:numId w:val="7"/>
        </w:numPr>
        <w:ind w:left="284"/>
      </w:pPr>
      <w:bookmarkStart w:id="1" w:name="_Ref259720164"/>
      <w:bookmarkStart w:id="2" w:name="_Ref259720165"/>
      <w:bookmarkStart w:id="3" w:name="_Toc272838826"/>
      <w:bookmarkStart w:id="4" w:name="_Toc272846248"/>
      <w:bookmarkStart w:id="5" w:name="_Toc535830175"/>
      <w:r>
        <w:t>Úvod</w:t>
      </w:r>
      <w:bookmarkEnd w:id="1"/>
      <w:bookmarkEnd w:id="2"/>
      <w:bookmarkEnd w:id="3"/>
      <w:bookmarkEnd w:id="4"/>
      <w:r>
        <w:t xml:space="preserve"> </w:t>
      </w:r>
      <w:bookmarkEnd w:id="5"/>
    </w:p>
    <w:p w14:paraId="68154E4D" w14:textId="77777777" w:rsidR="005E170E" w:rsidRPr="00FA18B4" w:rsidRDefault="005E170E" w:rsidP="005E170E">
      <w:pPr>
        <w:rPr>
          <w:rFonts w:ascii="Arial" w:hAnsi="Arial" w:cs="Arial"/>
          <w:sz w:val="22"/>
          <w:szCs w:val="22"/>
        </w:rPr>
      </w:pPr>
    </w:p>
    <w:p w14:paraId="1B172916" w14:textId="4167199C" w:rsidR="009731F7" w:rsidRDefault="005E170E" w:rsidP="005E170E">
      <w:pPr>
        <w:rPr>
          <w:rFonts w:ascii="Arial" w:hAnsi="Arial" w:cs="Arial"/>
          <w:sz w:val="22"/>
          <w:szCs w:val="22"/>
        </w:rPr>
      </w:pPr>
      <w:r w:rsidRPr="00FA18B4">
        <w:rPr>
          <w:rFonts w:ascii="Arial" w:hAnsi="Arial" w:cs="Arial"/>
          <w:sz w:val="22"/>
          <w:szCs w:val="22"/>
        </w:rPr>
        <w:t xml:space="preserve">Dokument popisuje proces ročního vyúčtování </w:t>
      </w:r>
      <w:r w:rsidR="009F4933">
        <w:rPr>
          <w:rFonts w:ascii="Arial" w:hAnsi="Arial" w:cs="Arial"/>
          <w:sz w:val="22"/>
          <w:szCs w:val="22"/>
        </w:rPr>
        <w:t xml:space="preserve">pro poskytovatele zdravotních služeb akutní lůžkové péče a následné péče a </w:t>
      </w:r>
      <w:r w:rsidRPr="00FA18B4">
        <w:rPr>
          <w:rFonts w:ascii="Arial" w:hAnsi="Arial" w:cs="Arial"/>
          <w:sz w:val="22"/>
          <w:szCs w:val="22"/>
        </w:rPr>
        <w:t>podle vyhlášky č. 201/2018 Sb.</w:t>
      </w:r>
      <w:r w:rsidR="007950D1">
        <w:rPr>
          <w:rFonts w:ascii="Arial" w:hAnsi="Arial" w:cs="Arial"/>
          <w:sz w:val="22"/>
          <w:szCs w:val="22"/>
        </w:rPr>
        <w:t>,</w:t>
      </w:r>
      <w:r w:rsidRPr="00FA18B4">
        <w:rPr>
          <w:rFonts w:ascii="Arial" w:hAnsi="Arial" w:cs="Arial"/>
          <w:sz w:val="22"/>
          <w:szCs w:val="22"/>
        </w:rPr>
        <w:t xml:space="preserve"> o stanovení hodnot bod</w:t>
      </w:r>
      <w:r w:rsidR="009F4933">
        <w:rPr>
          <w:rFonts w:ascii="Arial" w:hAnsi="Arial" w:cs="Arial"/>
          <w:sz w:val="22"/>
          <w:szCs w:val="22"/>
        </w:rPr>
        <w:t>u, výše úhrad hrazených služeb,</w:t>
      </w:r>
      <w:r w:rsidRPr="00FA18B4">
        <w:rPr>
          <w:rFonts w:ascii="Arial" w:hAnsi="Arial" w:cs="Arial"/>
          <w:sz w:val="22"/>
          <w:szCs w:val="22"/>
        </w:rPr>
        <w:t xml:space="preserve"> regulačních omezení pro rok 2019</w:t>
      </w:r>
      <w:r w:rsidR="00EF50DF">
        <w:rPr>
          <w:rFonts w:ascii="Arial" w:hAnsi="Arial" w:cs="Arial"/>
          <w:sz w:val="22"/>
          <w:szCs w:val="22"/>
        </w:rPr>
        <w:t xml:space="preserve"> (dále jen </w:t>
      </w:r>
      <w:r w:rsidR="00076791">
        <w:rPr>
          <w:rFonts w:ascii="Arial" w:hAnsi="Arial" w:cs="Arial"/>
          <w:sz w:val="22"/>
          <w:szCs w:val="22"/>
        </w:rPr>
        <w:t>Ú</w:t>
      </w:r>
      <w:r w:rsidR="00EF50DF">
        <w:rPr>
          <w:rFonts w:ascii="Arial" w:hAnsi="Arial" w:cs="Arial"/>
          <w:sz w:val="22"/>
          <w:szCs w:val="22"/>
        </w:rPr>
        <w:t>hradová vyhláška)</w:t>
      </w:r>
      <w:r w:rsidRPr="00FA18B4">
        <w:rPr>
          <w:rFonts w:ascii="Arial" w:hAnsi="Arial" w:cs="Arial"/>
          <w:sz w:val="22"/>
          <w:szCs w:val="22"/>
        </w:rPr>
        <w:t xml:space="preserve"> nebo podle uzavřených smluvních ujednání pro poskytovatele </w:t>
      </w:r>
      <w:r w:rsidR="007B4AC2">
        <w:rPr>
          <w:rFonts w:ascii="Arial" w:hAnsi="Arial" w:cs="Arial"/>
          <w:sz w:val="22"/>
          <w:szCs w:val="22"/>
        </w:rPr>
        <w:t xml:space="preserve">akutní </w:t>
      </w:r>
      <w:r w:rsidRPr="00FA18B4">
        <w:rPr>
          <w:rFonts w:ascii="Arial" w:hAnsi="Arial" w:cs="Arial"/>
          <w:sz w:val="22"/>
          <w:szCs w:val="22"/>
        </w:rPr>
        <w:t>lůžkové péče</w:t>
      </w:r>
      <w:r w:rsidR="009F4933">
        <w:rPr>
          <w:rFonts w:ascii="Arial" w:hAnsi="Arial" w:cs="Arial"/>
          <w:sz w:val="22"/>
          <w:szCs w:val="22"/>
        </w:rPr>
        <w:t xml:space="preserve"> a následné lůžkové péče</w:t>
      </w:r>
      <w:r w:rsidRPr="00FA18B4">
        <w:rPr>
          <w:rFonts w:ascii="Arial" w:hAnsi="Arial" w:cs="Arial"/>
          <w:sz w:val="22"/>
          <w:szCs w:val="22"/>
        </w:rPr>
        <w:t>.</w:t>
      </w:r>
      <w:r w:rsidR="00AD4665" w:rsidRPr="00FA18B4">
        <w:rPr>
          <w:rFonts w:ascii="Arial" w:hAnsi="Arial" w:cs="Arial"/>
          <w:sz w:val="22"/>
          <w:szCs w:val="22"/>
        </w:rPr>
        <w:t xml:space="preserve"> </w:t>
      </w:r>
      <w:r w:rsidR="00F96680">
        <w:rPr>
          <w:rFonts w:ascii="Arial" w:hAnsi="Arial" w:cs="Arial"/>
          <w:sz w:val="22"/>
          <w:szCs w:val="22"/>
        </w:rPr>
        <w:t xml:space="preserve"> J</w:t>
      </w:r>
      <w:r w:rsidR="005E62C8">
        <w:rPr>
          <w:rFonts w:ascii="Arial" w:hAnsi="Arial" w:cs="Arial"/>
          <w:sz w:val="22"/>
          <w:szCs w:val="22"/>
        </w:rPr>
        <w:t xml:space="preserve">e </w:t>
      </w:r>
      <w:r w:rsidR="00F96680">
        <w:rPr>
          <w:rFonts w:ascii="Arial" w:hAnsi="Arial" w:cs="Arial"/>
          <w:sz w:val="22"/>
          <w:szCs w:val="22"/>
        </w:rPr>
        <w:t xml:space="preserve">zde také </w:t>
      </w:r>
      <w:r w:rsidR="005E62C8">
        <w:rPr>
          <w:rFonts w:ascii="Arial" w:hAnsi="Arial" w:cs="Arial"/>
          <w:sz w:val="22"/>
          <w:szCs w:val="22"/>
        </w:rPr>
        <w:t>popsán</w:t>
      </w:r>
      <w:r w:rsidR="00F96680">
        <w:rPr>
          <w:rFonts w:ascii="Arial" w:hAnsi="Arial" w:cs="Arial"/>
          <w:sz w:val="22"/>
          <w:szCs w:val="22"/>
        </w:rPr>
        <w:t xml:space="preserve">o, co bude obsahem a co by </w:t>
      </w:r>
      <w:r w:rsidR="00E17E9B">
        <w:rPr>
          <w:rFonts w:ascii="Arial" w:hAnsi="Arial" w:cs="Arial"/>
          <w:sz w:val="22"/>
          <w:szCs w:val="22"/>
        </w:rPr>
        <w:t xml:space="preserve">se </w:t>
      </w:r>
      <w:r w:rsidR="00F96680">
        <w:rPr>
          <w:rFonts w:ascii="Arial" w:hAnsi="Arial" w:cs="Arial"/>
          <w:sz w:val="22"/>
          <w:szCs w:val="22"/>
        </w:rPr>
        <w:t>měl</w:t>
      </w:r>
      <w:r w:rsidR="00E17E9B">
        <w:rPr>
          <w:rFonts w:ascii="Arial" w:hAnsi="Arial" w:cs="Arial"/>
          <w:sz w:val="22"/>
          <w:szCs w:val="22"/>
        </w:rPr>
        <w:t>o</w:t>
      </w:r>
      <w:r w:rsidR="005E62C8">
        <w:rPr>
          <w:rFonts w:ascii="Arial" w:hAnsi="Arial" w:cs="Arial"/>
          <w:sz w:val="22"/>
          <w:szCs w:val="22"/>
        </w:rPr>
        <w:t xml:space="preserve"> procesně zpracovávat </w:t>
      </w:r>
      <w:r w:rsidR="00E17E9B">
        <w:rPr>
          <w:rFonts w:ascii="Arial" w:hAnsi="Arial" w:cs="Arial"/>
          <w:sz w:val="22"/>
          <w:szCs w:val="22"/>
        </w:rPr>
        <w:t>v novém řešení</w:t>
      </w:r>
      <w:r w:rsidR="005E62C8">
        <w:rPr>
          <w:rFonts w:ascii="Arial" w:hAnsi="Arial" w:cs="Arial"/>
          <w:sz w:val="22"/>
          <w:szCs w:val="22"/>
        </w:rPr>
        <w:t xml:space="preserve"> pro regulace a vypořádání nemocnic.</w:t>
      </w:r>
    </w:p>
    <w:p w14:paraId="1E5DA82F" w14:textId="17726847" w:rsidR="005E170E" w:rsidRPr="00FA18B4" w:rsidRDefault="00C340E9" w:rsidP="005E170E">
      <w:pPr>
        <w:rPr>
          <w:rFonts w:ascii="Arial" w:hAnsi="Arial" w:cs="Arial"/>
          <w:sz w:val="22"/>
          <w:szCs w:val="22"/>
        </w:rPr>
      </w:pPr>
      <w:r w:rsidRPr="00FA18B4">
        <w:rPr>
          <w:rFonts w:ascii="Arial" w:hAnsi="Arial" w:cs="Arial"/>
          <w:sz w:val="22"/>
          <w:szCs w:val="22"/>
        </w:rPr>
        <w:t xml:space="preserve">  </w:t>
      </w:r>
      <w:r w:rsidR="005E170E" w:rsidRPr="00FA18B4">
        <w:rPr>
          <w:rFonts w:ascii="Arial" w:hAnsi="Arial" w:cs="Arial"/>
          <w:sz w:val="22"/>
          <w:szCs w:val="22"/>
        </w:rPr>
        <w:t xml:space="preserve"> </w:t>
      </w:r>
    </w:p>
    <w:p w14:paraId="346BFCE3" w14:textId="348B6E95" w:rsidR="005E170E" w:rsidRDefault="005E170E" w:rsidP="005E170E">
      <w:pPr>
        <w:pStyle w:val="Nadpis1"/>
        <w:numPr>
          <w:ilvl w:val="0"/>
          <w:numId w:val="7"/>
        </w:numPr>
        <w:ind w:left="284"/>
      </w:pPr>
      <w:bookmarkStart w:id="6" w:name="_Toc534726615"/>
      <w:bookmarkStart w:id="7" w:name="_Toc535830177"/>
      <w:r>
        <w:t>Seznam zkratek</w:t>
      </w:r>
      <w:bookmarkEnd w:id="6"/>
      <w:bookmarkEnd w:id="7"/>
    </w:p>
    <w:p w14:paraId="641E25C4" w14:textId="77777777" w:rsidR="005E170E" w:rsidRPr="005E170E" w:rsidRDefault="005E170E" w:rsidP="005E170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39"/>
        <w:gridCol w:w="3815"/>
        <w:gridCol w:w="3808"/>
      </w:tblGrid>
      <w:tr w:rsidR="005E170E" w:rsidRPr="00033D81" w14:paraId="5B706BA3" w14:textId="77777777" w:rsidTr="00990616">
        <w:tc>
          <w:tcPr>
            <w:tcW w:w="999" w:type="dxa"/>
          </w:tcPr>
          <w:p w14:paraId="2DD15D31" w14:textId="77777777" w:rsidR="005E170E" w:rsidRPr="00FA18B4" w:rsidRDefault="005E170E" w:rsidP="005137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18B4">
              <w:rPr>
                <w:rFonts w:ascii="Arial" w:hAnsi="Arial" w:cs="Arial"/>
                <w:b/>
                <w:sz w:val="22"/>
                <w:szCs w:val="22"/>
              </w:rPr>
              <w:t>Zkratka</w:t>
            </w:r>
          </w:p>
        </w:tc>
        <w:tc>
          <w:tcPr>
            <w:tcW w:w="3969" w:type="dxa"/>
          </w:tcPr>
          <w:p w14:paraId="53F0FAA4" w14:textId="77777777" w:rsidR="005E170E" w:rsidRPr="00FA18B4" w:rsidRDefault="005E170E" w:rsidP="005137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18B4">
              <w:rPr>
                <w:rFonts w:ascii="Arial" w:hAnsi="Arial" w:cs="Arial"/>
                <w:b/>
                <w:sz w:val="22"/>
                <w:szCs w:val="22"/>
              </w:rPr>
              <w:t>Význam</w:t>
            </w:r>
          </w:p>
        </w:tc>
        <w:tc>
          <w:tcPr>
            <w:tcW w:w="3969" w:type="dxa"/>
          </w:tcPr>
          <w:p w14:paraId="5ECC3740" w14:textId="77777777" w:rsidR="005E170E" w:rsidRPr="00FA18B4" w:rsidRDefault="005E170E" w:rsidP="005137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18B4">
              <w:rPr>
                <w:rFonts w:ascii="Arial" w:hAnsi="Arial" w:cs="Arial"/>
                <w:b/>
                <w:sz w:val="22"/>
                <w:szCs w:val="22"/>
              </w:rPr>
              <w:t>Komentář</w:t>
            </w:r>
          </w:p>
        </w:tc>
      </w:tr>
      <w:tr w:rsidR="005E170E" w:rsidRPr="00033D81" w14:paraId="1134D944" w14:textId="77777777" w:rsidTr="00990616">
        <w:tc>
          <w:tcPr>
            <w:tcW w:w="999" w:type="dxa"/>
          </w:tcPr>
          <w:p w14:paraId="02DE40CF" w14:textId="77777777" w:rsidR="005E170E" w:rsidRPr="00FA18B4" w:rsidRDefault="005E170E" w:rsidP="00513712">
            <w:pPr>
              <w:rPr>
                <w:rFonts w:ascii="Arial" w:hAnsi="Arial" w:cs="Arial"/>
                <w:sz w:val="22"/>
                <w:szCs w:val="22"/>
              </w:rPr>
            </w:pPr>
            <w:r w:rsidRPr="00FA18B4">
              <w:rPr>
                <w:rFonts w:ascii="Arial" w:hAnsi="Arial" w:cs="Arial"/>
                <w:sz w:val="22"/>
                <w:szCs w:val="22"/>
              </w:rPr>
              <w:t>HO</w:t>
            </w:r>
          </w:p>
        </w:tc>
        <w:tc>
          <w:tcPr>
            <w:tcW w:w="3969" w:type="dxa"/>
          </w:tcPr>
          <w:p w14:paraId="2368EA97" w14:textId="77777777" w:rsidR="005E170E" w:rsidRPr="00FA18B4" w:rsidRDefault="005E170E" w:rsidP="00513712">
            <w:pPr>
              <w:rPr>
                <w:rFonts w:ascii="Arial" w:hAnsi="Arial" w:cs="Arial"/>
                <w:sz w:val="22"/>
                <w:szCs w:val="22"/>
              </w:rPr>
            </w:pPr>
            <w:r w:rsidRPr="00FA18B4">
              <w:rPr>
                <w:rFonts w:ascii="Arial" w:hAnsi="Arial" w:cs="Arial"/>
                <w:sz w:val="22"/>
                <w:szCs w:val="22"/>
              </w:rPr>
              <w:t>Hodnocené období</w:t>
            </w:r>
          </w:p>
        </w:tc>
        <w:tc>
          <w:tcPr>
            <w:tcW w:w="3969" w:type="dxa"/>
          </w:tcPr>
          <w:p w14:paraId="0AFC6ED7" w14:textId="77777777" w:rsidR="005E170E" w:rsidRPr="00FA18B4" w:rsidRDefault="005E170E" w:rsidP="005137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170E" w:rsidRPr="00033D81" w14:paraId="08A60A63" w14:textId="77777777" w:rsidTr="00990616">
        <w:tc>
          <w:tcPr>
            <w:tcW w:w="999" w:type="dxa"/>
          </w:tcPr>
          <w:p w14:paraId="337FD128" w14:textId="77777777" w:rsidR="005E170E" w:rsidRPr="00FA18B4" w:rsidRDefault="005E170E" w:rsidP="00513712">
            <w:pPr>
              <w:rPr>
                <w:rFonts w:ascii="Arial" w:hAnsi="Arial" w:cs="Arial"/>
                <w:sz w:val="22"/>
                <w:szCs w:val="22"/>
              </w:rPr>
            </w:pPr>
            <w:r w:rsidRPr="00FA18B4">
              <w:rPr>
                <w:rFonts w:ascii="Arial" w:hAnsi="Arial" w:cs="Arial"/>
                <w:sz w:val="22"/>
                <w:szCs w:val="22"/>
              </w:rPr>
              <w:t>RO</w:t>
            </w:r>
          </w:p>
        </w:tc>
        <w:tc>
          <w:tcPr>
            <w:tcW w:w="3969" w:type="dxa"/>
          </w:tcPr>
          <w:p w14:paraId="4987C200" w14:textId="77777777" w:rsidR="005E170E" w:rsidRPr="00FA18B4" w:rsidRDefault="005E170E" w:rsidP="00513712">
            <w:pPr>
              <w:rPr>
                <w:rFonts w:ascii="Arial" w:hAnsi="Arial" w:cs="Arial"/>
                <w:sz w:val="22"/>
                <w:szCs w:val="22"/>
              </w:rPr>
            </w:pPr>
            <w:r w:rsidRPr="00FA18B4">
              <w:rPr>
                <w:rFonts w:ascii="Arial" w:hAnsi="Arial" w:cs="Arial"/>
                <w:sz w:val="22"/>
                <w:szCs w:val="22"/>
              </w:rPr>
              <w:t>Referenční období</w:t>
            </w:r>
          </w:p>
        </w:tc>
        <w:tc>
          <w:tcPr>
            <w:tcW w:w="3969" w:type="dxa"/>
          </w:tcPr>
          <w:p w14:paraId="782A4500" w14:textId="77777777" w:rsidR="005E170E" w:rsidRPr="00FA18B4" w:rsidRDefault="005E170E" w:rsidP="005137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170E" w:rsidRPr="00033D81" w14:paraId="4627B793" w14:textId="77777777" w:rsidTr="00990616">
        <w:tc>
          <w:tcPr>
            <w:tcW w:w="999" w:type="dxa"/>
          </w:tcPr>
          <w:p w14:paraId="64E93554" w14:textId="026C9BCE" w:rsidR="005E170E" w:rsidRPr="00FA18B4" w:rsidRDefault="00990616" w:rsidP="005137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PZS</w:t>
            </w:r>
          </w:p>
        </w:tc>
        <w:tc>
          <w:tcPr>
            <w:tcW w:w="3969" w:type="dxa"/>
          </w:tcPr>
          <w:p w14:paraId="61AFCEA6" w14:textId="42C3151C" w:rsidR="005E170E" w:rsidRPr="00FA18B4" w:rsidRDefault="00990616" w:rsidP="005137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Poskytovatel zdravotních služeb</w:t>
            </w:r>
          </w:p>
        </w:tc>
        <w:tc>
          <w:tcPr>
            <w:tcW w:w="3969" w:type="dxa"/>
          </w:tcPr>
          <w:p w14:paraId="3097AF2A" w14:textId="77777777" w:rsidR="005E170E" w:rsidRPr="00FA18B4" w:rsidRDefault="005E170E" w:rsidP="005137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170E" w:rsidRPr="00033D81" w14:paraId="1B138645" w14:textId="77777777" w:rsidTr="00990616">
        <w:tc>
          <w:tcPr>
            <w:tcW w:w="999" w:type="dxa"/>
          </w:tcPr>
          <w:p w14:paraId="7CBA49A8" w14:textId="77777777" w:rsidR="005E170E" w:rsidRPr="00FA18B4" w:rsidRDefault="005E170E" w:rsidP="00513712">
            <w:pPr>
              <w:rPr>
                <w:rFonts w:ascii="Arial" w:hAnsi="Arial" w:cs="Arial"/>
                <w:sz w:val="22"/>
                <w:szCs w:val="22"/>
              </w:rPr>
            </w:pPr>
            <w:r w:rsidRPr="00FA18B4">
              <w:rPr>
                <w:rFonts w:ascii="Arial" w:hAnsi="Arial" w:cs="Arial"/>
                <w:sz w:val="22"/>
                <w:szCs w:val="22"/>
              </w:rPr>
              <w:t>P2</w:t>
            </w:r>
          </w:p>
        </w:tc>
        <w:tc>
          <w:tcPr>
            <w:tcW w:w="3969" w:type="dxa"/>
          </w:tcPr>
          <w:p w14:paraId="11A8A845" w14:textId="77777777" w:rsidR="005E170E" w:rsidRPr="00FA18B4" w:rsidRDefault="005E170E" w:rsidP="00513712">
            <w:pPr>
              <w:rPr>
                <w:rFonts w:ascii="Arial" w:hAnsi="Arial" w:cs="Arial"/>
                <w:sz w:val="22"/>
                <w:szCs w:val="22"/>
              </w:rPr>
            </w:pPr>
            <w:r w:rsidRPr="00FA18B4">
              <w:rPr>
                <w:rFonts w:ascii="Arial" w:hAnsi="Arial" w:cs="Arial"/>
                <w:sz w:val="22"/>
                <w:szCs w:val="22"/>
              </w:rPr>
              <w:t>Příloha 2</w:t>
            </w:r>
          </w:p>
        </w:tc>
        <w:tc>
          <w:tcPr>
            <w:tcW w:w="3969" w:type="dxa"/>
          </w:tcPr>
          <w:p w14:paraId="0E4C2AD3" w14:textId="77777777" w:rsidR="005E170E" w:rsidRPr="00FA18B4" w:rsidRDefault="005E170E" w:rsidP="005137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170E" w:rsidRPr="00033D81" w14:paraId="7E4DE15F" w14:textId="77777777" w:rsidTr="00990616">
        <w:tc>
          <w:tcPr>
            <w:tcW w:w="999" w:type="dxa"/>
          </w:tcPr>
          <w:p w14:paraId="5712BF96" w14:textId="77777777" w:rsidR="005E170E" w:rsidRPr="00FA18B4" w:rsidRDefault="005E170E" w:rsidP="00513712">
            <w:pPr>
              <w:rPr>
                <w:rFonts w:ascii="Arial" w:hAnsi="Arial" w:cs="Arial"/>
                <w:sz w:val="22"/>
                <w:szCs w:val="22"/>
              </w:rPr>
            </w:pPr>
            <w:r w:rsidRPr="00FA18B4">
              <w:rPr>
                <w:rFonts w:ascii="Arial" w:hAnsi="Arial" w:cs="Arial"/>
                <w:sz w:val="22"/>
                <w:szCs w:val="22"/>
              </w:rPr>
              <w:t>LP</w:t>
            </w:r>
          </w:p>
        </w:tc>
        <w:tc>
          <w:tcPr>
            <w:tcW w:w="3969" w:type="dxa"/>
          </w:tcPr>
          <w:p w14:paraId="054CB204" w14:textId="77777777" w:rsidR="005E170E" w:rsidRPr="00FA18B4" w:rsidRDefault="005E170E" w:rsidP="00513712">
            <w:pPr>
              <w:rPr>
                <w:rFonts w:ascii="Arial" w:hAnsi="Arial" w:cs="Arial"/>
                <w:sz w:val="22"/>
                <w:szCs w:val="22"/>
              </w:rPr>
            </w:pPr>
            <w:r w:rsidRPr="00FA18B4">
              <w:rPr>
                <w:rFonts w:ascii="Arial" w:hAnsi="Arial" w:cs="Arial"/>
                <w:sz w:val="22"/>
                <w:szCs w:val="22"/>
              </w:rPr>
              <w:t>Léčivý přípravek</w:t>
            </w:r>
          </w:p>
        </w:tc>
        <w:tc>
          <w:tcPr>
            <w:tcW w:w="3969" w:type="dxa"/>
          </w:tcPr>
          <w:p w14:paraId="6A55F2BB" w14:textId="77777777" w:rsidR="005E170E" w:rsidRPr="00FA18B4" w:rsidRDefault="005E170E" w:rsidP="005137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170E" w:rsidRPr="00033D81" w14:paraId="4BF41E78" w14:textId="77777777" w:rsidTr="00990616">
        <w:tc>
          <w:tcPr>
            <w:tcW w:w="999" w:type="dxa"/>
          </w:tcPr>
          <w:p w14:paraId="0CCBF9DE" w14:textId="77777777" w:rsidR="005E170E" w:rsidRPr="00FA18B4" w:rsidRDefault="005E170E" w:rsidP="00513712">
            <w:pPr>
              <w:rPr>
                <w:rFonts w:ascii="Arial" w:hAnsi="Arial" w:cs="Arial"/>
                <w:sz w:val="22"/>
                <w:szCs w:val="22"/>
              </w:rPr>
            </w:pPr>
            <w:r w:rsidRPr="00FA18B4">
              <w:rPr>
                <w:rFonts w:ascii="Arial" w:hAnsi="Arial" w:cs="Arial"/>
                <w:sz w:val="22"/>
                <w:szCs w:val="22"/>
              </w:rPr>
              <w:t>ZP</w:t>
            </w:r>
          </w:p>
        </w:tc>
        <w:tc>
          <w:tcPr>
            <w:tcW w:w="3969" w:type="dxa"/>
          </w:tcPr>
          <w:p w14:paraId="083D72F9" w14:textId="77777777" w:rsidR="005E170E" w:rsidRPr="00FA18B4" w:rsidRDefault="005E170E" w:rsidP="00513712">
            <w:pPr>
              <w:rPr>
                <w:rFonts w:ascii="Arial" w:hAnsi="Arial" w:cs="Arial"/>
                <w:sz w:val="22"/>
                <w:szCs w:val="22"/>
              </w:rPr>
            </w:pPr>
            <w:r w:rsidRPr="00FA18B4">
              <w:rPr>
                <w:rFonts w:ascii="Arial" w:hAnsi="Arial" w:cs="Arial"/>
                <w:sz w:val="22"/>
                <w:szCs w:val="22"/>
              </w:rPr>
              <w:t>Zdravotnický prostředek</w:t>
            </w:r>
          </w:p>
        </w:tc>
        <w:tc>
          <w:tcPr>
            <w:tcW w:w="3969" w:type="dxa"/>
          </w:tcPr>
          <w:p w14:paraId="38706C36" w14:textId="77777777" w:rsidR="005E170E" w:rsidRPr="00FA18B4" w:rsidRDefault="005E170E" w:rsidP="005137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170E" w:rsidRPr="00033D81" w14:paraId="717B8E16" w14:textId="77777777" w:rsidTr="00990616">
        <w:tc>
          <w:tcPr>
            <w:tcW w:w="999" w:type="dxa"/>
          </w:tcPr>
          <w:p w14:paraId="78B41AEC" w14:textId="77777777" w:rsidR="005E170E" w:rsidRPr="00FA18B4" w:rsidRDefault="005E170E" w:rsidP="00513712">
            <w:pPr>
              <w:rPr>
                <w:rFonts w:ascii="Arial" w:hAnsi="Arial" w:cs="Arial"/>
                <w:sz w:val="22"/>
                <w:szCs w:val="22"/>
              </w:rPr>
            </w:pPr>
            <w:r w:rsidRPr="00FA18B4">
              <w:rPr>
                <w:rFonts w:ascii="Arial" w:hAnsi="Arial" w:cs="Arial"/>
                <w:sz w:val="22"/>
                <w:szCs w:val="22"/>
              </w:rPr>
              <w:t xml:space="preserve">ÚV </w:t>
            </w:r>
          </w:p>
        </w:tc>
        <w:tc>
          <w:tcPr>
            <w:tcW w:w="3969" w:type="dxa"/>
          </w:tcPr>
          <w:p w14:paraId="3079B9FC" w14:textId="77777777" w:rsidR="005E170E" w:rsidRPr="00FA18B4" w:rsidRDefault="005E170E" w:rsidP="00513712">
            <w:pPr>
              <w:rPr>
                <w:rFonts w:ascii="Arial" w:hAnsi="Arial" w:cs="Arial"/>
                <w:sz w:val="22"/>
                <w:szCs w:val="22"/>
              </w:rPr>
            </w:pPr>
            <w:r w:rsidRPr="00FA18B4">
              <w:rPr>
                <w:rFonts w:ascii="Arial" w:hAnsi="Arial" w:cs="Arial"/>
                <w:sz w:val="22"/>
                <w:szCs w:val="22"/>
              </w:rPr>
              <w:t>Úhradová vyhláška</w:t>
            </w:r>
          </w:p>
        </w:tc>
        <w:tc>
          <w:tcPr>
            <w:tcW w:w="3969" w:type="dxa"/>
          </w:tcPr>
          <w:p w14:paraId="48E0C1E7" w14:textId="2889CB79" w:rsidR="005E170E" w:rsidRPr="00FA18B4" w:rsidRDefault="005E170E" w:rsidP="00513712">
            <w:pPr>
              <w:tabs>
                <w:tab w:val="left" w:pos="1088"/>
              </w:tabs>
              <w:rPr>
                <w:rFonts w:ascii="Arial" w:hAnsi="Arial" w:cs="Arial"/>
                <w:sz w:val="22"/>
                <w:szCs w:val="22"/>
              </w:rPr>
            </w:pPr>
            <w:r w:rsidRPr="00FA18B4">
              <w:rPr>
                <w:rFonts w:ascii="Arial" w:hAnsi="Arial" w:cs="Arial"/>
                <w:sz w:val="22"/>
                <w:szCs w:val="22"/>
              </w:rPr>
              <w:t>Vyhláška</w:t>
            </w:r>
            <w:r w:rsidR="00D160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60AC" w:rsidRPr="00D160AC">
              <w:rPr>
                <w:rFonts w:ascii="Arial" w:hAnsi="Arial" w:cs="Arial"/>
                <w:sz w:val="22"/>
                <w:szCs w:val="22"/>
              </w:rPr>
              <w:t>č. 201/2018 Sb.</w:t>
            </w:r>
            <w:r w:rsidR="00D160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18B4">
              <w:rPr>
                <w:rFonts w:ascii="Arial" w:hAnsi="Arial" w:cs="Arial"/>
                <w:sz w:val="22"/>
                <w:szCs w:val="22"/>
              </w:rPr>
              <w:t>o stanovení hodnot bodu, výše úhrad hrazených služeb a regulačních omezení pro rok 2019</w:t>
            </w:r>
          </w:p>
        </w:tc>
      </w:tr>
      <w:tr w:rsidR="00C340E9" w:rsidRPr="00033D81" w14:paraId="618523DB" w14:textId="77777777" w:rsidTr="00990616">
        <w:tc>
          <w:tcPr>
            <w:tcW w:w="999" w:type="dxa"/>
          </w:tcPr>
          <w:p w14:paraId="3C680E50" w14:textId="256E5010" w:rsidR="00C340E9" w:rsidRPr="00FA18B4" w:rsidRDefault="00C340E9" w:rsidP="00513712">
            <w:pPr>
              <w:rPr>
                <w:rFonts w:ascii="Arial" w:hAnsi="Arial" w:cs="Arial"/>
                <w:sz w:val="22"/>
                <w:szCs w:val="22"/>
              </w:rPr>
            </w:pPr>
            <w:r w:rsidRPr="00FA18B4">
              <w:rPr>
                <w:rFonts w:ascii="Arial" w:hAnsi="Arial" w:cs="Arial"/>
                <w:sz w:val="22"/>
                <w:szCs w:val="22"/>
              </w:rPr>
              <w:t>DRG</w:t>
            </w:r>
          </w:p>
        </w:tc>
        <w:tc>
          <w:tcPr>
            <w:tcW w:w="3969" w:type="dxa"/>
          </w:tcPr>
          <w:p w14:paraId="7EF9D957" w14:textId="726E3CDD" w:rsidR="00C340E9" w:rsidRPr="00FA18B4" w:rsidRDefault="00C340E9" w:rsidP="0051371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A18B4">
              <w:rPr>
                <w:rFonts w:ascii="Arial" w:hAnsi="Arial" w:cs="Arial"/>
                <w:sz w:val="22"/>
                <w:szCs w:val="22"/>
              </w:rPr>
              <w:t>Diagnosis-related</w:t>
            </w:r>
            <w:proofErr w:type="spellEnd"/>
            <w:r w:rsidRPr="00FA18B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A18B4">
              <w:rPr>
                <w:rFonts w:ascii="Arial" w:hAnsi="Arial" w:cs="Arial"/>
                <w:sz w:val="22"/>
                <w:szCs w:val="22"/>
              </w:rPr>
              <w:t>group</w:t>
            </w:r>
            <w:proofErr w:type="spellEnd"/>
          </w:p>
        </w:tc>
        <w:tc>
          <w:tcPr>
            <w:tcW w:w="3969" w:type="dxa"/>
          </w:tcPr>
          <w:p w14:paraId="5213ED58" w14:textId="420D80CF" w:rsidR="00C340E9" w:rsidRPr="00FA18B4" w:rsidRDefault="00797085" w:rsidP="00513712">
            <w:pPr>
              <w:rPr>
                <w:rFonts w:ascii="Arial" w:hAnsi="Arial" w:cs="Arial"/>
                <w:sz w:val="22"/>
                <w:szCs w:val="22"/>
              </w:rPr>
            </w:pPr>
            <w:r w:rsidRPr="007629DA">
              <w:rPr>
                <w:rFonts w:ascii="Arial" w:hAnsi="Arial" w:cs="Arial"/>
                <w:sz w:val="22"/>
                <w:szCs w:val="22"/>
              </w:rPr>
              <w:t>Klasifikační systém DRG</w:t>
            </w:r>
          </w:p>
        </w:tc>
      </w:tr>
      <w:tr w:rsidR="005E170E" w:rsidRPr="00033D81" w14:paraId="48AE5921" w14:textId="77777777" w:rsidTr="00990616">
        <w:tc>
          <w:tcPr>
            <w:tcW w:w="999" w:type="dxa"/>
          </w:tcPr>
          <w:p w14:paraId="2C06D3A9" w14:textId="77777777" w:rsidR="005E170E" w:rsidRPr="00FA18B4" w:rsidRDefault="005E170E" w:rsidP="00513712">
            <w:pPr>
              <w:rPr>
                <w:rFonts w:ascii="Arial" w:hAnsi="Arial" w:cs="Arial"/>
                <w:sz w:val="22"/>
                <w:szCs w:val="22"/>
              </w:rPr>
            </w:pPr>
            <w:r w:rsidRPr="00FA18B4">
              <w:rPr>
                <w:rFonts w:ascii="Arial" w:hAnsi="Arial" w:cs="Arial"/>
                <w:sz w:val="22"/>
                <w:szCs w:val="22"/>
              </w:rPr>
              <w:t>UP</w:t>
            </w:r>
          </w:p>
        </w:tc>
        <w:tc>
          <w:tcPr>
            <w:tcW w:w="3969" w:type="dxa"/>
          </w:tcPr>
          <w:p w14:paraId="1CF2C301" w14:textId="77777777" w:rsidR="005E170E" w:rsidRPr="00FA18B4" w:rsidRDefault="005E170E" w:rsidP="00513712">
            <w:pPr>
              <w:rPr>
                <w:rFonts w:ascii="Arial" w:hAnsi="Arial" w:cs="Arial"/>
                <w:sz w:val="22"/>
                <w:szCs w:val="22"/>
              </w:rPr>
            </w:pPr>
            <w:r w:rsidRPr="00FA18B4">
              <w:rPr>
                <w:rFonts w:ascii="Arial" w:hAnsi="Arial" w:cs="Arial"/>
                <w:sz w:val="22"/>
                <w:szCs w:val="22"/>
              </w:rPr>
              <w:t>Unikátní pojištěnec</w:t>
            </w:r>
          </w:p>
        </w:tc>
        <w:tc>
          <w:tcPr>
            <w:tcW w:w="3969" w:type="dxa"/>
          </w:tcPr>
          <w:p w14:paraId="282FB137" w14:textId="77777777" w:rsidR="005E170E" w:rsidRPr="00FA18B4" w:rsidRDefault="005E170E" w:rsidP="005137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170E" w:rsidRPr="00033D81" w14:paraId="4A81DE94" w14:textId="77777777" w:rsidTr="00990616">
        <w:tc>
          <w:tcPr>
            <w:tcW w:w="999" w:type="dxa"/>
          </w:tcPr>
          <w:p w14:paraId="639E3222" w14:textId="77777777" w:rsidR="005E170E" w:rsidRPr="00FA18B4" w:rsidRDefault="005E170E" w:rsidP="00513712">
            <w:pPr>
              <w:rPr>
                <w:rFonts w:ascii="Arial" w:hAnsi="Arial" w:cs="Arial"/>
                <w:sz w:val="22"/>
                <w:szCs w:val="22"/>
              </w:rPr>
            </w:pPr>
            <w:r w:rsidRPr="00FA18B4">
              <w:rPr>
                <w:rFonts w:ascii="Arial" w:hAnsi="Arial" w:cs="Arial"/>
                <w:sz w:val="22"/>
                <w:szCs w:val="22"/>
              </w:rPr>
              <w:t>DR</w:t>
            </w:r>
          </w:p>
        </w:tc>
        <w:tc>
          <w:tcPr>
            <w:tcW w:w="3969" w:type="dxa"/>
          </w:tcPr>
          <w:p w14:paraId="46F638D0" w14:textId="77777777" w:rsidR="005E170E" w:rsidRPr="00FA18B4" w:rsidRDefault="005E170E" w:rsidP="00513712">
            <w:pPr>
              <w:rPr>
                <w:rFonts w:ascii="Arial" w:hAnsi="Arial" w:cs="Arial"/>
                <w:sz w:val="22"/>
                <w:szCs w:val="22"/>
              </w:rPr>
            </w:pPr>
            <w:r w:rsidRPr="00FA18B4">
              <w:rPr>
                <w:rFonts w:ascii="Arial" w:hAnsi="Arial" w:cs="Arial"/>
                <w:sz w:val="22"/>
                <w:szCs w:val="22"/>
              </w:rPr>
              <w:t>Datové rozhraní</w:t>
            </w:r>
          </w:p>
        </w:tc>
        <w:tc>
          <w:tcPr>
            <w:tcW w:w="3969" w:type="dxa"/>
          </w:tcPr>
          <w:p w14:paraId="6EEE6411" w14:textId="77777777" w:rsidR="005E170E" w:rsidRPr="00FA18B4" w:rsidRDefault="005E170E" w:rsidP="00513712">
            <w:pPr>
              <w:rPr>
                <w:rFonts w:ascii="Arial" w:hAnsi="Arial" w:cs="Arial"/>
                <w:sz w:val="22"/>
                <w:szCs w:val="22"/>
              </w:rPr>
            </w:pPr>
            <w:r w:rsidRPr="00FA18B4">
              <w:rPr>
                <w:rFonts w:ascii="Arial" w:hAnsi="Arial" w:cs="Arial"/>
                <w:sz w:val="22"/>
                <w:szCs w:val="22"/>
              </w:rPr>
              <w:t>Datové rozhraní individuálních dokladů dle metodiky vyúčtování zdravotní péče VZP</w:t>
            </w:r>
          </w:p>
        </w:tc>
      </w:tr>
      <w:tr w:rsidR="005E170E" w:rsidRPr="00033D81" w14:paraId="2133AAC8" w14:textId="77777777" w:rsidTr="00990616">
        <w:tc>
          <w:tcPr>
            <w:tcW w:w="999" w:type="dxa"/>
          </w:tcPr>
          <w:p w14:paraId="74E55033" w14:textId="77777777" w:rsidR="005E170E" w:rsidRPr="00FA18B4" w:rsidRDefault="005E170E" w:rsidP="00513712">
            <w:pPr>
              <w:rPr>
                <w:rFonts w:ascii="Arial" w:hAnsi="Arial" w:cs="Arial"/>
                <w:sz w:val="22"/>
                <w:szCs w:val="22"/>
              </w:rPr>
            </w:pPr>
            <w:r w:rsidRPr="00FA18B4">
              <w:rPr>
                <w:rFonts w:ascii="Arial" w:hAnsi="Arial" w:cs="Arial"/>
                <w:sz w:val="22"/>
                <w:szCs w:val="22"/>
              </w:rPr>
              <w:t>ZUM</w:t>
            </w:r>
          </w:p>
        </w:tc>
        <w:tc>
          <w:tcPr>
            <w:tcW w:w="3969" w:type="dxa"/>
          </w:tcPr>
          <w:p w14:paraId="1C42A167" w14:textId="77777777" w:rsidR="005E170E" w:rsidRPr="00FA18B4" w:rsidRDefault="005E170E" w:rsidP="00513712">
            <w:pPr>
              <w:rPr>
                <w:rFonts w:ascii="Arial" w:hAnsi="Arial" w:cs="Arial"/>
                <w:sz w:val="22"/>
                <w:szCs w:val="22"/>
              </w:rPr>
            </w:pPr>
            <w:r w:rsidRPr="00FA18B4">
              <w:rPr>
                <w:rFonts w:ascii="Arial" w:hAnsi="Arial" w:cs="Arial"/>
                <w:sz w:val="22"/>
                <w:szCs w:val="22"/>
              </w:rPr>
              <w:t>Zvlášť účtovaný materiál</w:t>
            </w:r>
          </w:p>
        </w:tc>
        <w:tc>
          <w:tcPr>
            <w:tcW w:w="3969" w:type="dxa"/>
          </w:tcPr>
          <w:p w14:paraId="43369D0C" w14:textId="77777777" w:rsidR="005E170E" w:rsidRPr="00FA18B4" w:rsidRDefault="005E170E" w:rsidP="005137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170E" w:rsidRPr="00033D81" w14:paraId="47D23990" w14:textId="77777777" w:rsidTr="00990616">
        <w:tc>
          <w:tcPr>
            <w:tcW w:w="999" w:type="dxa"/>
          </w:tcPr>
          <w:p w14:paraId="562B70D4" w14:textId="77777777" w:rsidR="005E170E" w:rsidRPr="00FA18B4" w:rsidRDefault="005E170E" w:rsidP="00513712">
            <w:pPr>
              <w:rPr>
                <w:rFonts w:ascii="Arial" w:hAnsi="Arial" w:cs="Arial"/>
                <w:sz w:val="22"/>
                <w:szCs w:val="22"/>
              </w:rPr>
            </w:pPr>
            <w:r w:rsidRPr="00FA18B4">
              <w:rPr>
                <w:rFonts w:ascii="Arial" w:hAnsi="Arial" w:cs="Arial"/>
                <w:sz w:val="22"/>
                <w:szCs w:val="22"/>
              </w:rPr>
              <w:t>ZULP</w:t>
            </w:r>
          </w:p>
        </w:tc>
        <w:tc>
          <w:tcPr>
            <w:tcW w:w="3969" w:type="dxa"/>
          </w:tcPr>
          <w:p w14:paraId="5B945B5E" w14:textId="77777777" w:rsidR="005E170E" w:rsidRPr="00FA18B4" w:rsidRDefault="005E170E" w:rsidP="00513712">
            <w:pPr>
              <w:rPr>
                <w:rFonts w:ascii="Arial" w:hAnsi="Arial" w:cs="Arial"/>
                <w:sz w:val="22"/>
                <w:szCs w:val="22"/>
              </w:rPr>
            </w:pPr>
            <w:r w:rsidRPr="00FA18B4">
              <w:rPr>
                <w:rFonts w:ascii="Arial" w:hAnsi="Arial" w:cs="Arial"/>
                <w:sz w:val="22"/>
                <w:szCs w:val="22"/>
              </w:rPr>
              <w:t>Zvlášť účtovaný léčivý přípravek</w:t>
            </w:r>
          </w:p>
        </w:tc>
        <w:tc>
          <w:tcPr>
            <w:tcW w:w="3969" w:type="dxa"/>
          </w:tcPr>
          <w:p w14:paraId="658203A2" w14:textId="77777777" w:rsidR="005E170E" w:rsidRPr="00FA18B4" w:rsidRDefault="005E170E" w:rsidP="005137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51F0" w:rsidRPr="00033D81" w14:paraId="6A8C7F2B" w14:textId="77777777" w:rsidTr="00990616">
        <w:tc>
          <w:tcPr>
            <w:tcW w:w="999" w:type="dxa"/>
          </w:tcPr>
          <w:p w14:paraId="1CE41B5D" w14:textId="653834B0" w:rsidR="003F51F0" w:rsidRPr="00FA18B4" w:rsidRDefault="003F51F0" w:rsidP="005137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CENTROVÝ LÉK</w:t>
            </w:r>
          </w:p>
        </w:tc>
        <w:tc>
          <w:tcPr>
            <w:tcW w:w="3969" w:type="dxa"/>
          </w:tcPr>
          <w:p w14:paraId="75FA7E2C" w14:textId="5C59E22E" w:rsidR="003F51F0" w:rsidRPr="00FA18B4" w:rsidRDefault="003F51F0" w:rsidP="00513712">
            <w:pPr>
              <w:rPr>
                <w:rFonts w:ascii="Arial" w:hAnsi="Arial" w:cs="Arial"/>
                <w:sz w:val="22"/>
                <w:szCs w:val="22"/>
              </w:rPr>
            </w:pPr>
            <w:r w:rsidRPr="003F51F0">
              <w:rPr>
                <w:rFonts w:ascii="Arial" w:hAnsi="Arial" w:cs="Arial"/>
                <w:sz w:val="22"/>
                <w:szCs w:val="22"/>
              </w:rPr>
              <w:t>LP, vázaný na specializovaná centra</w:t>
            </w:r>
          </w:p>
        </w:tc>
        <w:tc>
          <w:tcPr>
            <w:tcW w:w="3969" w:type="dxa"/>
          </w:tcPr>
          <w:p w14:paraId="25C75173" w14:textId="77777777" w:rsidR="003F51F0" w:rsidRPr="00FA18B4" w:rsidRDefault="003F51F0" w:rsidP="005137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F72FBD" w14:textId="77777777" w:rsidR="005E170E" w:rsidRPr="00057342" w:rsidRDefault="005E170E" w:rsidP="005E170E"/>
    <w:p w14:paraId="7A8BA56F" w14:textId="28047CEC" w:rsidR="005E170E" w:rsidRDefault="005E170E" w:rsidP="00802D6D">
      <w:pPr>
        <w:spacing w:before="240"/>
        <w:rPr>
          <w:rFonts w:ascii="Arial" w:hAnsi="Arial" w:cs="Arial"/>
          <w:sz w:val="22"/>
          <w:szCs w:val="22"/>
        </w:rPr>
      </w:pPr>
    </w:p>
    <w:p w14:paraId="4F393A5B" w14:textId="261337D2" w:rsidR="005E170E" w:rsidRDefault="005E170E" w:rsidP="00802D6D">
      <w:pPr>
        <w:spacing w:before="240"/>
        <w:rPr>
          <w:rFonts w:ascii="Arial" w:hAnsi="Arial" w:cs="Arial"/>
          <w:sz w:val="22"/>
          <w:szCs w:val="22"/>
        </w:rPr>
      </w:pPr>
    </w:p>
    <w:p w14:paraId="419E0697" w14:textId="64CDAED1" w:rsidR="00364A49" w:rsidRDefault="00364A49" w:rsidP="00364A49">
      <w:pPr>
        <w:pStyle w:val="Nadpis1"/>
        <w:numPr>
          <w:ilvl w:val="0"/>
          <w:numId w:val="7"/>
        </w:numPr>
        <w:ind w:left="284"/>
        <w:jc w:val="left"/>
      </w:pPr>
      <w:r w:rsidRPr="00026B89">
        <w:t>Informační systém VoZP</w:t>
      </w:r>
      <w:r>
        <w:t xml:space="preserve"> ČR - současný stav</w:t>
      </w:r>
    </w:p>
    <w:p w14:paraId="41B8789E" w14:textId="77777777" w:rsidR="00716704" w:rsidRPr="00716704" w:rsidRDefault="00716704" w:rsidP="00716704"/>
    <w:p w14:paraId="666F991B" w14:textId="21353848" w:rsidR="00364A49" w:rsidRPr="00002464" w:rsidRDefault="00364A49" w:rsidP="00364A49"/>
    <w:p w14:paraId="46DB6CE7" w14:textId="65810514" w:rsidR="00364A49" w:rsidRDefault="00364A49" w:rsidP="00364A49">
      <w:pPr>
        <w:ind w:left="708" w:firstLine="708"/>
        <w:rPr>
          <w:rFonts w:ascii="Arial" w:hAnsi="Arial" w:cs="Arial"/>
          <w:sz w:val="22"/>
          <w:szCs w:val="22"/>
        </w:rPr>
      </w:pPr>
    </w:p>
    <w:p w14:paraId="6CDD33B5" w14:textId="465D2B93" w:rsidR="0069487F" w:rsidRDefault="0069487F" w:rsidP="0069487F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8E8291B" wp14:editId="72A33B4C">
                <wp:simplePos x="0" y="0"/>
                <wp:positionH relativeFrom="margin">
                  <wp:posOffset>141214</wp:posOffset>
                </wp:positionH>
                <wp:positionV relativeFrom="paragraph">
                  <wp:posOffset>-48700</wp:posOffset>
                </wp:positionV>
                <wp:extent cx="5978529" cy="2393949"/>
                <wp:effectExtent l="0" t="0" r="22225" b="26035"/>
                <wp:wrapNone/>
                <wp:docPr id="6" name="Skupin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529" cy="2393949"/>
                          <a:chOff x="-47706" y="0"/>
                          <a:chExt cx="5979217" cy="2395438"/>
                        </a:xfrm>
                      </wpg:grpSpPr>
                      <wpg:grpSp>
                        <wpg:cNvPr id="7" name="Skupina 7"/>
                        <wpg:cNvGrpSpPr/>
                        <wpg:grpSpPr>
                          <a:xfrm>
                            <a:off x="-47706" y="0"/>
                            <a:ext cx="5782487" cy="1238493"/>
                            <a:chOff x="-47706" y="164784"/>
                            <a:chExt cx="5782487" cy="1325250"/>
                          </a:xfrm>
                        </wpg:grpSpPr>
                        <wpg:grpSp>
                          <wpg:cNvPr id="11" name="Skupina 11"/>
                          <wpg:cNvGrpSpPr/>
                          <wpg:grpSpPr>
                            <a:xfrm>
                              <a:off x="12699" y="164784"/>
                              <a:ext cx="5722082" cy="824981"/>
                              <a:chOff x="-1" y="164784"/>
                              <a:chExt cx="5722082" cy="824981"/>
                            </a:xfrm>
                          </wpg:grpSpPr>
                          <wps:wsp>
                            <wps:cNvPr id="21" name="Zaoblený obdélník 21"/>
                            <wps:cNvSpPr/>
                            <wps:spPr>
                              <a:xfrm>
                                <a:off x="-1" y="164784"/>
                                <a:ext cx="5722082" cy="824981"/>
                              </a:xfrm>
                              <a:prstGeom prst="round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2" name="Skupina 22"/>
                            <wpg:cNvGrpSpPr/>
                            <wpg:grpSpPr>
                              <a:xfrm>
                                <a:off x="2154766" y="419013"/>
                                <a:ext cx="1389380" cy="495001"/>
                                <a:chOff x="46566" y="-6437"/>
                                <a:chExt cx="1389380" cy="495001"/>
                              </a:xfrm>
                            </wpg:grpSpPr>
                            <wps:wsp>
                              <wps:cNvPr id="27" name="Zaoblený obdélník 27"/>
                              <wps:cNvSpPr/>
                              <wps:spPr>
                                <a:xfrm>
                                  <a:off x="46566" y="-6437"/>
                                  <a:ext cx="1389380" cy="495001"/>
                                </a:xfrm>
                                <a:prstGeom prst="roundRect">
                                  <a:avLst/>
                                </a:prstGeom>
                                <a:ln w="1587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Textové pole 37"/>
                              <wps:cNvSpPr txBox="1"/>
                              <wps:spPr>
                                <a:xfrm>
                                  <a:off x="76200" y="95250"/>
                                  <a:ext cx="1073150" cy="287654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595EEE" w14:textId="77777777" w:rsidR="0069487F" w:rsidRPr="00515AB6" w:rsidRDefault="0069487F" w:rsidP="0069487F">
                                    <w:pPr>
                                      <w:pStyle w:val="Titulek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515AB6"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>WOIS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8" name="Skupina 38"/>
                            <wpg:cNvGrpSpPr/>
                            <wpg:grpSpPr>
                              <a:xfrm>
                                <a:off x="3937000" y="419100"/>
                                <a:ext cx="1389380" cy="501650"/>
                                <a:chOff x="0" y="0"/>
                                <a:chExt cx="1389380" cy="501650"/>
                              </a:xfrm>
                            </wpg:grpSpPr>
                            <wps:wsp>
                              <wps:cNvPr id="39" name="Zaoblený obdélník 39"/>
                              <wps:cNvSpPr/>
                              <wps:spPr>
                                <a:xfrm>
                                  <a:off x="0" y="0"/>
                                  <a:ext cx="1389380" cy="501650"/>
                                </a:xfrm>
                                <a:prstGeom prst="roundRect">
                                  <a:avLst/>
                                </a:prstGeom>
                                <a:ln w="1587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Textové pole 42"/>
                              <wps:cNvSpPr txBox="1"/>
                              <wps:spPr>
                                <a:xfrm>
                                  <a:off x="158750" y="101600"/>
                                  <a:ext cx="113030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9BA79B" w14:textId="77777777" w:rsidR="0069487F" w:rsidRPr="00515AB6" w:rsidRDefault="0069487F" w:rsidP="0069487F">
                                    <w:pPr>
                                      <w:pStyle w:val="Titulek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515AB6"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>IIS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56" name="Skupina 56"/>
                            <wpg:cNvGrpSpPr/>
                            <wpg:grpSpPr>
                              <a:xfrm>
                                <a:off x="234950" y="419100"/>
                                <a:ext cx="1389380" cy="495300"/>
                                <a:chOff x="0" y="0"/>
                                <a:chExt cx="1389380" cy="495300"/>
                              </a:xfrm>
                            </wpg:grpSpPr>
                            <wps:wsp>
                              <wps:cNvPr id="63" name="Zaoblený obdélník 63"/>
                              <wps:cNvSpPr/>
                              <wps:spPr>
                                <a:xfrm>
                                  <a:off x="0" y="0"/>
                                  <a:ext cx="1389380" cy="495300"/>
                                </a:xfrm>
                                <a:prstGeom prst="roundRect">
                                  <a:avLst/>
                                </a:prstGeom>
                                <a:ln w="1587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Textové pole 64"/>
                              <wps:cNvSpPr txBox="1"/>
                              <wps:spPr>
                                <a:xfrm>
                                  <a:off x="127000" y="114300"/>
                                  <a:ext cx="1155700" cy="28765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79A24E" w14:textId="77777777" w:rsidR="0069487F" w:rsidRPr="00515AB6" w:rsidRDefault="0069487F" w:rsidP="0069487F">
                                    <w:pPr>
                                      <w:pStyle w:val="Titulek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noProof/>
                                        <w:sz w:val="22"/>
                                        <w:szCs w:val="22"/>
                                      </w:rPr>
                                    </w:pPr>
                                    <w:r w:rsidRPr="00515AB6"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>NIS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65" name="Textové pole 65"/>
                            <wps:cNvSpPr txBox="1"/>
                            <wps:spPr>
                              <a:xfrm>
                                <a:off x="249767" y="201843"/>
                                <a:ext cx="5250180" cy="176624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6543845" w14:textId="77777777" w:rsidR="0069487F" w:rsidRPr="001F3CA1" w:rsidRDefault="0069487F" w:rsidP="0069487F">
                                  <w:pPr>
                                    <w:pStyle w:val="Titulek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1F3CA1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Core</w:t>
                                  </w:r>
                                  <w:proofErr w:type="spellEnd"/>
                                  <w:r w:rsidRPr="001F3CA1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 Systém VoZP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6" name="Skupina 66"/>
                          <wpg:cNvGrpSpPr/>
                          <wpg:grpSpPr>
                            <a:xfrm>
                              <a:off x="-47706" y="1002120"/>
                              <a:ext cx="4374998" cy="487914"/>
                              <a:chOff x="-47706" y="-7530"/>
                              <a:chExt cx="4374998" cy="487914"/>
                            </a:xfrm>
                          </wpg:grpSpPr>
                          <wpg:grpSp>
                            <wpg:cNvPr id="67" name="Skupina 67"/>
                            <wpg:cNvGrpSpPr/>
                            <wpg:grpSpPr>
                              <a:xfrm>
                                <a:off x="-47706" y="241211"/>
                                <a:ext cx="4374998" cy="239173"/>
                                <a:chOff x="-47706" y="-89"/>
                                <a:chExt cx="4374998" cy="239173"/>
                              </a:xfrm>
                            </wpg:grpSpPr>
                            <wps:wsp>
                              <wps:cNvPr id="68" name="Zaoblený obdélník 68"/>
                              <wps:cNvSpPr/>
                              <wps:spPr>
                                <a:xfrm>
                                  <a:off x="-47706" y="-89"/>
                                  <a:ext cx="4374998" cy="239173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58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Textové pole 69"/>
                              <wps:cNvSpPr txBox="1"/>
                              <wps:spPr>
                                <a:xfrm>
                                  <a:off x="279395" y="28422"/>
                                  <a:ext cx="4006176" cy="135363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FF6FCF" w14:textId="77777777" w:rsidR="0069487F" w:rsidRPr="000F431E" w:rsidRDefault="0069487F" w:rsidP="0069487F">
                                    <w:pPr>
                                      <w:pStyle w:val="Titulek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0F431E"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>ESB WS02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70" name="Přímá spojnice 70"/>
                            <wps:cNvCnPr/>
                            <wps:spPr>
                              <a:xfrm>
                                <a:off x="2066515" y="-753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71" name="Skupina 71"/>
                        <wpg:cNvGrpSpPr/>
                        <wpg:grpSpPr>
                          <a:xfrm>
                            <a:off x="-23642" y="768640"/>
                            <a:ext cx="5955153" cy="1626798"/>
                            <a:chOff x="-112542" y="-518293"/>
                            <a:chExt cx="5955153" cy="1626798"/>
                          </a:xfrm>
                        </wpg:grpSpPr>
                        <wpg:grpSp>
                          <wpg:cNvPr id="72" name="Skupina 72"/>
                          <wpg:cNvGrpSpPr/>
                          <wpg:grpSpPr>
                            <a:xfrm>
                              <a:off x="-112542" y="-76358"/>
                              <a:ext cx="626534" cy="1154929"/>
                              <a:chOff x="-112542" y="-95297"/>
                              <a:chExt cx="626534" cy="1235833"/>
                            </a:xfrm>
                          </wpg:grpSpPr>
                          <wpg:grpSp>
                            <wpg:cNvPr id="73" name="Skupina 73"/>
                            <wpg:cNvGrpSpPr/>
                            <wpg:grpSpPr>
                              <a:xfrm>
                                <a:off x="-112542" y="250082"/>
                                <a:ext cx="626534" cy="890454"/>
                                <a:chOff x="-112542" y="-22968"/>
                                <a:chExt cx="626534" cy="890454"/>
                              </a:xfrm>
                            </wpg:grpSpPr>
                            <wps:wsp>
                              <wps:cNvPr id="74" name="Zaoblený obdélník 74"/>
                              <wps:cNvSpPr/>
                              <wps:spPr>
                                <a:xfrm>
                                  <a:off x="-112542" y="-22968"/>
                                  <a:ext cx="626534" cy="8904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58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Textové pole 75"/>
                              <wps:cNvSpPr txBox="1"/>
                              <wps:spPr>
                                <a:xfrm>
                                  <a:off x="75029" y="156677"/>
                                  <a:ext cx="258233" cy="170382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710946" w14:textId="77777777" w:rsidR="0069487F" w:rsidRPr="00A7299E" w:rsidRDefault="0069487F" w:rsidP="0069487F">
                                    <w:pPr>
                                      <w:pStyle w:val="Titulek"/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>RIS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76" name="Přímá spojnice 76"/>
                            <wps:cNvCnPr/>
                            <wps:spPr>
                              <a:xfrm>
                                <a:off x="190495" y="-95297"/>
                                <a:ext cx="2" cy="35549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77" name="Skupina 77"/>
                          <wpg:cNvGrpSpPr/>
                          <wpg:grpSpPr>
                            <a:xfrm>
                              <a:off x="660264" y="-38335"/>
                              <a:ext cx="710847" cy="1116907"/>
                              <a:chOff x="-186403" y="-38335"/>
                              <a:chExt cx="710847" cy="1116907"/>
                            </a:xfrm>
                          </wpg:grpSpPr>
                          <wps:wsp>
                            <wps:cNvPr id="78" name="Přímá spojnice 78"/>
                            <wps:cNvCnPr>
                              <a:endCxn id="80" idx="0"/>
                            </wps:cNvCnPr>
                            <wps:spPr>
                              <a:xfrm>
                                <a:off x="157016" y="-38335"/>
                                <a:ext cx="11957" cy="29267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79" name="Skupina 79"/>
                            <wpg:cNvGrpSpPr/>
                            <wpg:grpSpPr>
                              <a:xfrm>
                                <a:off x="-186403" y="254342"/>
                                <a:ext cx="710847" cy="824230"/>
                                <a:chOff x="-1472568" y="-7857"/>
                                <a:chExt cx="711200" cy="825500"/>
                              </a:xfrm>
                            </wpg:grpSpPr>
                            <wps:wsp>
                              <wps:cNvPr id="80" name="Zaoblený obdélník 80"/>
                              <wps:cNvSpPr/>
                              <wps:spPr>
                                <a:xfrm>
                                  <a:off x="-1472568" y="-7857"/>
                                  <a:ext cx="711200" cy="8255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58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Textové pole 81"/>
                              <wps:cNvSpPr txBox="1"/>
                              <wps:spPr>
                                <a:xfrm>
                                  <a:off x="-1452322" y="113452"/>
                                  <a:ext cx="669843" cy="299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7DC1A9" w14:textId="77777777" w:rsidR="0069487F" w:rsidRPr="009A3566" w:rsidRDefault="0069487F" w:rsidP="0069487F">
                                    <w:pPr>
                                      <w:pStyle w:val="Titulek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9A3566"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  <w:szCs w:val="20"/>
                                      </w:rPr>
                                      <w:t>Produkční systém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82" name="Skupina 82"/>
                          <wpg:cNvGrpSpPr/>
                          <wpg:grpSpPr>
                            <a:xfrm>
                              <a:off x="2570540" y="-25927"/>
                              <a:ext cx="971981" cy="1115233"/>
                              <a:chOff x="-511327" y="-34394"/>
                              <a:chExt cx="971981" cy="1115233"/>
                            </a:xfrm>
                          </wpg:grpSpPr>
                          <wpg:grpSp>
                            <wpg:cNvPr id="83" name="Skupina 83"/>
                            <wpg:cNvGrpSpPr/>
                            <wpg:grpSpPr>
                              <a:xfrm>
                                <a:off x="-129756" y="247812"/>
                                <a:ext cx="590410" cy="833027"/>
                                <a:chOff x="1859909" y="9595"/>
                                <a:chExt cx="590410" cy="891381"/>
                              </a:xfrm>
                            </wpg:grpSpPr>
                            <wps:wsp>
                              <wps:cNvPr id="84" name="Zaoblený obdélník 84"/>
                              <wps:cNvSpPr/>
                              <wps:spPr>
                                <a:xfrm>
                                  <a:off x="1859909" y="9595"/>
                                  <a:ext cx="590410" cy="891381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58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Textové pole 85"/>
                              <wps:cNvSpPr txBox="1"/>
                              <wps:spPr>
                                <a:xfrm>
                                  <a:off x="1895078" y="202291"/>
                                  <a:ext cx="555240" cy="166834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7B345C" w14:textId="77777777" w:rsidR="0069487F" w:rsidRPr="00D31FAB" w:rsidRDefault="0069487F" w:rsidP="0069487F">
                                    <w:pPr>
                                      <w:pStyle w:val="Titulek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>KOMUL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86" name="Přímá spojnice 86"/>
                            <wps:cNvCnPr/>
                            <wps:spPr>
                              <a:xfrm>
                                <a:off x="-511327" y="-34394"/>
                                <a:ext cx="0" cy="35074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87" name="Skupina 87"/>
                          <wpg:cNvGrpSpPr/>
                          <wpg:grpSpPr>
                            <a:xfrm>
                              <a:off x="3633970" y="-48441"/>
                              <a:ext cx="682361" cy="1138344"/>
                              <a:chOff x="-328430" y="-65389"/>
                              <a:chExt cx="682361" cy="1138562"/>
                            </a:xfrm>
                          </wpg:grpSpPr>
                          <wps:wsp>
                            <wps:cNvPr id="88" name="Přímá spojnice 88"/>
                            <wps:cNvCnPr/>
                            <wps:spPr>
                              <a:xfrm>
                                <a:off x="25022" y="-65389"/>
                                <a:ext cx="0" cy="32926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89" name="Skupina 89"/>
                            <wpg:cNvGrpSpPr/>
                            <wpg:grpSpPr>
                              <a:xfrm>
                                <a:off x="-328430" y="229521"/>
                                <a:ext cx="682361" cy="843652"/>
                                <a:chOff x="247303" y="-30857"/>
                                <a:chExt cx="682361" cy="844282"/>
                              </a:xfrm>
                            </wpg:grpSpPr>
                            <wps:wsp>
                              <wps:cNvPr id="90" name="Zaoblený obdélník 90"/>
                              <wps:cNvSpPr/>
                              <wps:spPr>
                                <a:xfrm>
                                  <a:off x="247303" y="-30857"/>
                                  <a:ext cx="682361" cy="844282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58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Textové pole 91"/>
                              <wps:cNvSpPr txBox="1"/>
                              <wps:spPr>
                                <a:xfrm>
                                  <a:off x="324684" y="136578"/>
                                  <a:ext cx="509607" cy="326138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94573C" w14:textId="77777777" w:rsidR="0069487F" w:rsidRPr="00A7299E" w:rsidRDefault="0069487F" w:rsidP="0069487F">
                                    <w:pPr>
                                      <w:pStyle w:val="Titulek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>Portál VoZP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92" name="Skupina 92"/>
                          <wpg:cNvGrpSpPr/>
                          <wpg:grpSpPr>
                            <a:xfrm>
                              <a:off x="5110922" y="-518293"/>
                              <a:ext cx="731689" cy="1626798"/>
                              <a:chOff x="267989" y="-531264"/>
                              <a:chExt cx="731689" cy="1627629"/>
                            </a:xfrm>
                          </wpg:grpSpPr>
                          <wps:wsp>
                            <wps:cNvPr id="94" name="Zaoblený obdélník 94"/>
                            <wps:cNvSpPr/>
                            <wps:spPr>
                              <a:xfrm>
                                <a:off x="267989" y="243703"/>
                                <a:ext cx="731689" cy="85266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" name="Přímá spojnice 96"/>
                            <wps:cNvCnPr/>
                            <wps:spPr>
                              <a:xfrm>
                                <a:off x="595254" y="-531264"/>
                                <a:ext cx="7195" cy="80486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97" name="Skupina 97"/>
                          <wpg:cNvGrpSpPr/>
                          <wpg:grpSpPr>
                            <a:xfrm>
                              <a:off x="1491859" y="-33317"/>
                              <a:ext cx="664569" cy="1115165"/>
                              <a:chOff x="-417375" y="-33317"/>
                              <a:chExt cx="664569" cy="1115165"/>
                            </a:xfrm>
                          </wpg:grpSpPr>
                          <wps:wsp>
                            <wps:cNvPr id="98" name="Zaoblený obdélník 98"/>
                            <wps:cNvSpPr/>
                            <wps:spPr>
                              <a:xfrm>
                                <a:off x="-417375" y="235181"/>
                                <a:ext cx="664569" cy="846667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" name="Přímá spojnice 99"/>
                            <wps:cNvCnPr/>
                            <wps:spPr>
                              <a:xfrm flipH="1">
                                <a:off x="-124141" y="-33317"/>
                                <a:ext cx="0" cy="26110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E8291B" id="Skupina 6" o:spid="_x0000_s1026" style="position:absolute;left:0;text-align:left;margin-left:11.1pt;margin-top:-3.85pt;width:470.75pt;height:188.5pt;z-index:-251657216;mso-position-horizontal-relative:margin;mso-width-relative:margin;mso-height-relative:margin" coordorigin="-477" coordsize="59792,23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">
                <v:group id="Skupina 7" o:spid="_x0000_s1027" style="position:absolute;left:-477;width:57824;height:12384" coordorigin="-477,1647" coordsize="57824,1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Skupina 11" o:spid="_x0000_s1028" style="position:absolute;left:126;top:1647;width:57221;height:8250" coordorigin=",1647" coordsize="57220,8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roundrect id="Zaoblený obdélník 21" o:spid="_x0000_s1029" style="position:absolute;top:1647;width:57220;height:82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" fillcolor="white [3201]" strokecolor="black [3200]" strokeweight="1.25pt"/>
                    <v:group id="Skupina 22" o:spid="_x0000_s1030" style="position:absolute;left:21547;top:4190;width:13894;height:4950" coordorigin="465,-64" coordsize="13893,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<v:roundrect id="Zaoblený obdélník 27" o:spid="_x0000_s1031" style="position:absolute;left:465;top:-64;width:13894;height:494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" fillcolor="white [3201]" strokecolor="black [3200]" strokeweight="1.2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ové pole 37" o:spid="_x0000_s1032" type="#_x0000_t202" style="position:absolute;left:762;top:952;width:10731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" stroked="f">
                        <v:textbox inset="0,0,0,0">
                          <w:txbxContent>
                            <w:p w14:paraId="54595EEE" w14:textId="77777777" w:rsidR="0069487F" w:rsidRPr="00515AB6" w:rsidRDefault="0069487F" w:rsidP="0069487F">
                              <w:pPr>
                                <w:pStyle w:val="Titulek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15AB6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WOIS</w:t>
                              </w:r>
                            </w:p>
                          </w:txbxContent>
                        </v:textbox>
                      </v:shape>
                    </v:group>
                    <v:group id="Skupina 38" o:spid="_x0000_s1033" style="position:absolute;left:39370;top:4191;width:13893;height:5016" coordsize="13893,5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<v:roundrect id="Zaoblený obdélník 39" o:spid="_x0000_s1034" style="position:absolute;width:13893;height:50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" fillcolor="white [3201]" strokecolor="black [3200]" strokeweight="1.25pt"/>
                      <v:shape id="Textové pole 42" o:spid="_x0000_s1035" type="#_x0000_t202" style="position:absolute;left:1587;top:1016;width:1130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" stroked="f">
                        <v:textbox inset="0,0,0,0">
                          <w:txbxContent>
                            <w:p w14:paraId="039BA79B" w14:textId="77777777" w:rsidR="0069487F" w:rsidRPr="00515AB6" w:rsidRDefault="0069487F" w:rsidP="0069487F">
                              <w:pPr>
                                <w:pStyle w:val="Titulek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15AB6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IIS</w:t>
                              </w:r>
                            </w:p>
                          </w:txbxContent>
                        </v:textbox>
                      </v:shape>
                    </v:group>
                    <v:group id="Skupina 56" o:spid="_x0000_s1036" style="position:absolute;left:2349;top:4191;width:13894;height:4953" coordsize="13893,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<v:roundrect id="Zaoblený obdélník 63" o:spid="_x0000_s1037" style="position:absolute;width:13893;height:4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" fillcolor="white [3201]" strokecolor="black [3200]" strokeweight="1.25pt"/>
                      <v:shape id="Textové pole 64" o:spid="_x0000_s1038" type="#_x0000_t202" style="position:absolute;left:1270;top:1143;width:11557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" stroked="f">
                        <v:textbox inset="0,0,0,0">
                          <w:txbxContent>
                            <w:p w14:paraId="0579A24E" w14:textId="77777777" w:rsidR="0069487F" w:rsidRPr="00515AB6" w:rsidRDefault="0069487F" w:rsidP="0069487F">
                              <w:pPr>
                                <w:pStyle w:val="Titulek"/>
                                <w:jc w:val="center"/>
                                <w:rPr>
                                  <w:rFonts w:ascii="Arial" w:hAnsi="Arial" w:cs="Arial"/>
                                  <w:b/>
                                  <w:noProof/>
                                  <w:sz w:val="22"/>
                                  <w:szCs w:val="22"/>
                                </w:rPr>
                              </w:pPr>
                              <w:r w:rsidRPr="00515AB6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NIS</w:t>
                              </w:r>
                            </w:p>
                          </w:txbxContent>
                        </v:textbox>
                      </v:shape>
                    </v:group>
                    <v:shape id="Textové pole 65" o:spid="_x0000_s1039" type="#_x0000_t202" style="position:absolute;left:2497;top:2018;width:52502;height:1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" stroked="f">
                      <v:textbox inset="0,0,0,0">
                        <w:txbxContent>
                          <w:p w14:paraId="26543845" w14:textId="77777777" w:rsidR="0069487F" w:rsidRPr="001F3CA1" w:rsidRDefault="0069487F" w:rsidP="0069487F">
                            <w:pPr>
                              <w:pStyle w:val="Titulek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F3CA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Core Systém VoZP</w:t>
                            </w:r>
                          </w:p>
                        </w:txbxContent>
                      </v:textbox>
                    </v:shape>
                  </v:group>
                  <v:group id="Skupina 66" o:spid="_x0000_s1040" style="position:absolute;left:-477;top:10021;width:43749;height:4879" coordorigin="-477,-75" coordsize="43749,4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<v:group id="Skupina 67" o:spid="_x0000_s1041" style="position:absolute;left:-477;top:2412;width:43749;height:2391" coordorigin="-477" coordsize="43749,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<v:roundrect id="Zaoblený obdélník 68" o:spid="_x0000_s1042" style="position:absolute;left:-477;width:43749;height:23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" fillcolor="white [3212]" strokecolor="black [3213]" strokeweight="1.25pt"/>
                      <v:shape id="Textové pole 69" o:spid="_x0000_s1043" type="#_x0000_t202" style="position:absolute;left:2793;top:284;width:40062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" stroked="f">
                        <v:textbox inset="0,0,0,0">
                          <w:txbxContent>
                            <w:p w14:paraId="07FF6FCF" w14:textId="77777777" w:rsidR="0069487F" w:rsidRPr="000F431E" w:rsidRDefault="0069487F" w:rsidP="0069487F">
                              <w:pPr>
                                <w:pStyle w:val="Titulek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0F431E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ESB WS02</w:t>
                              </w:r>
                            </w:p>
                          </w:txbxContent>
                        </v:textbox>
                      </v:shape>
                    </v:group>
                    <v:line id="Přímá spojnice 70" o:spid="_x0000_s1044" style="position:absolute;visibility:visible;mso-wrap-style:square" from="20665,-75" to="20665,2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" strokecolor="black [3213]"/>
                  </v:group>
                </v:group>
                <v:group id="Skupina 71" o:spid="_x0000_s1045" style="position:absolute;left:-236;top:7686;width:59551;height:16268" coordorigin="-1125,-5182" coordsize="59551,16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group id="Skupina 72" o:spid="_x0000_s1046" style="position:absolute;left:-1125;top:-763;width:6264;height:11548" coordorigin="-1125,-952" coordsize="6265,12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<v:group id="Skupina 73" o:spid="_x0000_s1047" style="position:absolute;left:-1125;top:2500;width:6264;height:8905" coordorigin="-1125,-229" coordsize="6265,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    <v:roundrect id="Zaoblený obdélník 74" o:spid="_x0000_s1048" style="position:absolute;left:-1125;top:-229;width:6264;height:89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" fillcolor="white [3212]" strokecolor="black [3213]" strokeweight="1.25pt"/>
                      <v:shape id="Textové pole 75" o:spid="_x0000_s1049" type="#_x0000_t202" style="position:absolute;left:750;top:1566;width:2582;height:1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" stroked="f">
                        <v:textbox inset="0,0,0,0">
                          <w:txbxContent>
                            <w:p w14:paraId="6D710946" w14:textId="77777777" w:rsidR="0069487F" w:rsidRPr="00A7299E" w:rsidRDefault="0069487F" w:rsidP="0069487F">
                              <w:pPr>
                                <w:pStyle w:val="Titulek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RIS</w:t>
                              </w:r>
                            </w:p>
                          </w:txbxContent>
                        </v:textbox>
                      </v:shape>
                    </v:group>
                    <v:line id="Přímá spojnice 76" o:spid="_x0000_s1050" style="position:absolute;visibility:visible;mso-wrap-style:square" from="1904,-952" to="1904,2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" strokecolor="black [3213]"/>
                  </v:group>
                  <v:group id="Skupina 77" o:spid="_x0000_s1051" style="position:absolute;left:6602;top:-383;width:7109;height:11168" coordorigin="-1864,-383" coordsize="7108,1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  <v:line id="Přímá spojnice 78" o:spid="_x0000_s1052" style="position:absolute;visibility:visible;mso-wrap-style:square" from="1570,-383" to="1689,2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" strokecolor="black [3213]"/>
                    <v:group id="Skupina 79" o:spid="_x0000_s1053" style="position:absolute;left:-1864;top:2543;width:7108;height:8242" coordorigin="-14725,-78" coordsize="7112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  <v:roundrect id="Zaoblený obdélník 80" o:spid="_x0000_s1054" style="position:absolute;left:-14725;top:-78;width:7112;height:825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" fillcolor="white [3212]" strokecolor="black [3213]" strokeweight="1.25pt"/>
                      <v:shape id="Textové pole 81" o:spid="_x0000_s1055" type="#_x0000_t202" style="position:absolute;left:-14523;top:1134;width:6699;height:2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" stroked="f">
                        <v:textbox inset="0,0,0,0">
                          <w:txbxContent>
                            <w:p w14:paraId="247DC1A9" w14:textId="77777777" w:rsidR="0069487F" w:rsidRPr="009A3566" w:rsidRDefault="0069487F" w:rsidP="0069487F">
                              <w:pPr>
                                <w:pStyle w:val="Titulek"/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A356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Produkční systém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Skupina 82" o:spid="_x0000_s1056" style="position:absolute;left:25705;top:-259;width:9720;height:11152" coordorigin="-5113,-343" coordsize="9719,1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<v:group id="Skupina 83" o:spid="_x0000_s1057" style="position:absolute;left:-1297;top:2478;width:5903;height:8330" coordorigin="18599,95" coordsize="5904,8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  <v:roundrect id="Zaoblený obdélník 84" o:spid="_x0000_s1058" style="position:absolute;left:18599;top:95;width:5904;height:89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" fillcolor="white [3212]" strokecolor="black [3213]" strokeweight="1.25pt"/>
                      <v:shape id="Textové pole 85" o:spid="_x0000_s1059" type="#_x0000_t202" style="position:absolute;left:18950;top:2022;width:5553;height:1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" stroked="f">
                        <v:textbox inset="0,0,0,0">
                          <w:txbxContent>
                            <w:p w14:paraId="077B345C" w14:textId="77777777" w:rsidR="0069487F" w:rsidRPr="00D31FAB" w:rsidRDefault="0069487F" w:rsidP="0069487F">
                              <w:pPr>
                                <w:pStyle w:val="Titulek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KOMUL</w:t>
                              </w:r>
                            </w:p>
                          </w:txbxContent>
                        </v:textbox>
                      </v:shape>
                    </v:group>
                    <v:line id="Přímá spojnice 86" o:spid="_x0000_s1060" style="position:absolute;visibility:visible;mso-wrap-style:square" from="-5113,-343" to="-5113,3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" strokecolor="black [3213]"/>
                  </v:group>
                  <v:group id="Skupina 87" o:spid="_x0000_s1061" style="position:absolute;left:36339;top:-484;width:6824;height:11383" coordorigin="-3284,-653" coordsize="6823,1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  <v:line id="Přímá spojnice 88" o:spid="_x0000_s1062" style="position:absolute;visibility:visible;mso-wrap-style:square" from="250,-653" to="250,2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" strokecolor="black [3213]"/>
                    <v:group id="Skupina 89" o:spid="_x0000_s1063" style="position:absolute;left:-3284;top:2295;width:6823;height:8436" coordorigin="2473,-308" coordsize="6823,8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  <v:roundrect id="Zaoblený obdélník 90" o:spid="_x0000_s1064" style="position:absolute;left:2473;top:-308;width:6823;height:84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" fillcolor="white [3212]" strokecolor="black [3213]" strokeweight="1.25pt"/>
                      <v:shape id="Textové pole 91" o:spid="_x0000_s1065" type="#_x0000_t202" style="position:absolute;left:3246;top:1365;width:5096;height:3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" stroked="f">
                        <v:textbox inset="0,0,0,0">
                          <w:txbxContent>
                            <w:p w14:paraId="1C94573C" w14:textId="77777777" w:rsidR="0069487F" w:rsidRPr="00A7299E" w:rsidRDefault="0069487F" w:rsidP="0069487F">
                              <w:pPr>
                                <w:pStyle w:val="Titulek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Portál VoZP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Skupina 92" o:spid="_x0000_s1066" style="position:absolute;left:51109;top:-5182;width:7317;height:16267" coordorigin="2679,-5312" coordsize="7316,16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<v:roundrect id="Zaoblený obdélník 94" o:spid="_x0000_s1067" style="position:absolute;left:2679;top:2437;width:7317;height:852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" fillcolor="white [3212]" strokecolor="black [3213]" strokeweight="1.25pt"/>
                    <v:line id="Přímá spojnice 96" o:spid="_x0000_s1068" style="position:absolute;visibility:visible;mso-wrap-style:square" from="5952,-5312" to="6024,2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" strokecolor="black [3213]"/>
                  </v:group>
                  <v:group id="Skupina 97" o:spid="_x0000_s1069" style="position:absolute;left:14918;top:-333;width:6646;height:11151" coordorigin="-4173,-333" coordsize="6645,11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  <v:roundrect id="Zaoblený obdélník 98" o:spid="_x0000_s1070" style="position:absolute;left:-4173;top:2351;width:6644;height:84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" fillcolor="white [3212]" strokecolor="black [3213]" strokeweight="1.25pt"/>
                    <v:line id="Přímá spojnice 99" o:spid="_x0000_s1071" style="position:absolute;flip:x;visibility:visible;mso-wrap-style:square" from="-1241,-333" to="-1241,2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" strokecolor="black [3213]"/>
                  </v:group>
                </v:group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E4D0AB" wp14:editId="4335EFED">
                <wp:simplePos x="0" y="0"/>
                <wp:positionH relativeFrom="margin">
                  <wp:posOffset>5393152</wp:posOffset>
                </wp:positionH>
                <wp:positionV relativeFrom="paragraph">
                  <wp:posOffset>1701447</wp:posOffset>
                </wp:positionV>
                <wp:extent cx="702554" cy="354087"/>
                <wp:effectExtent l="0" t="0" r="2540" b="825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554" cy="354087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E359EA" w14:textId="77777777" w:rsidR="0069487F" w:rsidRPr="00A7299E" w:rsidRDefault="0069487F" w:rsidP="0069487F">
                            <w:pPr>
                              <w:pStyle w:val="Titulek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Analytické úlohy VoZP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4D0AB" id="Textové pole 3" o:spid="_x0000_s1072" type="#_x0000_t202" style="position:absolute;left:0;text-align:left;margin-left:424.65pt;margin-top:133.95pt;width:55.3pt;height:27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" stroked="f">
                <v:textbox inset="0,0,0,0">
                  <w:txbxContent>
                    <w:p w14:paraId="01E359EA" w14:textId="77777777" w:rsidR="0069487F" w:rsidRPr="00A7299E" w:rsidRDefault="0069487F" w:rsidP="0069487F">
                      <w:pPr>
                        <w:pStyle w:val="Titulek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Analytické úlohy VoZP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276832" wp14:editId="29D53609">
                <wp:simplePos x="0" y="0"/>
                <wp:positionH relativeFrom="column">
                  <wp:posOffset>3488983</wp:posOffset>
                </wp:positionH>
                <wp:positionV relativeFrom="paragraph">
                  <wp:posOffset>1208757</wp:posOffset>
                </wp:positionV>
                <wp:extent cx="0" cy="278461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46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353808" id="Přímá spojnice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7pt,95.2pt" to="274.7pt,1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6B203" wp14:editId="11680684">
                <wp:simplePos x="0" y="0"/>
                <wp:positionH relativeFrom="column">
                  <wp:posOffset>1871540</wp:posOffset>
                </wp:positionH>
                <wp:positionV relativeFrom="paragraph">
                  <wp:posOffset>1632390</wp:posOffset>
                </wp:positionV>
                <wp:extent cx="485336" cy="344658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336" cy="344658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FD1391" w14:textId="77777777" w:rsidR="0069487F" w:rsidRPr="00D31FAB" w:rsidRDefault="0069487F" w:rsidP="0069487F">
                            <w:pPr>
                              <w:pStyle w:val="Titulek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Portál ZP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6B203" id="Textové pole 1" o:spid="_x0000_s1073" type="#_x0000_t202" style="position:absolute;left:0;text-align:left;margin-left:147.35pt;margin-top:128.55pt;width:38.2pt;height:2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" stroked="f">
                <v:textbox inset="0,0,0,0">
                  <w:txbxContent>
                    <w:p w14:paraId="09FD1391" w14:textId="77777777" w:rsidR="0069487F" w:rsidRPr="00D31FAB" w:rsidRDefault="0069487F" w:rsidP="0069487F">
                      <w:pPr>
                        <w:pStyle w:val="Titulek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Portál ZP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CEBF4E" wp14:editId="3C8E0CDF">
                <wp:simplePos x="0" y="0"/>
                <wp:positionH relativeFrom="column">
                  <wp:posOffset>2545373</wp:posOffset>
                </wp:positionH>
                <wp:positionV relativeFrom="paragraph">
                  <wp:posOffset>1515049</wp:posOffset>
                </wp:positionV>
                <wp:extent cx="643467" cy="832954"/>
                <wp:effectExtent l="0" t="0" r="0" b="0"/>
                <wp:wrapNone/>
                <wp:docPr id="2" name="Zaoblený 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467" cy="83295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C05D72" id="Zaoblený obdélník 2" o:spid="_x0000_s1026" style="position:absolute;margin-left:200.4pt;margin-top:119.3pt;width:50.65pt;height:6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" fillcolor="white [3212]" strokecolor="black [3213]" strokeweight="1.25pt"/>
            </w:pict>
          </mc:Fallback>
        </mc:AlternateContent>
      </w:r>
    </w:p>
    <w:p w14:paraId="7D15866F" w14:textId="77777777" w:rsidR="0069487F" w:rsidRPr="00E35D11" w:rsidRDefault="0069487F" w:rsidP="0069487F"/>
    <w:p w14:paraId="3DD34EE1" w14:textId="575D344F" w:rsidR="0069487F" w:rsidRPr="00E35D11" w:rsidRDefault="0069487F" w:rsidP="0069487F"/>
    <w:p w14:paraId="6E85DFA2" w14:textId="6EFF6EDE" w:rsidR="0069487F" w:rsidRPr="00E35D11" w:rsidRDefault="0069487F" w:rsidP="0069487F"/>
    <w:p w14:paraId="20E13826" w14:textId="2DACA061" w:rsidR="0069487F" w:rsidRPr="00E35D11" w:rsidRDefault="0069487F" w:rsidP="0069487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909251" wp14:editId="092CAAEC">
                <wp:simplePos x="0" y="0"/>
                <wp:positionH relativeFrom="column">
                  <wp:posOffset>4959399</wp:posOffset>
                </wp:positionH>
                <wp:positionV relativeFrom="paragraph">
                  <wp:posOffset>29259</wp:posOffset>
                </wp:positionV>
                <wp:extent cx="14068" cy="773723"/>
                <wp:effectExtent l="0" t="0" r="24130" b="2667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68" cy="77372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7B4061" id="Přímá spojnice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5pt,2.3pt" to="391.6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" strokecolor="black [3213]"/>
            </w:pict>
          </mc:Fallback>
        </mc:AlternateContent>
      </w:r>
    </w:p>
    <w:p w14:paraId="7B33CBAA" w14:textId="369B64FD" w:rsidR="0069487F" w:rsidRPr="00E35D11" w:rsidRDefault="0069487F" w:rsidP="0069487F"/>
    <w:p w14:paraId="0D192C00" w14:textId="6F8A4EAC" w:rsidR="0069487F" w:rsidRPr="00E35D11" w:rsidRDefault="0069487F" w:rsidP="0069487F"/>
    <w:p w14:paraId="19B9BD91" w14:textId="5DCAC10E" w:rsidR="0069487F" w:rsidRPr="00E35D11" w:rsidRDefault="0069487F" w:rsidP="0069487F"/>
    <w:p w14:paraId="05AA14AF" w14:textId="18A6D59E" w:rsidR="0069487F" w:rsidRPr="00E35D11" w:rsidRDefault="0069487F" w:rsidP="0069487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6D8B3F" wp14:editId="4F67BA19">
                <wp:simplePos x="0" y="0"/>
                <wp:positionH relativeFrom="column">
                  <wp:posOffset>4642388</wp:posOffset>
                </wp:positionH>
                <wp:positionV relativeFrom="paragraph">
                  <wp:posOffset>85858</wp:posOffset>
                </wp:positionV>
                <wp:extent cx="682137" cy="849921"/>
                <wp:effectExtent l="0" t="0" r="22860" b="26670"/>
                <wp:wrapNone/>
                <wp:docPr id="5" name="Zaoblený 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137" cy="84992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AEDC6C" id="Zaoblený obdélník 5" o:spid="_x0000_s1026" style="position:absolute;margin-left:365.55pt;margin-top:6.75pt;width:53.7pt;height:6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" fillcolor="white [3212]" strokecolor="black [3213]" strokeweight="1.25pt"/>
            </w:pict>
          </mc:Fallback>
        </mc:AlternateContent>
      </w:r>
    </w:p>
    <w:p w14:paraId="6AEDA944" w14:textId="27F914E5" w:rsidR="00364A49" w:rsidRDefault="0069487F" w:rsidP="00364A49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B9135A" wp14:editId="55151A36">
                <wp:simplePos x="0" y="0"/>
                <wp:positionH relativeFrom="column">
                  <wp:posOffset>4734022</wp:posOffset>
                </wp:positionH>
                <wp:positionV relativeFrom="paragraph">
                  <wp:posOffset>72117</wp:posOffset>
                </wp:positionV>
                <wp:extent cx="469846" cy="232117"/>
                <wp:effectExtent l="0" t="0" r="6985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846" cy="232117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20F74B" w14:textId="77777777" w:rsidR="0069487F" w:rsidRPr="00D31FAB" w:rsidRDefault="0069487F" w:rsidP="0069487F">
                            <w:pPr>
                              <w:pStyle w:val="Titulek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BAGR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9135A" id="Textové pole 8" o:spid="_x0000_s1074" type="#_x0000_t202" style="position:absolute;left:0;text-align:left;margin-left:372.75pt;margin-top:5.7pt;width:37pt;height:18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" stroked="f">
                <v:textbox inset="0,0,0,0">
                  <w:txbxContent>
                    <w:p w14:paraId="1420F74B" w14:textId="77777777" w:rsidR="0069487F" w:rsidRPr="00D31FAB" w:rsidRDefault="0069487F" w:rsidP="0069487F">
                      <w:pPr>
                        <w:pStyle w:val="Titulek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BAGR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7C213D" wp14:editId="7F375D85">
                <wp:simplePos x="0" y="0"/>
                <wp:positionH relativeFrom="margin">
                  <wp:align>center</wp:align>
                </wp:positionH>
                <wp:positionV relativeFrom="paragraph">
                  <wp:posOffset>95678</wp:posOffset>
                </wp:positionV>
                <wp:extent cx="469846" cy="173528"/>
                <wp:effectExtent l="0" t="0" r="6985" b="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846" cy="173528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CE465F0" w14:textId="77777777" w:rsidR="0069487F" w:rsidRPr="00D31FAB" w:rsidRDefault="0069487F" w:rsidP="0069487F">
                            <w:pPr>
                              <w:pStyle w:val="Titulek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D31FA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EZOP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C213D" id="Textové pole 12" o:spid="_x0000_s1075" type="#_x0000_t202" style="position:absolute;left:0;text-align:left;margin-left:0;margin-top:7.55pt;width:37pt;height:13.65pt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" stroked="f">
                <v:textbox inset="0,0,0,0">
                  <w:txbxContent>
                    <w:p w14:paraId="4CE465F0" w14:textId="77777777" w:rsidR="0069487F" w:rsidRPr="00D31FAB" w:rsidRDefault="0069487F" w:rsidP="0069487F">
                      <w:pPr>
                        <w:pStyle w:val="Titulek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D31FA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EZOP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837D41" w14:textId="0F806542" w:rsidR="00364A49" w:rsidRDefault="00364A49" w:rsidP="00364A49">
      <w:pPr>
        <w:ind w:left="708" w:firstLine="708"/>
        <w:rPr>
          <w:rFonts w:ascii="Arial" w:hAnsi="Arial" w:cs="Arial"/>
          <w:sz w:val="22"/>
          <w:szCs w:val="22"/>
        </w:rPr>
      </w:pPr>
    </w:p>
    <w:p w14:paraId="616901A6" w14:textId="3A1E6AD0" w:rsidR="00364A49" w:rsidRDefault="00364A49" w:rsidP="00364A49">
      <w:pPr>
        <w:ind w:left="708" w:firstLine="708"/>
        <w:rPr>
          <w:rFonts w:ascii="Arial" w:hAnsi="Arial" w:cs="Arial"/>
          <w:sz w:val="22"/>
          <w:szCs w:val="22"/>
        </w:rPr>
      </w:pPr>
    </w:p>
    <w:p w14:paraId="147131BF" w14:textId="400B9C62" w:rsidR="00364A49" w:rsidRDefault="00364A49" w:rsidP="00364A49">
      <w:pPr>
        <w:ind w:left="708" w:firstLine="708"/>
        <w:rPr>
          <w:rFonts w:ascii="Arial" w:hAnsi="Arial" w:cs="Arial"/>
          <w:sz w:val="22"/>
          <w:szCs w:val="22"/>
        </w:rPr>
      </w:pPr>
    </w:p>
    <w:p w14:paraId="558E2A34" w14:textId="6BBFAD17" w:rsidR="00364A49" w:rsidRDefault="00364A49" w:rsidP="00364A49">
      <w:pPr>
        <w:ind w:left="708" w:firstLine="708"/>
        <w:rPr>
          <w:rFonts w:ascii="Arial" w:hAnsi="Arial" w:cs="Arial"/>
          <w:sz w:val="22"/>
          <w:szCs w:val="22"/>
        </w:rPr>
      </w:pPr>
    </w:p>
    <w:p w14:paraId="49F5E11C" w14:textId="53BE7CA2" w:rsidR="00364A49" w:rsidRDefault="00364A49" w:rsidP="00364A49">
      <w:pPr>
        <w:ind w:left="708" w:firstLine="708"/>
        <w:rPr>
          <w:rFonts w:ascii="Arial" w:hAnsi="Arial" w:cs="Arial"/>
          <w:sz w:val="22"/>
          <w:szCs w:val="22"/>
        </w:rPr>
      </w:pPr>
    </w:p>
    <w:p w14:paraId="78C9CF4D" w14:textId="579475F0" w:rsidR="00364A49" w:rsidRDefault="00364A49" w:rsidP="00364A49">
      <w:pPr>
        <w:ind w:left="708" w:firstLine="708"/>
        <w:rPr>
          <w:rFonts w:ascii="Arial" w:hAnsi="Arial" w:cs="Arial"/>
          <w:sz w:val="22"/>
          <w:szCs w:val="22"/>
        </w:rPr>
      </w:pPr>
    </w:p>
    <w:p w14:paraId="5DB37513" w14:textId="096099B6" w:rsidR="00364A49" w:rsidRDefault="00364A49" w:rsidP="00364A49">
      <w:pPr>
        <w:pStyle w:val="Normlnweb"/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  <w:r w:rsidRPr="004B5D41">
        <w:rPr>
          <w:rFonts w:ascii="Arial" w:hAnsi="Arial" w:cs="Arial"/>
          <w:color w:val="000000" w:themeColor="text1"/>
          <w:sz w:val="22"/>
          <w:szCs w:val="22"/>
        </w:rPr>
        <w:t>IIS (výdajová část</w:t>
      </w:r>
      <w:r w:rsidR="001C4FF4">
        <w:rPr>
          <w:rFonts w:ascii="Arial" w:hAnsi="Arial" w:cs="Arial"/>
          <w:color w:val="000000" w:themeColor="text1"/>
          <w:sz w:val="22"/>
          <w:szCs w:val="22"/>
        </w:rPr>
        <w:t>; Centra - modul v realizaci</w:t>
      </w:r>
      <w:r w:rsidR="00821D5D">
        <w:rPr>
          <w:rFonts w:ascii="Arial" w:hAnsi="Arial" w:cs="Arial"/>
          <w:color w:val="000000" w:themeColor="text1"/>
          <w:sz w:val="22"/>
          <w:szCs w:val="22"/>
        </w:rPr>
        <w:t>),</w:t>
      </w:r>
      <w:r w:rsidRPr="004B5D41">
        <w:rPr>
          <w:rFonts w:ascii="Arial" w:hAnsi="Arial" w:cs="Arial"/>
          <w:color w:val="000000" w:themeColor="text1"/>
          <w:sz w:val="22"/>
          <w:szCs w:val="22"/>
        </w:rPr>
        <w:t xml:space="preserve"> NIS (příjmová část), RIS</w:t>
      </w:r>
      <w:r w:rsidR="00821D5D">
        <w:rPr>
          <w:rFonts w:ascii="Arial" w:hAnsi="Arial" w:cs="Arial"/>
          <w:color w:val="000000" w:themeColor="text1"/>
          <w:sz w:val="22"/>
          <w:szCs w:val="22"/>
        </w:rPr>
        <w:t xml:space="preserve"> (účetnictví), p</w:t>
      </w:r>
      <w:r>
        <w:rPr>
          <w:rFonts w:ascii="Arial" w:hAnsi="Arial" w:cs="Arial"/>
          <w:color w:val="000000" w:themeColor="text1"/>
          <w:sz w:val="22"/>
          <w:szCs w:val="22"/>
        </w:rPr>
        <w:t>rodukční systém (Ú</w:t>
      </w:r>
      <w:r w:rsidRPr="0086462A">
        <w:rPr>
          <w:rFonts w:ascii="Arial" w:hAnsi="Arial" w:cs="Arial"/>
          <w:color w:val="000000" w:themeColor="text1"/>
          <w:sz w:val="22"/>
          <w:szCs w:val="22"/>
        </w:rPr>
        <w:t>hrady a regulace)</w:t>
      </w:r>
      <w:r w:rsidR="0069487F">
        <w:rPr>
          <w:rFonts w:ascii="Arial" w:hAnsi="Arial" w:cs="Arial"/>
          <w:color w:val="000000" w:themeColor="text1"/>
          <w:sz w:val="22"/>
          <w:szCs w:val="22"/>
        </w:rPr>
        <w:t>, A</w:t>
      </w:r>
      <w:r w:rsidR="00570FFB">
        <w:rPr>
          <w:rFonts w:ascii="Arial" w:hAnsi="Arial" w:cs="Arial"/>
          <w:color w:val="000000" w:themeColor="text1"/>
          <w:sz w:val="22"/>
          <w:szCs w:val="22"/>
        </w:rPr>
        <w:t>nalytické úlohy</w:t>
      </w:r>
      <w:r w:rsidR="0069487F">
        <w:rPr>
          <w:rFonts w:ascii="Arial" w:hAnsi="Arial" w:cs="Arial"/>
          <w:color w:val="000000" w:themeColor="text1"/>
          <w:sz w:val="22"/>
          <w:szCs w:val="22"/>
        </w:rPr>
        <w:t>, BAGR</w:t>
      </w:r>
      <w:r w:rsidR="00570FFB">
        <w:rPr>
          <w:rFonts w:ascii="Arial" w:hAnsi="Arial" w:cs="Arial"/>
          <w:color w:val="000000" w:themeColor="text1"/>
          <w:sz w:val="22"/>
          <w:szCs w:val="22"/>
        </w:rPr>
        <w:t xml:space="preserve"> (příprava vstupních dat pro </w:t>
      </w:r>
      <w:proofErr w:type="spellStart"/>
      <w:r w:rsidR="00570FFB">
        <w:rPr>
          <w:rFonts w:ascii="Arial" w:hAnsi="Arial" w:cs="Arial"/>
          <w:color w:val="000000" w:themeColor="text1"/>
          <w:sz w:val="22"/>
          <w:szCs w:val="22"/>
        </w:rPr>
        <w:t>grouper</w:t>
      </w:r>
      <w:proofErr w:type="spellEnd"/>
      <w:r w:rsidR="00570FFB">
        <w:rPr>
          <w:rFonts w:ascii="Arial" w:hAnsi="Arial" w:cs="Arial"/>
          <w:color w:val="000000" w:themeColor="text1"/>
          <w:sz w:val="22"/>
          <w:szCs w:val="22"/>
        </w:rPr>
        <w:t>)</w:t>
      </w:r>
      <w:r w:rsidRPr="0086462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5668A">
        <w:rPr>
          <w:rFonts w:ascii="Arial" w:hAnsi="Arial" w:cs="Arial"/>
          <w:color w:val="000000" w:themeColor="text1"/>
          <w:sz w:val="22"/>
          <w:szCs w:val="22"/>
        </w:rPr>
        <w:t>a EZOP (S</w:t>
      </w:r>
      <w:r w:rsidR="0069487F">
        <w:rPr>
          <w:rFonts w:ascii="Arial" w:hAnsi="Arial" w:cs="Arial"/>
          <w:color w:val="000000" w:themeColor="text1"/>
          <w:sz w:val="22"/>
          <w:szCs w:val="22"/>
        </w:rPr>
        <w:t>pisová služba), KOMUL (Komunikační úložiště).</w:t>
      </w:r>
    </w:p>
    <w:p w14:paraId="1AFDBF92" w14:textId="77777777" w:rsidR="00821D5D" w:rsidRPr="004B5D41" w:rsidRDefault="00821D5D" w:rsidP="00364A49">
      <w:pPr>
        <w:pStyle w:val="Normlnweb"/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</w:p>
    <w:p w14:paraId="489F431A" w14:textId="77777777" w:rsidR="00364A49" w:rsidRPr="004953C1" w:rsidRDefault="00364A49" w:rsidP="00364A49">
      <w:pPr>
        <w:pStyle w:val="Normlnweb"/>
        <w:shd w:val="clear" w:color="auto" w:fill="FFFFFF"/>
        <w:spacing w:after="0" w:afterAutospacing="0"/>
        <w:rPr>
          <w:rFonts w:ascii="Arial" w:hAnsi="Arial" w:cs="Arial"/>
          <w:color w:val="333333"/>
          <w:sz w:val="22"/>
          <w:szCs w:val="22"/>
        </w:rPr>
      </w:pPr>
      <w:r w:rsidRPr="004953C1">
        <w:rPr>
          <w:rFonts w:ascii="Arial" w:hAnsi="Arial" w:cs="Arial"/>
          <w:color w:val="333333"/>
          <w:sz w:val="22"/>
          <w:szCs w:val="22"/>
        </w:rPr>
        <w:t> </w:t>
      </w:r>
      <w:r w:rsidRPr="004953C1">
        <w:rPr>
          <w:rStyle w:val="Siln"/>
          <w:rFonts w:ascii="Arial" w:hAnsi="Arial" w:cs="Arial"/>
          <w:color w:val="333333"/>
          <w:sz w:val="22"/>
          <w:szCs w:val="22"/>
        </w:rPr>
        <w:t>Základními částmi IIS jsou:</w:t>
      </w:r>
    </w:p>
    <w:p w14:paraId="20DE1730" w14:textId="77777777" w:rsidR="00364A49" w:rsidRPr="004953C1" w:rsidRDefault="00364A49" w:rsidP="00364A49">
      <w:pPr>
        <w:pStyle w:val="Odstavecseseznamem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4953C1">
        <w:rPr>
          <w:rFonts w:ascii="Arial" w:hAnsi="Arial" w:cs="Arial"/>
          <w:sz w:val="22"/>
          <w:szCs w:val="22"/>
        </w:rPr>
        <w:t>Aplikace ISŘZP (informační systém řízení zdravotní péče) – agendy výdajové části</w:t>
      </w:r>
    </w:p>
    <w:p w14:paraId="032C3EA5" w14:textId="77777777" w:rsidR="00364A49" w:rsidRPr="004953C1" w:rsidRDefault="00364A49" w:rsidP="00364A49">
      <w:pPr>
        <w:pStyle w:val="Odstavecseseznamem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4953C1">
        <w:rPr>
          <w:rFonts w:ascii="Arial" w:hAnsi="Arial" w:cs="Arial"/>
          <w:sz w:val="22"/>
          <w:szCs w:val="22"/>
        </w:rPr>
        <w:t>Registr pojištěnců, zdravotnických zařízení a dalších subjektů - pro uživatele je součástí ISŘZP</w:t>
      </w:r>
    </w:p>
    <w:p w14:paraId="536BE7E1" w14:textId="77777777" w:rsidR="00364A49" w:rsidRPr="004953C1" w:rsidRDefault="00364A49" w:rsidP="00364A49">
      <w:pPr>
        <w:pStyle w:val="Odstavecseseznamem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4953C1">
        <w:rPr>
          <w:rFonts w:ascii="Arial" w:hAnsi="Arial" w:cs="Arial"/>
          <w:sz w:val="22"/>
          <w:szCs w:val="22"/>
        </w:rPr>
        <w:t>Modul kontrol poskytování zdravotní péče (ERIAN)</w:t>
      </w:r>
    </w:p>
    <w:p w14:paraId="6DAB7576" w14:textId="77777777" w:rsidR="00364A49" w:rsidRPr="004953C1" w:rsidRDefault="00364A49" w:rsidP="00364A49">
      <w:pPr>
        <w:pStyle w:val="Odstavecseseznamem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4953C1">
        <w:rPr>
          <w:rFonts w:ascii="Arial" w:hAnsi="Arial" w:cs="Arial"/>
          <w:sz w:val="22"/>
          <w:szCs w:val="22"/>
        </w:rPr>
        <w:t>MIS – manažerský informační systém</w:t>
      </w:r>
    </w:p>
    <w:p w14:paraId="65C60EB9" w14:textId="77777777" w:rsidR="00364A49" w:rsidRPr="004953C1" w:rsidRDefault="00364A49" w:rsidP="00364A49">
      <w:pPr>
        <w:pStyle w:val="Odstavecseseznamem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4953C1">
        <w:rPr>
          <w:rFonts w:ascii="Arial" w:hAnsi="Arial" w:cs="Arial"/>
          <w:sz w:val="22"/>
          <w:szCs w:val="22"/>
        </w:rPr>
        <w:t>Komunikační moduly pro navázání externích registrů a aplikací - například Portálu ZP, Základních registrů, Access Pointu CMÚ, JRF atd.</w:t>
      </w:r>
    </w:p>
    <w:p w14:paraId="7A2FCDE8" w14:textId="77777777" w:rsidR="00364A49" w:rsidRPr="004953C1" w:rsidRDefault="00364A49" w:rsidP="00364A49">
      <w:pPr>
        <w:pStyle w:val="Odstavecseseznamem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4953C1">
        <w:rPr>
          <w:rFonts w:ascii="Arial" w:hAnsi="Arial" w:cs="Arial"/>
          <w:sz w:val="22"/>
          <w:szCs w:val="22"/>
        </w:rPr>
        <w:t>Komunikační moduly pro nav</w:t>
      </w:r>
      <w:r>
        <w:rPr>
          <w:rFonts w:ascii="Arial" w:hAnsi="Arial" w:cs="Arial"/>
          <w:sz w:val="22"/>
          <w:szCs w:val="22"/>
        </w:rPr>
        <w:t>ázání interních systémů (RIS</w:t>
      </w:r>
      <w:r w:rsidRPr="004953C1">
        <w:rPr>
          <w:rFonts w:ascii="Arial" w:hAnsi="Arial" w:cs="Arial"/>
          <w:sz w:val="22"/>
          <w:szCs w:val="22"/>
        </w:rPr>
        <w:t>, NIS, EZOP)</w:t>
      </w:r>
    </w:p>
    <w:p w14:paraId="16FB4368" w14:textId="77777777" w:rsidR="00364A49" w:rsidRPr="004953C1" w:rsidRDefault="00364A49" w:rsidP="00364A49">
      <w:pPr>
        <w:pStyle w:val="Odstavecseseznamem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4953C1">
        <w:rPr>
          <w:rFonts w:ascii="Arial" w:hAnsi="Arial" w:cs="Arial"/>
          <w:sz w:val="22"/>
          <w:szCs w:val="22"/>
        </w:rPr>
        <w:t xml:space="preserve">Integrované moduly agend </w:t>
      </w:r>
      <w:proofErr w:type="spellStart"/>
      <w:r w:rsidRPr="004953C1">
        <w:rPr>
          <w:rFonts w:ascii="Arial" w:hAnsi="Arial" w:cs="Arial"/>
          <w:sz w:val="22"/>
          <w:szCs w:val="22"/>
        </w:rPr>
        <w:t>kapitací</w:t>
      </w:r>
      <w:proofErr w:type="spellEnd"/>
      <w:r w:rsidRPr="004953C1">
        <w:rPr>
          <w:rFonts w:ascii="Arial" w:hAnsi="Arial" w:cs="Arial"/>
          <w:sz w:val="22"/>
          <w:szCs w:val="22"/>
        </w:rPr>
        <w:t>, lázeňské péče, zdravotních pomůcek, přímých plateb atp.</w:t>
      </w:r>
    </w:p>
    <w:p w14:paraId="5A516F63" w14:textId="5DE5A67B" w:rsidR="00364A49" w:rsidRDefault="00364A49" w:rsidP="00364A49"/>
    <w:p w14:paraId="4E30A5A8" w14:textId="46233005" w:rsidR="00364A49" w:rsidRDefault="00364A49" w:rsidP="00364A49"/>
    <w:p w14:paraId="4EF5FE44" w14:textId="4FF525AF" w:rsidR="00364A49" w:rsidRDefault="00364A49" w:rsidP="00364A49"/>
    <w:p w14:paraId="0AB39C8B" w14:textId="693DBE1C" w:rsidR="00364A49" w:rsidRDefault="00364A49" w:rsidP="00364A49"/>
    <w:p w14:paraId="00B32040" w14:textId="65312FAF" w:rsidR="00364A49" w:rsidRDefault="00364A49" w:rsidP="00364A49"/>
    <w:p w14:paraId="2AFF33AD" w14:textId="435C6AC5" w:rsidR="00364A49" w:rsidRDefault="00364A49" w:rsidP="00364A49"/>
    <w:p w14:paraId="4B78DE55" w14:textId="10C130DE" w:rsidR="00570FFB" w:rsidRDefault="00570FFB" w:rsidP="00364A49"/>
    <w:p w14:paraId="5E7C7B69" w14:textId="774227B7" w:rsidR="00570FFB" w:rsidRDefault="00570FFB" w:rsidP="00364A49"/>
    <w:p w14:paraId="3FFA8DF1" w14:textId="2963CA03" w:rsidR="002A7469" w:rsidRDefault="002A7469" w:rsidP="00364A49"/>
    <w:p w14:paraId="7449AAE1" w14:textId="77777777" w:rsidR="002A7469" w:rsidRDefault="002A7469" w:rsidP="00364A49"/>
    <w:p w14:paraId="1A032297" w14:textId="4F62DD86" w:rsidR="00364A49" w:rsidRDefault="00364A49" w:rsidP="00364A49"/>
    <w:p w14:paraId="1ED93F17" w14:textId="5AD55698" w:rsidR="00364A49" w:rsidRDefault="00364A49" w:rsidP="00364A49"/>
    <w:p w14:paraId="4567EB0C" w14:textId="77777777" w:rsidR="00364A49" w:rsidRPr="00364A49" w:rsidRDefault="00364A49" w:rsidP="00364A49"/>
    <w:p w14:paraId="6B6EB5AD" w14:textId="302D9612" w:rsidR="001121F6" w:rsidRPr="00086303" w:rsidRDefault="001121F6" w:rsidP="005E170E">
      <w:pPr>
        <w:pStyle w:val="Nadpis1"/>
        <w:numPr>
          <w:ilvl w:val="0"/>
          <w:numId w:val="7"/>
        </w:numPr>
        <w:ind w:left="284"/>
      </w:pPr>
      <w:r w:rsidRPr="00086303">
        <w:t>Cíl projektu</w:t>
      </w:r>
    </w:p>
    <w:p w14:paraId="37183A24" w14:textId="77777777" w:rsidR="001121F6" w:rsidRPr="00086303" w:rsidRDefault="001121F6" w:rsidP="001121F6">
      <w:pPr>
        <w:spacing w:line="276" w:lineRule="auto"/>
        <w:rPr>
          <w:color w:val="000000" w:themeColor="text1"/>
          <w:sz w:val="22"/>
          <w:szCs w:val="22"/>
        </w:rPr>
      </w:pPr>
    </w:p>
    <w:p w14:paraId="5F6400AD" w14:textId="06D55555" w:rsidR="001121F6" w:rsidRPr="00086303" w:rsidRDefault="001121F6" w:rsidP="001121F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Cílem projektu je:</w:t>
      </w:r>
    </w:p>
    <w:p w14:paraId="41374BF6" w14:textId="77777777" w:rsidR="00014441" w:rsidRPr="00086303" w:rsidRDefault="00014441" w:rsidP="001121F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A7AD334" w14:textId="25A225B7" w:rsidR="001121F6" w:rsidRPr="00086303" w:rsidRDefault="001121F6" w:rsidP="005E170E">
      <w:pPr>
        <w:pStyle w:val="Odstavecseseznamem"/>
        <w:numPr>
          <w:ilvl w:val="0"/>
          <w:numId w:val="10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Vytvořit pro poskytovatele</w:t>
      </w:r>
      <w:r w:rsidR="0048429C" w:rsidRPr="00086303">
        <w:rPr>
          <w:rFonts w:ascii="Arial" w:hAnsi="Arial" w:cs="Arial"/>
          <w:color w:val="000000" w:themeColor="text1"/>
          <w:sz w:val="22"/>
          <w:szCs w:val="22"/>
        </w:rPr>
        <w:t xml:space="preserve"> zdravotních služeb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 akutní lůžkové péče </w:t>
      </w:r>
      <w:r w:rsidR="002D0628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="002D0628" w:rsidRPr="002D0628">
        <w:rPr>
          <w:rFonts w:ascii="Arial" w:hAnsi="Arial" w:cs="Arial"/>
          <w:color w:val="000000" w:themeColor="text1"/>
          <w:sz w:val="22"/>
          <w:szCs w:val="22"/>
        </w:rPr>
        <w:t xml:space="preserve">následné lůžkové péče 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>roční vyúčtování podle uzav</w:t>
      </w:r>
      <w:r w:rsidR="00AD3BBD">
        <w:rPr>
          <w:rFonts w:ascii="Arial" w:hAnsi="Arial" w:cs="Arial"/>
          <w:color w:val="000000" w:themeColor="text1"/>
          <w:sz w:val="22"/>
          <w:szCs w:val="22"/>
        </w:rPr>
        <w:t xml:space="preserve">řených smluvních ujednání </w:t>
      </w:r>
      <w:r w:rsidR="0048429C" w:rsidRPr="00086303">
        <w:rPr>
          <w:rFonts w:ascii="Arial" w:hAnsi="Arial" w:cs="Arial"/>
          <w:color w:val="000000" w:themeColor="text1"/>
          <w:sz w:val="22"/>
          <w:szCs w:val="22"/>
        </w:rPr>
        <w:t>nebo</w:t>
      </w:r>
      <w:r w:rsidR="00076791">
        <w:rPr>
          <w:rFonts w:ascii="Arial" w:hAnsi="Arial" w:cs="Arial"/>
          <w:color w:val="000000" w:themeColor="text1"/>
          <w:sz w:val="22"/>
          <w:szCs w:val="22"/>
        </w:rPr>
        <w:t xml:space="preserve"> podle Ú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>hradové vyhlášky za péči poskytnutou v roce 2019. Dále umožnit přepočet vybraného vyúčtování.</w:t>
      </w:r>
    </w:p>
    <w:p w14:paraId="75052A02" w14:textId="23E685F8" w:rsidR="001121F6" w:rsidRPr="00086303" w:rsidRDefault="003B5094" w:rsidP="005E170E">
      <w:pPr>
        <w:pStyle w:val="Odstavecseseznamem"/>
        <w:numPr>
          <w:ilvl w:val="0"/>
          <w:numId w:val="10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Vytvořit v </w:t>
      </w:r>
      <w:proofErr w:type="spellStart"/>
      <w:r w:rsidR="00522098" w:rsidRPr="00086303">
        <w:rPr>
          <w:rFonts w:ascii="Arial" w:hAnsi="Arial" w:cs="Arial"/>
          <w:color w:val="000000" w:themeColor="text1"/>
          <w:sz w:val="22"/>
          <w:szCs w:val="22"/>
        </w:rPr>
        <w:t>Core</w:t>
      </w:r>
      <w:proofErr w:type="spellEnd"/>
      <w:r w:rsidR="00522098" w:rsidRPr="00086303">
        <w:rPr>
          <w:rFonts w:ascii="Arial" w:hAnsi="Arial" w:cs="Arial"/>
          <w:color w:val="000000" w:themeColor="text1"/>
          <w:sz w:val="22"/>
          <w:szCs w:val="22"/>
        </w:rPr>
        <w:t xml:space="preserve"> systému VoZP</w:t>
      </w:r>
      <w:r w:rsidR="00A97418" w:rsidRPr="00086303">
        <w:rPr>
          <w:rFonts w:ascii="Arial" w:hAnsi="Arial" w:cs="Arial"/>
          <w:color w:val="000000" w:themeColor="text1"/>
          <w:sz w:val="22"/>
          <w:szCs w:val="22"/>
        </w:rPr>
        <w:t xml:space="preserve"> prostředí</w:t>
      </w:r>
      <w:r w:rsidR="001121F6" w:rsidRPr="00086303">
        <w:rPr>
          <w:rFonts w:ascii="Arial" w:hAnsi="Arial" w:cs="Arial"/>
          <w:color w:val="000000" w:themeColor="text1"/>
          <w:sz w:val="22"/>
          <w:szCs w:val="22"/>
        </w:rPr>
        <w:t>, ve kterém zaměstnanci pojišťovny mohou prohlížet jednotlivé položky vyúčtování a vybrané položky mohou editovat. Dále vytvořit reporty dat k jednotlivým položkám vyúčtování.</w:t>
      </w:r>
    </w:p>
    <w:p w14:paraId="622990CD" w14:textId="77777777" w:rsidR="001121F6" w:rsidRPr="00086303" w:rsidRDefault="001121F6" w:rsidP="005E170E">
      <w:pPr>
        <w:pStyle w:val="Odstavecseseznamem"/>
        <w:numPr>
          <w:ilvl w:val="0"/>
          <w:numId w:val="10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Vytvořit export vyúčtování do šablony v podobě dopisu, který lze odeslat poskytovateli obvyklými způsoby.</w:t>
      </w:r>
    </w:p>
    <w:p w14:paraId="36FC3B78" w14:textId="63BD026F" w:rsidR="00AB6000" w:rsidRPr="00086303" w:rsidRDefault="001121F6" w:rsidP="005E170E">
      <w:pPr>
        <w:pStyle w:val="Odstavecseseznamem"/>
        <w:numPr>
          <w:ilvl w:val="0"/>
          <w:numId w:val="10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Umožnit automatické zadání výsledného doplatku nebo výsledné srážky z vyúčtování do</w:t>
      </w:r>
      <w:r w:rsidR="006407F7" w:rsidRPr="000863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407F7" w:rsidRPr="00086303">
        <w:rPr>
          <w:rFonts w:ascii="Arial" w:hAnsi="Arial" w:cs="Arial"/>
          <w:color w:val="000000" w:themeColor="text1"/>
          <w:sz w:val="22"/>
          <w:szCs w:val="22"/>
        </w:rPr>
        <w:t>Core</w:t>
      </w:r>
      <w:proofErr w:type="spellEnd"/>
      <w:r w:rsidR="006407F7" w:rsidRPr="00086303">
        <w:rPr>
          <w:rFonts w:ascii="Arial" w:hAnsi="Arial" w:cs="Arial"/>
          <w:color w:val="000000" w:themeColor="text1"/>
          <w:sz w:val="22"/>
          <w:szCs w:val="22"/>
        </w:rPr>
        <w:t xml:space="preserve"> systému VoZP</w:t>
      </w:r>
      <w:r w:rsidR="00183E12" w:rsidRPr="0008630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3F37DCA" w14:textId="4DBF8019" w:rsidR="00183E12" w:rsidRPr="00086303" w:rsidRDefault="00183E12" w:rsidP="005E170E">
      <w:pPr>
        <w:pStyle w:val="Nadpis1"/>
        <w:numPr>
          <w:ilvl w:val="0"/>
          <w:numId w:val="7"/>
        </w:numPr>
        <w:ind w:left="284"/>
      </w:pPr>
      <w:r w:rsidRPr="00086303">
        <w:t>Zdroje dat</w:t>
      </w:r>
    </w:p>
    <w:p w14:paraId="7F2D59EA" w14:textId="77777777" w:rsidR="00183E12" w:rsidRPr="00086303" w:rsidRDefault="00183E12" w:rsidP="00183E12">
      <w:pPr>
        <w:spacing w:line="276" w:lineRule="auto"/>
        <w:rPr>
          <w:color w:val="000000" w:themeColor="text1"/>
          <w:sz w:val="22"/>
          <w:szCs w:val="22"/>
        </w:rPr>
      </w:pPr>
    </w:p>
    <w:p w14:paraId="09DF544E" w14:textId="1BBDAD47" w:rsidR="00183E12" w:rsidRPr="00086303" w:rsidRDefault="00183E12" w:rsidP="00183E12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Za výše uvedeným účelem je nutné zpracovat data z</w:t>
      </w:r>
      <w:r w:rsidR="0019622E" w:rsidRPr="00086303">
        <w:rPr>
          <w:rFonts w:ascii="Arial" w:hAnsi="Arial" w:cs="Arial"/>
          <w:color w:val="000000" w:themeColor="text1"/>
          <w:sz w:val="22"/>
          <w:szCs w:val="22"/>
        </w:rPr>
        <w:t> 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>následujících</w:t>
      </w:r>
      <w:r w:rsidR="0019622E" w:rsidRPr="00086303">
        <w:rPr>
          <w:rFonts w:ascii="Arial" w:hAnsi="Arial" w:cs="Arial"/>
          <w:color w:val="000000" w:themeColor="text1"/>
          <w:sz w:val="22"/>
          <w:szCs w:val="22"/>
        </w:rPr>
        <w:t xml:space="preserve"> (stávajících)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 zdrojů v produkčním systému a v </w:t>
      </w:r>
      <w:proofErr w:type="spellStart"/>
      <w:r w:rsidR="00A25720" w:rsidRPr="00086303">
        <w:rPr>
          <w:rFonts w:ascii="Arial" w:hAnsi="Arial" w:cs="Arial"/>
          <w:color w:val="000000" w:themeColor="text1"/>
          <w:sz w:val="22"/>
          <w:szCs w:val="22"/>
        </w:rPr>
        <w:t>Core</w:t>
      </w:r>
      <w:proofErr w:type="spellEnd"/>
      <w:r w:rsidR="00A25720" w:rsidRPr="00086303">
        <w:rPr>
          <w:rFonts w:ascii="Arial" w:hAnsi="Arial" w:cs="Arial"/>
          <w:color w:val="000000" w:themeColor="text1"/>
          <w:sz w:val="22"/>
          <w:szCs w:val="22"/>
        </w:rPr>
        <w:t xml:space="preserve"> systému VoZP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57B1F632" w14:textId="4703633E" w:rsidR="00183E12" w:rsidRPr="00086303" w:rsidRDefault="00D56570" w:rsidP="005E170E">
      <w:pPr>
        <w:pStyle w:val="Odstavecseseznamem"/>
        <w:numPr>
          <w:ilvl w:val="0"/>
          <w:numId w:val="10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Průběžně vybíraná</w:t>
      </w:r>
      <w:r w:rsidR="00CC32CE">
        <w:rPr>
          <w:rFonts w:ascii="Arial" w:hAnsi="Arial" w:cs="Arial"/>
          <w:b/>
          <w:color w:val="000000" w:themeColor="text1"/>
          <w:sz w:val="22"/>
          <w:szCs w:val="22"/>
        </w:rPr>
        <w:t xml:space="preserve"> data</w:t>
      </w:r>
      <w:r w:rsidR="00CC32CE">
        <w:rPr>
          <w:rFonts w:ascii="Arial" w:hAnsi="Arial" w:cs="Arial"/>
          <w:color w:val="000000" w:themeColor="text1"/>
          <w:sz w:val="22"/>
          <w:szCs w:val="22"/>
        </w:rPr>
        <w:t xml:space="preserve"> z databáze </w:t>
      </w:r>
      <w:proofErr w:type="spellStart"/>
      <w:r w:rsidR="00CC32CE">
        <w:rPr>
          <w:rFonts w:ascii="Arial" w:hAnsi="Arial" w:cs="Arial"/>
          <w:color w:val="000000" w:themeColor="text1"/>
          <w:sz w:val="22"/>
          <w:szCs w:val="22"/>
        </w:rPr>
        <w:t>Core</w:t>
      </w:r>
      <w:proofErr w:type="spellEnd"/>
      <w:r w:rsidR="00CC32CE">
        <w:rPr>
          <w:rFonts w:ascii="Arial" w:hAnsi="Arial" w:cs="Arial"/>
          <w:color w:val="000000" w:themeColor="text1"/>
          <w:sz w:val="22"/>
          <w:szCs w:val="22"/>
        </w:rPr>
        <w:t xml:space="preserve"> systému VoZP, která jsou</w:t>
      </w:r>
      <w:r w:rsidR="00183E12" w:rsidRPr="00086303">
        <w:rPr>
          <w:rFonts w:ascii="Arial" w:hAnsi="Arial" w:cs="Arial"/>
          <w:color w:val="000000" w:themeColor="text1"/>
          <w:sz w:val="22"/>
          <w:szCs w:val="22"/>
        </w:rPr>
        <w:t xml:space="preserve"> poskytovatelem</w:t>
      </w:r>
      <w:r w:rsidR="00CC32CE">
        <w:rPr>
          <w:rFonts w:ascii="Arial" w:hAnsi="Arial" w:cs="Arial"/>
          <w:color w:val="000000" w:themeColor="text1"/>
          <w:sz w:val="22"/>
          <w:szCs w:val="22"/>
        </w:rPr>
        <w:t xml:space="preserve"> zdravotních služeb vykázaná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r w:rsidR="00CC32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to tzn. </w:t>
      </w:r>
      <w:r w:rsidR="00CC32CE">
        <w:rPr>
          <w:rFonts w:ascii="Arial" w:hAnsi="Arial" w:cs="Arial"/>
          <w:color w:val="000000" w:themeColor="text1"/>
          <w:sz w:val="22"/>
          <w:szCs w:val="22"/>
        </w:rPr>
        <w:t>pojišťovnou uznané výkony</w:t>
      </w:r>
      <w:r>
        <w:rPr>
          <w:rFonts w:ascii="Arial" w:hAnsi="Arial" w:cs="Arial"/>
          <w:color w:val="000000" w:themeColor="text1"/>
          <w:sz w:val="22"/>
          <w:szCs w:val="22"/>
        </w:rPr>
        <w:t>, resp. zdravotnické materiály</w:t>
      </w:r>
      <w:r w:rsidR="00183E12" w:rsidRPr="00086303">
        <w:rPr>
          <w:rFonts w:ascii="Arial" w:hAnsi="Arial" w:cs="Arial"/>
          <w:color w:val="000000" w:themeColor="text1"/>
          <w:sz w:val="22"/>
          <w:szCs w:val="22"/>
        </w:rPr>
        <w:t>, l</w:t>
      </w:r>
      <w:r>
        <w:rPr>
          <w:rFonts w:ascii="Arial" w:hAnsi="Arial" w:cs="Arial"/>
          <w:color w:val="000000" w:themeColor="text1"/>
          <w:sz w:val="22"/>
          <w:szCs w:val="22"/>
        </w:rPr>
        <w:t>éčivé</w:t>
      </w:r>
      <w:r w:rsidR="00183E12" w:rsidRPr="00086303">
        <w:rPr>
          <w:rFonts w:ascii="Arial" w:hAnsi="Arial" w:cs="Arial"/>
          <w:color w:val="000000" w:themeColor="text1"/>
          <w:sz w:val="22"/>
          <w:szCs w:val="22"/>
        </w:rPr>
        <w:t xml:space="preserve"> přípravk</w:t>
      </w:r>
      <w:r>
        <w:rPr>
          <w:rFonts w:ascii="Arial" w:hAnsi="Arial" w:cs="Arial"/>
          <w:color w:val="000000" w:themeColor="text1"/>
          <w:sz w:val="22"/>
          <w:szCs w:val="22"/>
        </w:rPr>
        <w:t>y a zdravotnické prostředky</w:t>
      </w:r>
      <w:r w:rsidR="00183E12" w:rsidRPr="0008630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13ECF67" w14:textId="77777777" w:rsidR="00183E12" w:rsidRPr="00086303" w:rsidRDefault="00183E12" w:rsidP="005E170E">
      <w:pPr>
        <w:pStyle w:val="Odstavecseseznamem"/>
        <w:numPr>
          <w:ilvl w:val="0"/>
          <w:numId w:val="10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b/>
          <w:color w:val="000000" w:themeColor="text1"/>
          <w:sz w:val="22"/>
          <w:szCs w:val="22"/>
        </w:rPr>
        <w:t>Evidence dodatků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 – jaká smluvní ujednání jsou uzavřena, jak ovlivňují výpočet vyúčtování (individuální složka úhrady, jednodenní péče, léková centra).</w:t>
      </w:r>
    </w:p>
    <w:p w14:paraId="41A78A32" w14:textId="77777777" w:rsidR="00183E12" w:rsidRPr="00086303" w:rsidRDefault="00183E12" w:rsidP="005E170E">
      <w:pPr>
        <w:pStyle w:val="Odstavecseseznamem"/>
        <w:numPr>
          <w:ilvl w:val="0"/>
          <w:numId w:val="10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b/>
          <w:color w:val="000000" w:themeColor="text1"/>
          <w:sz w:val="22"/>
          <w:szCs w:val="22"/>
        </w:rPr>
        <w:t>Evidence lékových center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 – databáze ZULP „S“, které může poskytovatel vykazovat; databáze pacientů, na které může poskytovatel ZULP „S“ vykazovat (viz samostatný projekt).</w:t>
      </w:r>
    </w:p>
    <w:p w14:paraId="536D6998" w14:textId="77777777" w:rsidR="00183E12" w:rsidRPr="00086303" w:rsidRDefault="00183E12" w:rsidP="005E170E">
      <w:pPr>
        <w:pStyle w:val="Odstavecseseznamem"/>
        <w:numPr>
          <w:ilvl w:val="0"/>
          <w:numId w:val="10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b/>
          <w:color w:val="000000" w:themeColor="text1"/>
          <w:sz w:val="22"/>
          <w:szCs w:val="22"/>
        </w:rPr>
        <w:t>Evidence povolenek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 – informace o schválení léčivých přípravků nebo zdravotnických prostředků revizním lékařem (pro účely regulace).</w:t>
      </w:r>
    </w:p>
    <w:p w14:paraId="2778C65C" w14:textId="365BCA57" w:rsidR="00183E12" w:rsidRPr="00086303" w:rsidRDefault="00183E12" w:rsidP="005E170E">
      <w:pPr>
        <w:pStyle w:val="Odstavecseseznamem"/>
        <w:numPr>
          <w:ilvl w:val="0"/>
          <w:numId w:val="10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b/>
          <w:color w:val="000000" w:themeColor="text1"/>
          <w:sz w:val="22"/>
          <w:szCs w:val="22"/>
        </w:rPr>
        <w:t>Evidence překladů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 – informace o vzniku, převzetí, zániku poskytovatelů, resp. o sloučení nebo rozdělení péče více poskytovatelů nebo její části –</w:t>
      </w:r>
      <w:r w:rsidR="00642784" w:rsidRPr="000863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>pro účely úpravy referenčních hodnot ve vyúčtování.</w:t>
      </w:r>
    </w:p>
    <w:p w14:paraId="5F5E7E9A" w14:textId="77777777" w:rsidR="00183E12" w:rsidRPr="00086303" w:rsidRDefault="00183E12" w:rsidP="005E170E">
      <w:pPr>
        <w:pStyle w:val="Odstavecseseznamem"/>
        <w:numPr>
          <w:ilvl w:val="0"/>
          <w:numId w:val="10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b/>
          <w:color w:val="000000" w:themeColor="text1"/>
          <w:sz w:val="22"/>
          <w:szCs w:val="22"/>
        </w:rPr>
        <w:t>Evidence revizí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 – revizní činnost, </w:t>
      </w:r>
      <w:proofErr w:type="spellStart"/>
      <w:r w:rsidRPr="00086303">
        <w:rPr>
          <w:rFonts w:ascii="Arial" w:hAnsi="Arial" w:cs="Arial"/>
          <w:color w:val="000000" w:themeColor="text1"/>
          <w:sz w:val="22"/>
          <w:szCs w:val="22"/>
        </w:rPr>
        <w:t>postrevize</w:t>
      </w:r>
      <w:proofErr w:type="spellEnd"/>
      <w:r w:rsidRPr="00086303">
        <w:rPr>
          <w:rFonts w:ascii="Arial" w:hAnsi="Arial" w:cs="Arial"/>
          <w:color w:val="000000" w:themeColor="text1"/>
          <w:sz w:val="22"/>
          <w:szCs w:val="22"/>
        </w:rPr>
        <w:t>, revize DRG vede k přepočtu vyúčtování s použitím změněných vstupních dat.</w:t>
      </w:r>
    </w:p>
    <w:p w14:paraId="472BC937" w14:textId="77777777" w:rsidR="00183E12" w:rsidRPr="00086303" w:rsidRDefault="00183E12" w:rsidP="005E170E">
      <w:pPr>
        <w:pStyle w:val="Odstavecseseznamem"/>
        <w:numPr>
          <w:ilvl w:val="0"/>
          <w:numId w:val="10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b/>
          <w:color w:val="000000" w:themeColor="text1"/>
          <w:sz w:val="22"/>
          <w:szCs w:val="22"/>
        </w:rPr>
        <w:t>Vlastnosti PZS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 – databáze vlastností poskytovatelů, které slouží jako parametry pro výpočet vyúčtování.</w:t>
      </w:r>
    </w:p>
    <w:p w14:paraId="75D312B4" w14:textId="6F10A71D" w:rsidR="00183E12" w:rsidRPr="00086303" w:rsidRDefault="00183E12" w:rsidP="005E170E">
      <w:pPr>
        <w:pStyle w:val="Odstavecseseznamem"/>
        <w:numPr>
          <w:ilvl w:val="0"/>
          <w:numId w:val="10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b/>
          <w:color w:val="000000" w:themeColor="text1"/>
          <w:sz w:val="22"/>
          <w:szCs w:val="22"/>
        </w:rPr>
        <w:t>Vyúčtování předchozích období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 – zdroj referenčních hodnot a referenčních úhrad.</w:t>
      </w:r>
    </w:p>
    <w:p w14:paraId="6CE7EDDB" w14:textId="77777777" w:rsidR="00584DCE" w:rsidRPr="00086303" w:rsidRDefault="00584DCE" w:rsidP="00584DCE">
      <w:pPr>
        <w:pStyle w:val="Odstavecseseznamem"/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FE0FA7A" w14:textId="54267B04" w:rsidR="000900A6" w:rsidRPr="00086303" w:rsidRDefault="0048429C" w:rsidP="005E170E">
      <w:pPr>
        <w:pStyle w:val="Nadpis1"/>
        <w:numPr>
          <w:ilvl w:val="0"/>
          <w:numId w:val="7"/>
        </w:numPr>
        <w:ind w:left="284"/>
      </w:pPr>
      <w:r w:rsidRPr="00086303">
        <w:t>V</w:t>
      </w:r>
      <w:r w:rsidR="000900A6" w:rsidRPr="00086303">
        <w:t>yúčtování</w:t>
      </w:r>
      <w:r w:rsidRPr="00086303">
        <w:t xml:space="preserve"> </w:t>
      </w:r>
    </w:p>
    <w:p w14:paraId="45FF66BD" w14:textId="77777777" w:rsidR="000900A6" w:rsidRPr="00086303" w:rsidRDefault="000900A6" w:rsidP="000900A6">
      <w:pPr>
        <w:rPr>
          <w:color w:val="000000" w:themeColor="text1"/>
        </w:rPr>
      </w:pPr>
    </w:p>
    <w:p w14:paraId="04F60C71" w14:textId="3AE41370" w:rsidR="000900A6" w:rsidRDefault="000900A6" w:rsidP="000900A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Vyúčtování akutní lůžkové péče za rok 2019 vychází primárně z vyhlášky č. 201/2018</w:t>
      </w:r>
      <w:r w:rsidR="00FD3F42" w:rsidRPr="00086303">
        <w:rPr>
          <w:rFonts w:ascii="Arial" w:hAnsi="Arial" w:cs="Arial"/>
          <w:color w:val="000000" w:themeColor="text1"/>
          <w:sz w:val="22"/>
          <w:szCs w:val="22"/>
        </w:rPr>
        <w:t xml:space="preserve"> Sb., o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 stanovení hodnot bodu, výše úhrad hrazených služeb a regulačních omezení pro rok 2019. Jednotlivé složky úhrady jsou popsány v příloze č. 1 k vyhlášce s využitím ostatních jejích příloh. </w:t>
      </w:r>
    </w:p>
    <w:p w14:paraId="5ACA8122" w14:textId="7E2FF9E8" w:rsidR="005E170E" w:rsidRDefault="005E170E" w:rsidP="000900A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1932C4D" w14:textId="77777777" w:rsidR="005E170E" w:rsidRPr="00086303" w:rsidRDefault="005E170E" w:rsidP="000900A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7421D86" w14:textId="0CCF8AFE" w:rsidR="000900A6" w:rsidRPr="00086303" w:rsidRDefault="000900A6" w:rsidP="005F28BB">
      <w:pPr>
        <w:spacing w:before="240" w:after="24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Základní členění je na:</w:t>
      </w:r>
    </w:p>
    <w:p w14:paraId="0D258A87" w14:textId="0A9A312E" w:rsidR="000900A6" w:rsidRPr="00086303" w:rsidRDefault="000900A6" w:rsidP="005E170E">
      <w:pPr>
        <w:pStyle w:val="Odstavecseseznamem"/>
        <w:numPr>
          <w:ilvl w:val="0"/>
          <w:numId w:val="11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hospitalizační složku úhrady </w:t>
      </w:r>
    </w:p>
    <w:p w14:paraId="20A22033" w14:textId="09FEC17F" w:rsidR="000900A6" w:rsidRPr="00086303" w:rsidRDefault="000900A6" w:rsidP="005E170E">
      <w:pPr>
        <w:pStyle w:val="Odstavecseseznamem"/>
        <w:numPr>
          <w:ilvl w:val="0"/>
          <w:numId w:val="11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ambulantní složku úhrady</w:t>
      </w:r>
    </w:p>
    <w:p w14:paraId="0D51E1E8" w14:textId="77777777" w:rsidR="00FD3F42" w:rsidRPr="00086303" w:rsidRDefault="00FD3F42" w:rsidP="00FD3F42">
      <w:pPr>
        <w:pStyle w:val="Odstavecseseznamem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83C78F7" w14:textId="5C007A43" w:rsidR="000900A6" w:rsidRPr="00086303" w:rsidRDefault="006A7A38" w:rsidP="006A7A38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b/>
          <w:color w:val="000000" w:themeColor="text1"/>
          <w:sz w:val="22"/>
          <w:szCs w:val="22"/>
        </w:rPr>
        <w:t>V hospitalizační složce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900A6" w:rsidRPr="00086303">
        <w:rPr>
          <w:rFonts w:ascii="Arial" w:hAnsi="Arial" w:cs="Arial"/>
          <w:color w:val="000000" w:themeColor="text1"/>
          <w:sz w:val="22"/>
          <w:szCs w:val="22"/>
        </w:rPr>
        <w:t>se po</w:t>
      </w:r>
      <w:r w:rsidR="00BC102C" w:rsidRPr="00086303">
        <w:rPr>
          <w:rFonts w:ascii="Arial" w:hAnsi="Arial" w:cs="Arial"/>
          <w:color w:val="000000" w:themeColor="text1"/>
          <w:sz w:val="22"/>
          <w:szCs w:val="22"/>
        </w:rPr>
        <w:t>užívá paušální úhrada za případy (např.: hospitalizační)</w:t>
      </w:r>
      <w:r w:rsidR="000900A6" w:rsidRPr="00086303">
        <w:rPr>
          <w:rFonts w:ascii="Arial" w:hAnsi="Arial" w:cs="Arial"/>
          <w:color w:val="000000" w:themeColor="text1"/>
          <w:sz w:val="22"/>
          <w:szCs w:val="22"/>
        </w:rPr>
        <w:t xml:space="preserve"> s využitím Klasif</w:t>
      </w:r>
      <w:r w:rsidR="00216073" w:rsidRPr="00086303">
        <w:rPr>
          <w:rFonts w:ascii="Arial" w:hAnsi="Arial" w:cs="Arial"/>
          <w:color w:val="000000" w:themeColor="text1"/>
          <w:sz w:val="22"/>
          <w:szCs w:val="22"/>
        </w:rPr>
        <w:t>ikace hospitalizovaných případů</w:t>
      </w:r>
      <w:r w:rsidR="000900A6" w:rsidRPr="00086303">
        <w:rPr>
          <w:rFonts w:ascii="Arial" w:hAnsi="Arial" w:cs="Arial"/>
          <w:color w:val="000000" w:themeColor="text1"/>
          <w:sz w:val="22"/>
          <w:szCs w:val="22"/>
        </w:rPr>
        <w:t xml:space="preserve"> (IR-DRG) a příslušné metodiky sestavení případu, případně výkonový způsob úhrady nebo speciální úhrada (např. balíčky). Způsob úhrady se u vybraných zdravotních služeb může mezi referenčním a hodnoceným obdobím změnit (např. z balíčku na DRG).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 N</w:t>
      </w:r>
      <w:r w:rsidR="000900A6" w:rsidRPr="00086303">
        <w:rPr>
          <w:rFonts w:ascii="Arial" w:hAnsi="Arial" w:cs="Arial"/>
          <w:color w:val="000000" w:themeColor="text1"/>
          <w:sz w:val="22"/>
          <w:szCs w:val="22"/>
        </w:rPr>
        <w:t xml:space="preserve">ejprve 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se </w:t>
      </w:r>
      <w:r w:rsidR="000900A6" w:rsidRPr="00086303">
        <w:rPr>
          <w:rFonts w:ascii="Arial" w:hAnsi="Arial" w:cs="Arial"/>
          <w:color w:val="000000" w:themeColor="text1"/>
          <w:sz w:val="22"/>
          <w:szCs w:val="22"/>
        </w:rPr>
        <w:t xml:space="preserve">z dat vykázaných na dokladech (vč. vyžádané péče a dokladů jiných poskytovatelů) sestaví případy hospitalizací jednotlivých pojištěnců. Podle diagnóz, výkonů a několika dalších příznaků (např. porodní váha u novorozenců, způsob ukončení hospitalizace atd.) se tyto případy zařazují do skupiny DRG, což provádí </w:t>
      </w:r>
      <w:r w:rsidR="00CF58A4" w:rsidRPr="00086303">
        <w:rPr>
          <w:rFonts w:ascii="Arial" w:hAnsi="Arial" w:cs="Arial"/>
          <w:color w:val="000000" w:themeColor="text1"/>
          <w:sz w:val="22"/>
          <w:szCs w:val="22"/>
        </w:rPr>
        <w:t xml:space="preserve">počítačový </w:t>
      </w:r>
      <w:r w:rsidR="000900A6" w:rsidRPr="00086303">
        <w:rPr>
          <w:rFonts w:ascii="Arial" w:hAnsi="Arial" w:cs="Arial"/>
          <w:color w:val="000000" w:themeColor="text1"/>
          <w:sz w:val="22"/>
          <w:szCs w:val="22"/>
        </w:rPr>
        <w:t>program „</w:t>
      </w:r>
      <w:proofErr w:type="spellStart"/>
      <w:r w:rsidR="000900A6" w:rsidRPr="00086303">
        <w:rPr>
          <w:rFonts w:ascii="Arial" w:hAnsi="Arial" w:cs="Arial"/>
          <w:color w:val="000000" w:themeColor="text1"/>
          <w:sz w:val="22"/>
          <w:szCs w:val="22"/>
        </w:rPr>
        <w:t>grouper</w:t>
      </w:r>
      <w:proofErr w:type="spellEnd"/>
      <w:r w:rsidR="000900A6" w:rsidRPr="00086303">
        <w:rPr>
          <w:rFonts w:ascii="Arial" w:hAnsi="Arial" w:cs="Arial"/>
          <w:color w:val="000000" w:themeColor="text1"/>
          <w:sz w:val="22"/>
          <w:szCs w:val="22"/>
        </w:rPr>
        <w:t>“. Je nutné zajistit sestavení vstupní věty pro tento program, jeho spuštění a analýzu výstupní věty (DRG skupina, chybové stavy).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900A6" w:rsidRPr="00086303">
        <w:rPr>
          <w:rFonts w:ascii="Arial" w:hAnsi="Arial" w:cs="Arial"/>
          <w:color w:val="000000" w:themeColor="text1"/>
          <w:sz w:val="22"/>
          <w:szCs w:val="22"/>
        </w:rPr>
        <w:t>Každé DRG skupině je pak na základě úhradové vyhlášky přiřazena tzv. standardní relativní váha (</w:t>
      </w:r>
      <w:proofErr w:type="spellStart"/>
      <w:r w:rsidR="000900A6" w:rsidRPr="00086303">
        <w:rPr>
          <w:rFonts w:ascii="Arial" w:hAnsi="Arial" w:cs="Arial"/>
          <w:color w:val="000000" w:themeColor="text1"/>
          <w:sz w:val="22"/>
          <w:szCs w:val="22"/>
        </w:rPr>
        <w:t>casemix</w:t>
      </w:r>
      <w:proofErr w:type="spellEnd"/>
      <w:r w:rsidR="000900A6" w:rsidRPr="00086303">
        <w:rPr>
          <w:rFonts w:ascii="Arial" w:hAnsi="Arial" w:cs="Arial"/>
          <w:color w:val="000000" w:themeColor="text1"/>
          <w:sz w:val="22"/>
          <w:szCs w:val="22"/>
        </w:rPr>
        <w:t>). Ten je dále modifikován délkou hospitalizace a cenou ZUM/ZULP. Existují určité typy ZUM/ZULP, které do tohoto výpočtu nevstupují (např. ZULP „S“, léčba hemofilie atd.). Vše probíhá s využ</w:t>
      </w:r>
      <w:r w:rsidR="00452DB1" w:rsidRPr="00086303">
        <w:rPr>
          <w:rFonts w:ascii="Arial" w:hAnsi="Arial" w:cs="Arial"/>
          <w:color w:val="000000" w:themeColor="text1"/>
          <w:sz w:val="22"/>
          <w:szCs w:val="22"/>
        </w:rPr>
        <w:t>itím číselníků v </w:t>
      </w:r>
      <w:proofErr w:type="spellStart"/>
      <w:r w:rsidR="00452DB1" w:rsidRPr="00086303">
        <w:rPr>
          <w:rFonts w:ascii="Arial" w:hAnsi="Arial" w:cs="Arial"/>
          <w:color w:val="000000" w:themeColor="text1"/>
          <w:sz w:val="22"/>
          <w:szCs w:val="22"/>
        </w:rPr>
        <w:t>Core</w:t>
      </w:r>
      <w:proofErr w:type="spellEnd"/>
      <w:r w:rsidR="00452DB1" w:rsidRPr="00086303">
        <w:rPr>
          <w:rFonts w:ascii="Arial" w:hAnsi="Arial" w:cs="Arial"/>
          <w:color w:val="000000" w:themeColor="text1"/>
          <w:sz w:val="22"/>
          <w:szCs w:val="22"/>
        </w:rPr>
        <w:t xml:space="preserve"> systému VoZP</w:t>
      </w:r>
      <w:r w:rsidR="000900A6" w:rsidRPr="00086303">
        <w:rPr>
          <w:rFonts w:ascii="Arial" w:hAnsi="Arial" w:cs="Arial"/>
          <w:color w:val="000000" w:themeColor="text1"/>
          <w:sz w:val="22"/>
          <w:szCs w:val="22"/>
        </w:rPr>
        <w:t>, číselník</w:t>
      </w:r>
      <w:r w:rsidR="00642784" w:rsidRPr="00086303">
        <w:rPr>
          <w:rFonts w:ascii="Arial" w:hAnsi="Arial" w:cs="Arial"/>
          <w:color w:val="000000" w:themeColor="text1"/>
          <w:sz w:val="22"/>
          <w:szCs w:val="22"/>
        </w:rPr>
        <w:t>ů relativních vah, DRG </w:t>
      </w:r>
      <w:proofErr w:type="spellStart"/>
      <w:r w:rsidR="00642784" w:rsidRPr="00086303">
        <w:rPr>
          <w:rFonts w:ascii="Arial" w:hAnsi="Arial" w:cs="Arial"/>
          <w:color w:val="000000" w:themeColor="text1"/>
          <w:sz w:val="22"/>
          <w:szCs w:val="22"/>
        </w:rPr>
        <w:t>markerů</w:t>
      </w:r>
      <w:proofErr w:type="spellEnd"/>
      <w:r w:rsidR="00642784" w:rsidRPr="00086303">
        <w:rPr>
          <w:rFonts w:ascii="Arial" w:hAnsi="Arial" w:cs="Arial"/>
          <w:color w:val="000000" w:themeColor="text1"/>
          <w:sz w:val="22"/>
          <w:szCs w:val="22"/>
        </w:rPr>
        <w:t>,</w:t>
      </w:r>
      <w:r w:rsidR="000900A6" w:rsidRPr="00086303">
        <w:rPr>
          <w:rFonts w:ascii="Arial" w:hAnsi="Arial" w:cs="Arial"/>
          <w:color w:val="000000" w:themeColor="text1"/>
          <w:sz w:val="22"/>
          <w:szCs w:val="22"/>
        </w:rPr>
        <w:t xml:space="preserve"> a podle metodiky sestavení případu (každoročně vychází formou sdělení ČSÚ).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900A6" w:rsidRPr="00086303">
        <w:rPr>
          <w:rFonts w:ascii="Arial" w:hAnsi="Arial" w:cs="Arial"/>
          <w:color w:val="000000" w:themeColor="text1"/>
          <w:sz w:val="22"/>
          <w:szCs w:val="22"/>
        </w:rPr>
        <w:t xml:space="preserve">Finanční ohodnocení </w:t>
      </w:r>
      <w:proofErr w:type="spellStart"/>
      <w:r w:rsidR="000900A6" w:rsidRPr="00086303">
        <w:rPr>
          <w:rFonts w:ascii="Arial" w:hAnsi="Arial" w:cs="Arial"/>
          <w:color w:val="000000" w:themeColor="text1"/>
          <w:sz w:val="22"/>
          <w:szCs w:val="22"/>
        </w:rPr>
        <w:t>casemixu</w:t>
      </w:r>
      <w:proofErr w:type="spellEnd"/>
      <w:r w:rsidR="000900A6" w:rsidRPr="00086303">
        <w:rPr>
          <w:rFonts w:ascii="Arial" w:hAnsi="Arial" w:cs="Arial"/>
          <w:color w:val="000000" w:themeColor="text1"/>
          <w:sz w:val="22"/>
          <w:szCs w:val="22"/>
        </w:rPr>
        <w:t xml:space="preserve"> může být buď paušální úhradou za určitou minimální výši </w:t>
      </w:r>
      <w:proofErr w:type="spellStart"/>
      <w:r w:rsidR="000900A6" w:rsidRPr="00086303">
        <w:rPr>
          <w:rFonts w:ascii="Arial" w:hAnsi="Arial" w:cs="Arial"/>
          <w:color w:val="000000" w:themeColor="text1"/>
          <w:sz w:val="22"/>
          <w:szCs w:val="22"/>
        </w:rPr>
        <w:t>casemixu</w:t>
      </w:r>
      <w:proofErr w:type="spellEnd"/>
      <w:r w:rsidR="000900A6" w:rsidRPr="00086303">
        <w:rPr>
          <w:rFonts w:ascii="Arial" w:hAnsi="Arial" w:cs="Arial"/>
          <w:color w:val="000000" w:themeColor="text1"/>
          <w:sz w:val="22"/>
          <w:szCs w:val="22"/>
        </w:rPr>
        <w:t xml:space="preserve"> (objem produkce), nebo pevnou částkou (základní sazba) za jednotku </w:t>
      </w:r>
      <w:proofErr w:type="spellStart"/>
      <w:r w:rsidR="000900A6" w:rsidRPr="00086303">
        <w:rPr>
          <w:rFonts w:ascii="Arial" w:hAnsi="Arial" w:cs="Arial"/>
          <w:color w:val="000000" w:themeColor="text1"/>
          <w:sz w:val="22"/>
          <w:szCs w:val="22"/>
        </w:rPr>
        <w:t>casemixu</w:t>
      </w:r>
      <w:proofErr w:type="spellEnd"/>
      <w:r w:rsidR="000900A6" w:rsidRPr="00086303">
        <w:rPr>
          <w:rFonts w:ascii="Arial" w:hAnsi="Arial" w:cs="Arial"/>
          <w:color w:val="000000" w:themeColor="text1"/>
          <w:sz w:val="22"/>
          <w:szCs w:val="22"/>
        </w:rPr>
        <w:t xml:space="preserve"> bez absolutního limitu. Výše </w:t>
      </w:r>
      <w:proofErr w:type="spellStart"/>
      <w:r w:rsidR="000900A6" w:rsidRPr="00086303">
        <w:rPr>
          <w:rFonts w:ascii="Arial" w:hAnsi="Arial" w:cs="Arial"/>
          <w:color w:val="000000" w:themeColor="text1"/>
          <w:sz w:val="22"/>
          <w:szCs w:val="22"/>
        </w:rPr>
        <w:t>casemixu</w:t>
      </w:r>
      <w:proofErr w:type="spellEnd"/>
      <w:r w:rsidR="000900A6" w:rsidRPr="00086303">
        <w:rPr>
          <w:rFonts w:ascii="Arial" w:hAnsi="Arial" w:cs="Arial"/>
          <w:color w:val="000000" w:themeColor="text1"/>
          <w:sz w:val="22"/>
          <w:szCs w:val="22"/>
        </w:rPr>
        <w:t xml:space="preserve"> a finanční ohodnocení jsou součástí vyúčtování.</w:t>
      </w:r>
    </w:p>
    <w:p w14:paraId="42F98B4D" w14:textId="77777777" w:rsidR="000900A6" w:rsidRPr="00086303" w:rsidRDefault="000900A6" w:rsidP="000900A6">
      <w:pPr>
        <w:pStyle w:val="Odstavecseseznamem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A61CE47" w14:textId="46D91730" w:rsidR="000900A6" w:rsidRPr="00086303" w:rsidRDefault="00A779CC" w:rsidP="000900A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b/>
          <w:color w:val="000000" w:themeColor="text1"/>
          <w:sz w:val="22"/>
          <w:szCs w:val="22"/>
        </w:rPr>
        <w:t>V ambulantní složce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 se používá výkonový způsob úhrady.</w:t>
      </w:r>
      <w:r w:rsidRPr="0008630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>N</w:t>
      </w:r>
      <w:r w:rsidR="000900A6" w:rsidRPr="00086303">
        <w:rPr>
          <w:rFonts w:ascii="Arial" w:hAnsi="Arial" w:cs="Arial"/>
          <w:color w:val="000000" w:themeColor="text1"/>
          <w:sz w:val="22"/>
          <w:szCs w:val="22"/>
        </w:rPr>
        <w:t xml:space="preserve">ejprve 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je </w:t>
      </w:r>
      <w:r w:rsidR="000900A6" w:rsidRPr="00086303">
        <w:rPr>
          <w:rFonts w:ascii="Arial" w:hAnsi="Arial" w:cs="Arial"/>
          <w:color w:val="000000" w:themeColor="text1"/>
          <w:sz w:val="22"/>
          <w:szCs w:val="22"/>
        </w:rPr>
        <w:t>potřeba z dat vykázaných na ambulantních dokladech roztřídit zdravotní péči na tu, které podléhá regulaci úhrady, a na tu, která není regulovaná. Finanční ohodnocení zdravotní péče po jednotlivých odbornostech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900A6" w:rsidRPr="00086303">
        <w:rPr>
          <w:rFonts w:ascii="Arial" w:hAnsi="Arial" w:cs="Arial"/>
          <w:color w:val="000000" w:themeColor="text1"/>
          <w:sz w:val="22"/>
          <w:szCs w:val="22"/>
        </w:rPr>
        <w:t>je výkonovým způsobem s využitím č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>íselníků v </w:t>
      </w:r>
      <w:proofErr w:type="spellStart"/>
      <w:r w:rsidRPr="00086303">
        <w:rPr>
          <w:rFonts w:ascii="Arial" w:hAnsi="Arial" w:cs="Arial"/>
          <w:color w:val="000000" w:themeColor="text1"/>
          <w:sz w:val="22"/>
          <w:szCs w:val="22"/>
        </w:rPr>
        <w:t>Core</w:t>
      </w:r>
      <w:proofErr w:type="spellEnd"/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 systému</w:t>
      </w:r>
      <w:r w:rsidR="000900A6" w:rsidRPr="00086303">
        <w:rPr>
          <w:rFonts w:ascii="Arial" w:hAnsi="Arial" w:cs="Arial"/>
          <w:color w:val="000000" w:themeColor="text1"/>
          <w:sz w:val="22"/>
          <w:szCs w:val="22"/>
        </w:rPr>
        <w:t xml:space="preserve"> (počet bodů, cena materiálu a léčivých přípravků, přímá úhrada) a hodnot bodu (zpravidla podle úhradové vyhlášky). Počty pacientů, bodů a finanční ohodnocení jsou součástí vyúčtování.</w:t>
      </w:r>
    </w:p>
    <w:p w14:paraId="50A25E16" w14:textId="66A4910E" w:rsidR="00E23140" w:rsidRPr="00086303" w:rsidRDefault="003B423D" w:rsidP="000C0870">
      <w:pPr>
        <w:pStyle w:val="Nadpis2"/>
      </w:pPr>
      <w:r>
        <w:t>6</w:t>
      </w:r>
      <w:r w:rsidR="000C0870" w:rsidRPr="00086303">
        <w:t>.1</w:t>
      </w:r>
      <w:r w:rsidR="000C0870" w:rsidRPr="00086303">
        <w:tab/>
      </w:r>
      <w:r w:rsidR="00E23140" w:rsidRPr="00086303">
        <w:t>Export vyúčtování</w:t>
      </w:r>
    </w:p>
    <w:p w14:paraId="74218C87" w14:textId="77777777" w:rsidR="000C0870" w:rsidRPr="00086303" w:rsidRDefault="000C0870" w:rsidP="000C0870">
      <w:pPr>
        <w:rPr>
          <w:color w:val="000000" w:themeColor="text1"/>
        </w:rPr>
      </w:pPr>
    </w:p>
    <w:p w14:paraId="00004B89" w14:textId="4A7461AA" w:rsidR="00E23140" w:rsidRPr="00086303" w:rsidRDefault="00E23140" w:rsidP="00E23140">
      <w:pPr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Vyúčtování konkrétního poskytovatele</w:t>
      </w:r>
      <w:r w:rsidR="00402BE4" w:rsidRPr="00086303">
        <w:rPr>
          <w:rFonts w:ascii="Arial" w:hAnsi="Arial" w:cs="Arial"/>
          <w:color w:val="000000" w:themeColor="text1"/>
          <w:sz w:val="22"/>
          <w:szCs w:val="22"/>
        </w:rPr>
        <w:t xml:space="preserve"> zdravotních služeb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 (anebo plošně) se exportuje do šablony v podobě dopisu, který lze odeslat poskytovateli obvyklými způsoby. Navazuje na hromadné tisky, které VoZP provádí.</w:t>
      </w:r>
    </w:p>
    <w:p w14:paraId="11DDB08E" w14:textId="77EB6C42" w:rsidR="00E23140" w:rsidRPr="00086303" w:rsidRDefault="003B423D" w:rsidP="000C0870">
      <w:pPr>
        <w:pStyle w:val="Nadpis2"/>
      </w:pPr>
      <w:r>
        <w:t>6</w:t>
      </w:r>
      <w:r w:rsidR="000C0870" w:rsidRPr="00086303">
        <w:t>.2</w:t>
      </w:r>
      <w:r w:rsidR="000C0870" w:rsidRPr="00086303">
        <w:tab/>
      </w:r>
      <w:r w:rsidR="00E23140" w:rsidRPr="00086303">
        <w:t>Zadání výsledku vyúčtování</w:t>
      </w:r>
    </w:p>
    <w:p w14:paraId="58CF7EBF" w14:textId="77777777" w:rsidR="000C0870" w:rsidRPr="00086303" w:rsidRDefault="000C0870" w:rsidP="000C0870">
      <w:pPr>
        <w:rPr>
          <w:color w:val="000000" w:themeColor="text1"/>
        </w:rPr>
      </w:pPr>
    </w:p>
    <w:p w14:paraId="00CAEBBD" w14:textId="4EF94F3F" w:rsidR="00E23140" w:rsidRPr="00086303" w:rsidRDefault="00E23140" w:rsidP="00E23140">
      <w:pPr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Výsledný doplatek nebo výsledná srážka z vyúčtování konkrétního poskytovatele</w:t>
      </w:r>
      <w:r w:rsidR="00402BE4" w:rsidRPr="00086303">
        <w:rPr>
          <w:rFonts w:ascii="Arial" w:hAnsi="Arial" w:cs="Arial"/>
          <w:color w:val="000000" w:themeColor="text1"/>
          <w:sz w:val="22"/>
          <w:szCs w:val="22"/>
        </w:rPr>
        <w:t xml:space="preserve"> zdravotních služeb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 (anebo plošně) se zadává k vyúčtování do IS.</w:t>
      </w:r>
    </w:p>
    <w:p w14:paraId="295637B6" w14:textId="1E7B4031" w:rsidR="00E14149" w:rsidRPr="00086303" w:rsidRDefault="003B423D" w:rsidP="00E14149">
      <w:pPr>
        <w:pStyle w:val="Nadpis2"/>
      </w:pPr>
      <w:r>
        <w:t>6</w:t>
      </w:r>
      <w:r w:rsidR="00E14149" w:rsidRPr="00086303">
        <w:t>.3</w:t>
      </w:r>
      <w:r w:rsidR="00E14149" w:rsidRPr="00086303">
        <w:tab/>
        <w:t>Přepočet vyúčtování</w:t>
      </w:r>
      <w:r w:rsidR="00E14149" w:rsidRPr="00086303">
        <w:rPr>
          <w:rFonts w:cs="Arial"/>
          <w:sz w:val="22"/>
          <w:szCs w:val="22"/>
        </w:rPr>
        <w:t xml:space="preserve"> </w:t>
      </w:r>
    </w:p>
    <w:p w14:paraId="35936FE7" w14:textId="77777777" w:rsidR="00E14149" w:rsidRPr="00086303" w:rsidRDefault="00E14149" w:rsidP="00E14149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BA3F9B0" w14:textId="77777777" w:rsidR="00E14149" w:rsidRPr="00086303" w:rsidRDefault="00E14149" w:rsidP="00E14149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Každou verzi vyúčtování, která byla odeslána poskytovateli, je nutné zachovat včetně souvisejících reportů. Uživatel může zadat přepočet vyúčtování vycházejícího z posledních vstupních dat, pouze se změnou některých vstupních parametrů (např. Vlastnosti PZS nebo Vyúčtování předchozích období). Dále uživatel může zadat přepočet vyúčtování ze změněných vstupních dat (např. </w:t>
      </w:r>
      <w:proofErr w:type="spellStart"/>
      <w:r w:rsidRPr="00086303">
        <w:rPr>
          <w:rFonts w:ascii="Arial" w:hAnsi="Arial" w:cs="Arial"/>
          <w:color w:val="000000" w:themeColor="text1"/>
          <w:sz w:val="22"/>
          <w:szCs w:val="22"/>
        </w:rPr>
        <w:t>postrevize</w:t>
      </w:r>
      <w:proofErr w:type="spellEnd"/>
      <w:r w:rsidRPr="00086303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6BB01624" w14:textId="56FA0CD9" w:rsidR="00942F5D" w:rsidRPr="00086303" w:rsidRDefault="003B423D" w:rsidP="00C30DD4">
      <w:pPr>
        <w:pStyle w:val="Nadpis2"/>
      </w:pPr>
      <w:r>
        <w:t>6</w:t>
      </w:r>
      <w:r w:rsidR="00E14149" w:rsidRPr="00086303">
        <w:t>.4</w:t>
      </w:r>
      <w:r w:rsidR="00E14149" w:rsidRPr="00086303">
        <w:tab/>
      </w:r>
      <w:r w:rsidR="00942F5D" w:rsidRPr="00086303">
        <w:t>Struktura vyúčtování</w:t>
      </w:r>
    </w:p>
    <w:p w14:paraId="1F7DBE5C" w14:textId="708F032B" w:rsidR="00942F5D" w:rsidRPr="00086303" w:rsidRDefault="00942F5D" w:rsidP="00C30DD4">
      <w:pPr>
        <w:pStyle w:val="Nadpis3"/>
        <w:ind w:left="0"/>
        <w:rPr>
          <w:color w:val="000000" w:themeColor="text1"/>
        </w:rPr>
      </w:pPr>
      <w:r w:rsidRPr="00086303">
        <w:rPr>
          <w:color w:val="000000" w:themeColor="text1"/>
        </w:rPr>
        <w:t>Souhrn</w:t>
      </w:r>
    </w:p>
    <w:p w14:paraId="15D3385E" w14:textId="76215CEA" w:rsidR="00C30DD4" w:rsidRPr="00086303" w:rsidRDefault="00942F5D" w:rsidP="004217C9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Na jedné straně je potřeba určit nárok na úhradu za jednotlivé složky úhrady. Na druhé straně je potřeba určit již proplacenou předběžnou úhradu. Porovnáním nároku na úhradu a předběžné úhrady dospějeme k výslednému d</w:t>
      </w:r>
      <w:r w:rsidR="00C30DD4" w:rsidRPr="00086303">
        <w:rPr>
          <w:rFonts w:ascii="Arial" w:hAnsi="Arial" w:cs="Arial"/>
          <w:color w:val="000000" w:themeColor="text1"/>
          <w:sz w:val="22"/>
          <w:szCs w:val="22"/>
        </w:rPr>
        <w:t>oplatku, nebo k výsledné srážce.</w:t>
      </w:r>
    </w:p>
    <w:p w14:paraId="7476F8B2" w14:textId="7B8AE2D2" w:rsidR="00942F5D" w:rsidRPr="00086303" w:rsidRDefault="00C30DD4" w:rsidP="00C30DD4">
      <w:pPr>
        <w:pStyle w:val="Nadpis3"/>
        <w:ind w:left="0"/>
        <w:rPr>
          <w:color w:val="000000" w:themeColor="text1"/>
        </w:rPr>
      </w:pPr>
      <w:r w:rsidRPr="00086303">
        <w:rPr>
          <w:color w:val="000000" w:themeColor="text1"/>
        </w:rPr>
        <w:t>Ind</w:t>
      </w:r>
      <w:r w:rsidR="00942F5D" w:rsidRPr="00086303">
        <w:rPr>
          <w:color w:val="000000" w:themeColor="text1"/>
        </w:rPr>
        <w:t>ividuální složka úhrady</w:t>
      </w:r>
    </w:p>
    <w:p w14:paraId="132FC578" w14:textId="77777777" w:rsidR="00942F5D" w:rsidRPr="00086303" w:rsidRDefault="00942F5D" w:rsidP="003662D9">
      <w:pPr>
        <w:spacing w:before="240"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a</w:t>
      </w:r>
      <w:r w:rsidRPr="00086303">
        <w:rPr>
          <w:rFonts w:ascii="Arial" w:hAnsi="Arial" w:cs="Arial"/>
          <w:b/>
          <w:color w:val="000000" w:themeColor="text1"/>
          <w:sz w:val="22"/>
          <w:szCs w:val="22"/>
        </w:rPr>
        <w:t>) Balíčky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>. U vybraných skupin DRG může být sjednán odlišný způsob úhrady. Hospitalizační případy těchto skupin DRG pak nejsou součástí úhrady podle úhradové vyhlášky, ale samostatnou složkou úhrady. Alternativně se může jednat o hospitalizační případ konkrétního pojištěnce nebo o hospitalizační případ, při kterém byl proveden konkrétní výkon nebo použit konkrétní LP a materiál.</w:t>
      </w:r>
    </w:p>
    <w:p w14:paraId="2AB7495D" w14:textId="77777777" w:rsidR="00942F5D" w:rsidRPr="00086303" w:rsidRDefault="00942F5D" w:rsidP="003662D9">
      <w:pPr>
        <w:spacing w:before="240"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b) </w:t>
      </w:r>
      <w:r w:rsidRPr="00086303">
        <w:rPr>
          <w:rFonts w:ascii="Arial" w:hAnsi="Arial" w:cs="Arial"/>
          <w:b/>
          <w:color w:val="000000" w:themeColor="text1"/>
          <w:sz w:val="22"/>
          <w:szCs w:val="22"/>
        </w:rPr>
        <w:t>Léková centra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>. Léčivé přípravky se symbolem „S“ jsou samostatnou složkou úhrady. Podle</w:t>
      </w:r>
      <w:r w:rsidRPr="00086303">
        <w:rPr>
          <w:rFonts w:ascii="Arial" w:hAnsi="Arial" w:cs="Arial"/>
          <w:b/>
          <w:color w:val="000000" w:themeColor="text1"/>
        </w:rPr>
        <w:t xml:space="preserve"> 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>evidence lékových center se kontroluje, jaké má poskytovatel povolené vykazovat. Nepovolené ZULP „S“ nedostanou úhradu, ale zařadí se do zvláštního reportu.</w:t>
      </w:r>
    </w:p>
    <w:p w14:paraId="3B8C6F73" w14:textId="33001A89" w:rsidR="00942F5D" w:rsidRPr="00086303" w:rsidRDefault="00942F5D" w:rsidP="00C30DD4">
      <w:pPr>
        <w:pStyle w:val="Nadpis3"/>
        <w:ind w:left="0"/>
        <w:rPr>
          <w:color w:val="000000" w:themeColor="text1"/>
        </w:rPr>
      </w:pPr>
      <w:r w:rsidRPr="00086303">
        <w:rPr>
          <w:color w:val="000000" w:themeColor="text1"/>
        </w:rPr>
        <w:t>Úhrada formou případového paušálu</w:t>
      </w:r>
    </w:p>
    <w:p w14:paraId="159C6519" w14:textId="54B996D1" w:rsidR="00942F5D" w:rsidRPr="00086303" w:rsidRDefault="00076791" w:rsidP="00C30DD4">
      <w:pPr>
        <w:spacing w:before="240"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(viz Ú</w:t>
      </w:r>
      <w:r w:rsidR="00942F5D" w:rsidRPr="00086303">
        <w:rPr>
          <w:rFonts w:ascii="Arial" w:hAnsi="Arial" w:cs="Arial"/>
          <w:color w:val="000000" w:themeColor="text1"/>
          <w:sz w:val="22"/>
          <w:szCs w:val="22"/>
        </w:rPr>
        <w:t>hradová vyhláška, příloha č. 1</w:t>
      </w:r>
      <w:r w:rsidR="00F70EC7">
        <w:rPr>
          <w:rFonts w:ascii="Arial" w:hAnsi="Arial" w:cs="Arial"/>
          <w:color w:val="000000" w:themeColor="text1"/>
          <w:sz w:val="22"/>
          <w:szCs w:val="22"/>
        </w:rPr>
        <w:t xml:space="preserve"> přílohy č. 1</w:t>
      </w:r>
      <w:r w:rsidR="00141F1C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 w:rsidR="00942F5D" w:rsidRPr="00086303">
        <w:rPr>
          <w:rFonts w:ascii="Arial" w:hAnsi="Arial" w:cs="Arial"/>
          <w:color w:val="000000" w:themeColor="text1"/>
          <w:sz w:val="22"/>
          <w:szCs w:val="22"/>
        </w:rPr>
        <w:t>část A, bod 3)</w:t>
      </w:r>
    </w:p>
    <w:p w14:paraId="2BDF2D26" w14:textId="77777777" w:rsidR="00942F5D" w:rsidRPr="00086303" w:rsidRDefault="00942F5D" w:rsidP="00942F5D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BD3E612" w14:textId="070D0DAF" w:rsidR="00942F5D" w:rsidRPr="00086303" w:rsidRDefault="00942F5D" w:rsidP="00942F5D">
      <w:pPr>
        <w:keepNext/>
        <w:spacing w:after="120" w:line="276" w:lineRule="auto"/>
        <w:rPr>
          <w:rFonts w:ascii="Arial" w:hAnsi="Arial" w:cs="Arial"/>
          <w:b/>
          <w:bCs/>
          <w:color w:val="000000" w:themeColor="text1"/>
          <w:sz w:val="22"/>
          <w:szCs w:val="26"/>
          <w:lang w:eastAsia="en-US"/>
        </w:rPr>
      </w:pPr>
      <w:r w:rsidRPr="00086303">
        <w:rPr>
          <w:rFonts w:ascii="Arial" w:hAnsi="Arial" w:cs="Arial"/>
          <w:b/>
          <w:bCs/>
          <w:color w:val="000000" w:themeColor="text1"/>
          <w:sz w:val="22"/>
          <w:szCs w:val="26"/>
          <w:lang w:eastAsia="en-US"/>
        </w:rPr>
        <w:t>Úhrada vyčleněná z úhrady formou případového paušálu</w:t>
      </w:r>
    </w:p>
    <w:p w14:paraId="7B2DFD27" w14:textId="2A7B0B6C" w:rsidR="00942F5D" w:rsidRPr="00086303" w:rsidRDefault="00076791" w:rsidP="00942F5D">
      <w:pPr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(viz Ú</w:t>
      </w:r>
      <w:r w:rsidR="00942F5D" w:rsidRPr="00086303">
        <w:rPr>
          <w:rFonts w:ascii="Arial" w:hAnsi="Arial" w:cs="Arial"/>
          <w:color w:val="000000" w:themeColor="text1"/>
          <w:sz w:val="22"/>
          <w:szCs w:val="22"/>
        </w:rPr>
        <w:t>hradová vyhláška, příloha č. 1</w:t>
      </w:r>
      <w:r w:rsidR="00F70EC7">
        <w:rPr>
          <w:rFonts w:ascii="Arial" w:hAnsi="Arial" w:cs="Arial"/>
          <w:color w:val="000000" w:themeColor="text1"/>
          <w:sz w:val="22"/>
          <w:szCs w:val="22"/>
        </w:rPr>
        <w:t xml:space="preserve"> přílohy č. 1</w:t>
      </w:r>
      <w:r w:rsidR="00942F5D" w:rsidRPr="00086303">
        <w:rPr>
          <w:rFonts w:ascii="Arial" w:hAnsi="Arial" w:cs="Arial"/>
          <w:color w:val="000000" w:themeColor="text1"/>
          <w:sz w:val="22"/>
          <w:szCs w:val="22"/>
        </w:rPr>
        <w:t>, část A, bod 4)</w:t>
      </w:r>
    </w:p>
    <w:p w14:paraId="2E55BF59" w14:textId="77777777" w:rsidR="00942F5D" w:rsidRPr="00086303" w:rsidRDefault="00942F5D" w:rsidP="00942F5D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A9A8EAD" w14:textId="17ABD424" w:rsidR="00942F5D" w:rsidRPr="00086303" w:rsidRDefault="00942F5D" w:rsidP="00942F5D">
      <w:pPr>
        <w:keepNext/>
        <w:spacing w:after="120" w:line="276" w:lineRule="auto"/>
        <w:rPr>
          <w:rFonts w:ascii="Arial" w:hAnsi="Arial" w:cs="Arial"/>
          <w:b/>
          <w:bCs/>
          <w:color w:val="000000" w:themeColor="text1"/>
          <w:sz w:val="22"/>
          <w:szCs w:val="26"/>
          <w:lang w:eastAsia="en-US"/>
        </w:rPr>
      </w:pPr>
      <w:r w:rsidRPr="00086303">
        <w:rPr>
          <w:rFonts w:ascii="Arial" w:hAnsi="Arial" w:cs="Arial"/>
          <w:b/>
          <w:bCs/>
          <w:color w:val="000000" w:themeColor="text1"/>
          <w:sz w:val="22"/>
          <w:szCs w:val="26"/>
          <w:lang w:eastAsia="en-US"/>
        </w:rPr>
        <w:t>Výkonová úhrada případů hospitalizací</w:t>
      </w:r>
    </w:p>
    <w:p w14:paraId="0660586B" w14:textId="09190295" w:rsidR="00942F5D" w:rsidRPr="00086303" w:rsidRDefault="00076791" w:rsidP="00942F5D">
      <w:pPr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(viz Ú</w:t>
      </w:r>
      <w:r w:rsidR="00942F5D" w:rsidRPr="00086303">
        <w:rPr>
          <w:rFonts w:ascii="Arial" w:hAnsi="Arial" w:cs="Arial"/>
          <w:color w:val="000000" w:themeColor="text1"/>
          <w:sz w:val="22"/>
          <w:szCs w:val="22"/>
        </w:rPr>
        <w:t>hradová vyhláška, příloha č. 1</w:t>
      </w:r>
      <w:r w:rsidR="00F70EC7">
        <w:rPr>
          <w:rFonts w:ascii="Arial" w:hAnsi="Arial" w:cs="Arial"/>
          <w:color w:val="000000" w:themeColor="text1"/>
          <w:sz w:val="22"/>
          <w:szCs w:val="22"/>
        </w:rPr>
        <w:t xml:space="preserve"> přílohy č. 1</w:t>
      </w:r>
      <w:r w:rsidR="00942F5D" w:rsidRPr="00086303">
        <w:rPr>
          <w:rFonts w:ascii="Arial" w:hAnsi="Arial" w:cs="Arial"/>
          <w:color w:val="000000" w:themeColor="text1"/>
          <w:sz w:val="22"/>
          <w:szCs w:val="22"/>
        </w:rPr>
        <w:t>, část A, bod 5)</w:t>
      </w:r>
    </w:p>
    <w:p w14:paraId="392CC4FB" w14:textId="77777777" w:rsidR="00942F5D" w:rsidRPr="00086303" w:rsidRDefault="00942F5D" w:rsidP="00942F5D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58DAF4C" w14:textId="193EC602" w:rsidR="00942F5D" w:rsidRPr="00086303" w:rsidRDefault="00942F5D" w:rsidP="00942F5D">
      <w:pPr>
        <w:keepNext/>
        <w:spacing w:after="120" w:line="276" w:lineRule="auto"/>
        <w:rPr>
          <w:rFonts w:ascii="Arial" w:hAnsi="Arial" w:cs="Arial"/>
          <w:b/>
          <w:bCs/>
          <w:color w:val="000000" w:themeColor="text1"/>
          <w:sz w:val="22"/>
          <w:szCs w:val="26"/>
          <w:lang w:eastAsia="en-US"/>
        </w:rPr>
      </w:pPr>
      <w:r w:rsidRPr="00086303">
        <w:rPr>
          <w:rFonts w:ascii="Arial" w:hAnsi="Arial" w:cs="Arial"/>
          <w:b/>
          <w:bCs/>
          <w:color w:val="000000" w:themeColor="text1"/>
          <w:sz w:val="22"/>
          <w:szCs w:val="26"/>
          <w:lang w:eastAsia="en-US"/>
        </w:rPr>
        <w:t>Ambulantní složka úhrady</w:t>
      </w:r>
    </w:p>
    <w:p w14:paraId="278AAF7B" w14:textId="62F639E0" w:rsidR="00942F5D" w:rsidRPr="00086303" w:rsidRDefault="00076791" w:rsidP="00942F5D">
      <w:pPr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(viz Ú</w:t>
      </w:r>
      <w:r w:rsidR="00942F5D" w:rsidRPr="00086303">
        <w:rPr>
          <w:rFonts w:ascii="Arial" w:hAnsi="Arial" w:cs="Arial"/>
          <w:color w:val="000000" w:themeColor="text1"/>
          <w:sz w:val="22"/>
          <w:szCs w:val="22"/>
        </w:rPr>
        <w:t>hradová vyhláška, příloha č. 1</w:t>
      </w:r>
      <w:r w:rsidR="00F70EC7">
        <w:rPr>
          <w:rFonts w:ascii="Arial" w:hAnsi="Arial" w:cs="Arial"/>
          <w:color w:val="000000" w:themeColor="text1"/>
          <w:sz w:val="22"/>
          <w:szCs w:val="22"/>
        </w:rPr>
        <w:t xml:space="preserve"> přílohy </w:t>
      </w:r>
      <w:proofErr w:type="gramStart"/>
      <w:r w:rsidR="00F70EC7">
        <w:rPr>
          <w:rFonts w:ascii="Arial" w:hAnsi="Arial" w:cs="Arial"/>
          <w:color w:val="000000" w:themeColor="text1"/>
          <w:sz w:val="22"/>
          <w:szCs w:val="22"/>
        </w:rPr>
        <w:t>č.1</w:t>
      </w:r>
      <w:r w:rsidR="00942F5D" w:rsidRPr="00086303">
        <w:rPr>
          <w:rFonts w:ascii="Arial" w:hAnsi="Arial" w:cs="Arial"/>
          <w:color w:val="000000" w:themeColor="text1"/>
          <w:sz w:val="22"/>
          <w:szCs w:val="22"/>
        </w:rPr>
        <w:t>, část</w:t>
      </w:r>
      <w:proofErr w:type="gramEnd"/>
      <w:r w:rsidR="00942F5D" w:rsidRPr="00086303">
        <w:rPr>
          <w:rFonts w:ascii="Arial" w:hAnsi="Arial" w:cs="Arial"/>
          <w:color w:val="000000" w:themeColor="text1"/>
          <w:sz w:val="22"/>
          <w:szCs w:val="22"/>
        </w:rPr>
        <w:t xml:space="preserve"> A, bod 6)</w:t>
      </w:r>
    </w:p>
    <w:p w14:paraId="0E7AD65B" w14:textId="77777777" w:rsidR="00942F5D" w:rsidRPr="00086303" w:rsidRDefault="00942F5D" w:rsidP="00942F5D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97E1E47" w14:textId="4E7654A2" w:rsidR="00942F5D" w:rsidRPr="00086303" w:rsidRDefault="00942F5D" w:rsidP="00942F5D">
      <w:pPr>
        <w:keepNext/>
        <w:spacing w:after="120" w:line="276" w:lineRule="auto"/>
        <w:rPr>
          <w:rFonts w:ascii="Arial" w:hAnsi="Arial" w:cs="Arial"/>
          <w:b/>
          <w:bCs/>
          <w:color w:val="000000" w:themeColor="text1"/>
          <w:sz w:val="22"/>
          <w:szCs w:val="26"/>
          <w:lang w:eastAsia="en-US"/>
        </w:rPr>
      </w:pPr>
      <w:r w:rsidRPr="00086303">
        <w:rPr>
          <w:rFonts w:ascii="Arial" w:hAnsi="Arial" w:cs="Arial"/>
          <w:b/>
          <w:bCs/>
          <w:color w:val="000000" w:themeColor="text1"/>
          <w:sz w:val="22"/>
          <w:szCs w:val="26"/>
          <w:lang w:eastAsia="en-US"/>
        </w:rPr>
        <w:t>Další složky</w:t>
      </w:r>
    </w:p>
    <w:p w14:paraId="165C4CA2" w14:textId="4A17F506" w:rsidR="00942F5D" w:rsidRPr="00086303" w:rsidRDefault="00942F5D" w:rsidP="00942F5D">
      <w:pPr>
        <w:keepNext/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a) Regulační omezení na preskripci a vyžádanou péči. (</w:t>
      </w:r>
      <w:r w:rsidR="00B15324">
        <w:rPr>
          <w:rFonts w:ascii="Arial" w:hAnsi="Arial" w:cs="Arial"/>
          <w:color w:val="000000" w:themeColor="text1"/>
          <w:sz w:val="22"/>
          <w:szCs w:val="22"/>
        </w:rPr>
        <w:t xml:space="preserve">Úhradová vyhláška, 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>příloha č. 1</w:t>
      </w:r>
      <w:r w:rsidR="00B15324">
        <w:rPr>
          <w:rFonts w:ascii="Arial" w:hAnsi="Arial" w:cs="Arial"/>
          <w:color w:val="000000" w:themeColor="text1"/>
          <w:sz w:val="22"/>
          <w:szCs w:val="22"/>
        </w:rPr>
        <w:t xml:space="preserve"> přílohy č. </w:t>
      </w:r>
      <w:r w:rsidR="00DC23BC">
        <w:rPr>
          <w:rFonts w:ascii="Arial" w:hAnsi="Arial" w:cs="Arial"/>
          <w:color w:val="000000" w:themeColor="text1"/>
          <w:sz w:val="22"/>
          <w:szCs w:val="22"/>
        </w:rPr>
        <w:t>1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>, část C, bod 2)</w:t>
      </w:r>
    </w:p>
    <w:p w14:paraId="6DF49739" w14:textId="77777777" w:rsidR="00942F5D" w:rsidRPr="00086303" w:rsidRDefault="00942F5D" w:rsidP="00942F5D">
      <w:pPr>
        <w:keepNext/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b) Jednodenní péče na lůžku (JPL).</w:t>
      </w:r>
    </w:p>
    <w:p w14:paraId="649E1D3D" w14:textId="77777777" w:rsidR="00D16ECB" w:rsidRDefault="00942F5D" w:rsidP="00942F5D">
      <w:pPr>
        <w:keepNext/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c) Úhrada za výk</w:t>
      </w:r>
      <w:r w:rsidR="00076791">
        <w:rPr>
          <w:rFonts w:ascii="Arial" w:hAnsi="Arial" w:cs="Arial"/>
          <w:color w:val="000000" w:themeColor="text1"/>
          <w:sz w:val="22"/>
          <w:szCs w:val="22"/>
        </w:rPr>
        <w:t xml:space="preserve">ony vyčleněné mimo </w:t>
      </w:r>
      <w:r w:rsidR="00B15324">
        <w:rPr>
          <w:rFonts w:ascii="Arial" w:hAnsi="Arial" w:cs="Arial"/>
          <w:color w:val="000000" w:themeColor="text1"/>
          <w:sz w:val="22"/>
          <w:szCs w:val="22"/>
        </w:rPr>
        <w:t xml:space="preserve">přílohu </w:t>
      </w:r>
      <w:proofErr w:type="gramStart"/>
      <w:r w:rsidR="00B15324">
        <w:rPr>
          <w:rFonts w:ascii="Arial" w:hAnsi="Arial" w:cs="Arial"/>
          <w:color w:val="000000" w:themeColor="text1"/>
          <w:sz w:val="22"/>
          <w:szCs w:val="22"/>
        </w:rPr>
        <w:t xml:space="preserve">č.1 </w:t>
      </w:r>
      <w:r w:rsidR="00076791">
        <w:rPr>
          <w:rFonts w:ascii="Arial" w:hAnsi="Arial" w:cs="Arial"/>
          <w:color w:val="000000" w:themeColor="text1"/>
          <w:sz w:val="22"/>
          <w:szCs w:val="22"/>
        </w:rPr>
        <w:t>Ú</w:t>
      </w:r>
      <w:r w:rsidR="00B15324">
        <w:rPr>
          <w:rFonts w:ascii="Arial" w:hAnsi="Arial" w:cs="Arial"/>
          <w:color w:val="000000" w:themeColor="text1"/>
          <w:sz w:val="22"/>
          <w:szCs w:val="22"/>
        </w:rPr>
        <w:t>hradové</w:t>
      </w:r>
      <w:proofErr w:type="gramEnd"/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 vyhlášk</w:t>
      </w:r>
      <w:r w:rsidR="00B15324">
        <w:rPr>
          <w:rFonts w:ascii="Arial" w:hAnsi="Arial" w:cs="Arial"/>
          <w:color w:val="000000" w:themeColor="text1"/>
          <w:sz w:val="22"/>
          <w:szCs w:val="22"/>
        </w:rPr>
        <w:t>y, která je přílohou č.1</w:t>
      </w:r>
    </w:p>
    <w:p w14:paraId="5B5A64A2" w14:textId="6A047729" w:rsidR="00942F5D" w:rsidRPr="00086303" w:rsidRDefault="00DC23BC" w:rsidP="00942F5D">
      <w:pPr>
        <w:keepNext/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přílohy č. 1</w:t>
      </w:r>
      <w:r w:rsidR="00942F5D" w:rsidRPr="00086303">
        <w:rPr>
          <w:rFonts w:ascii="Arial" w:hAnsi="Arial" w:cs="Arial"/>
          <w:color w:val="000000" w:themeColor="text1"/>
          <w:sz w:val="22"/>
          <w:szCs w:val="22"/>
        </w:rPr>
        <w:t>. Pro rok 2019 jde o výkon č. 78890, odbornosti 005 a 006.</w:t>
      </w:r>
    </w:p>
    <w:p w14:paraId="35D38FAA" w14:textId="459AC4A9" w:rsidR="00942F5D" w:rsidRPr="00086303" w:rsidRDefault="00942F5D" w:rsidP="00942F5D">
      <w:pPr>
        <w:keepNext/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d) Úhrada za zahraniční pojištěnce.</w:t>
      </w:r>
    </w:p>
    <w:p w14:paraId="5D776B46" w14:textId="77777777" w:rsidR="004217C9" w:rsidRPr="00086303" w:rsidRDefault="004217C9" w:rsidP="00942F5D">
      <w:pPr>
        <w:keepNext/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75901C2" w14:textId="6EBCE3F9" w:rsidR="00B02627" w:rsidRPr="00086303" w:rsidRDefault="00B02627" w:rsidP="005E170E">
      <w:pPr>
        <w:pStyle w:val="Nadpis1"/>
        <w:numPr>
          <w:ilvl w:val="0"/>
          <w:numId w:val="7"/>
        </w:numPr>
        <w:ind w:left="284"/>
      </w:pPr>
      <w:r w:rsidRPr="00086303">
        <w:t xml:space="preserve">Prostředí </w:t>
      </w:r>
      <w:proofErr w:type="spellStart"/>
      <w:r w:rsidRPr="00086303">
        <w:t>Core</w:t>
      </w:r>
      <w:proofErr w:type="spellEnd"/>
      <w:r w:rsidRPr="00086303">
        <w:t xml:space="preserve"> systému VoZP</w:t>
      </w:r>
    </w:p>
    <w:p w14:paraId="393A94BC" w14:textId="55A973D7" w:rsidR="00B02627" w:rsidRPr="00086303" w:rsidRDefault="00B02627" w:rsidP="00B02627">
      <w:pPr>
        <w:rPr>
          <w:color w:val="000000" w:themeColor="text1"/>
        </w:rPr>
      </w:pPr>
    </w:p>
    <w:p w14:paraId="4714D19B" w14:textId="77777777" w:rsidR="00CB467C" w:rsidRPr="00086303" w:rsidRDefault="004D5B93" w:rsidP="004D5B93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b/>
          <w:color w:val="000000" w:themeColor="text1"/>
          <w:sz w:val="22"/>
          <w:szCs w:val="22"/>
        </w:rPr>
        <w:t>Vyúčtování vybraného poskytovatele</w:t>
      </w:r>
      <w:r w:rsidR="00554AAC" w:rsidRPr="00086303">
        <w:rPr>
          <w:rFonts w:ascii="Arial" w:hAnsi="Arial" w:cs="Arial"/>
          <w:b/>
          <w:color w:val="000000" w:themeColor="text1"/>
          <w:sz w:val="22"/>
          <w:szCs w:val="22"/>
        </w:rPr>
        <w:t xml:space="preserve"> zdravotních služeb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 včetně mezivýsledků výpočtu si uživatelé </w:t>
      </w:r>
      <w:r w:rsidR="00E9016F" w:rsidRPr="00086303">
        <w:rPr>
          <w:rFonts w:ascii="Arial" w:hAnsi="Arial" w:cs="Arial"/>
          <w:color w:val="000000" w:themeColor="text1"/>
          <w:sz w:val="22"/>
          <w:szCs w:val="22"/>
        </w:rPr>
        <w:t>budou prohlížet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 v </w:t>
      </w:r>
      <w:proofErr w:type="spellStart"/>
      <w:r w:rsidRPr="00086303">
        <w:rPr>
          <w:rFonts w:ascii="Arial" w:hAnsi="Arial" w:cs="Arial"/>
          <w:color w:val="000000" w:themeColor="text1"/>
          <w:sz w:val="22"/>
          <w:szCs w:val="22"/>
        </w:rPr>
        <w:t>Core</w:t>
      </w:r>
      <w:proofErr w:type="spellEnd"/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 systému VoZP. </w:t>
      </w:r>
      <w:r w:rsidR="00E9016F" w:rsidRPr="00086303">
        <w:rPr>
          <w:rFonts w:ascii="Arial" w:hAnsi="Arial" w:cs="Arial"/>
          <w:color w:val="000000" w:themeColor="text1"/>
          <w:sz w:val="22"/>
          <w:szCs w:val="22"/>
        </w:rPr>
        <w:t>Budou editovat vybrané položky a parametry, stahovat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 reporty dat k jednotlivým položkám vyúčtování i za segment jako celek. </w:t>
      </w:r>
      <w:r w:rsidR="00E9016F" w:rsidRPr="00086303">
        <w:rPr>
          <w:rFonts w:ascii="Arial" w:hAnsi="Arial" w:cs="Arial"/>
          <w:color w:val="000000" w:themeColor="text1"/>
          <w:sz w:val="22"/>
          <w:szCs w:val="22"/>
        </w:rPr>
        <w:t>Budou volit</w:t>
      </w:r>
    </w:p>
    <w:p w14:paraId="1356C396" w14:textId="6F5C53F2" w:rsidR="004D5B93" w:rsidRPr="00086303" w:rsidRDefault="004D5B93" w:rsidP="004D5B93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vyúčtování k přepočtu včetně toho, zda se maj</w:t>
      </w:r>
      <w:r w:rsidR="00E9016F" w:rsidRPr="00086303">
        <w:rPr>
          <w:rFonts w:ascii="Arial" w:hAnsi="Arial" w:cs="Arial"/>
          <w:color w:val="000000" w:themeColor="text1"/>
          <w:sz w:val="22"/>
          <w:szCs w:val="22"/>
        </w:rPr>
        <w:t xml:space="preserve">í použít změněná vstupní data. Budou vybírat 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>vyúčtování</w:t>
      </w:r>
      <w:r w:rsidR="00E9016F" w:rsidRPr="00086303">
        <w:rPr>
          <w:rFonts w:ascii="Arial" w:hAnsi="Arial" w:cs="Arial"/>
          <w:color w:val="000000" w:themeColor="text1"/>
          <w:sz w:val="22"/>
          <w:szCs w:val="22"/>
        </w:rPr>
        <w:t xml:space="preserve"> k exportu do šablony a 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>vyúčtování k zadání výsledného doplatku nebo výsledné srážky.</w:t>
      </w:r>
    </w:p>
    <w:p w14:paraId="798B01FF" w14:textId="77777777" w:rsidR="00E9016F" w:rsidRPr="00086303" w:rsidRDefault="00E9016F" w:rsidP="004D5B93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29A04AC" w14:textId="49DD54A8" w:rsidR="004D5B93" w:rsidRPr="00086303" w:rsidRDefault="00E9016F" w:rsidP="004D5B93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Poznámka: Budou si moci stahovat</w:t>
      </w:r>
      <w:r w:rsidR="004D5B93" w:rsidRPr="00086303">
        <w:rPr>
          <w:rFonts w:ascii="Arial" w:hAnsi="Arial" w:cs="Arial"/>
          <w:color w:val="000000" w:themeColor="text1"/>
          <w:sz w:val="22"/>
          <w:szCs w:val="22"/>
        </w:rPr>
        <w:t xml:space="preserve"> reporty formou dokumentačních souborů ručně pro každou položku, se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gment a poskytovatele ve formátech </w:t>
      </w:r>
      <w:proofErr w:type="spellStart"/>
      <w:r w:rsidRPr="00086303">
        <w:rPr>
          <w:rFonts w:ascii="Arial" w:hAnsi="Arial" w:cs="Arial"/>
          <w:color w:val="000000" w:themeColor="text1"/>
          <w:sz w:val="22"/>
          <w:szCs w:val="22"/>
        </w:rPr>
        <w:t>xls</w:t>
      </w:r>
      <w:proofErr w:type="spellEnd"/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004D5B93" w:rsidRPr="00086303">
        <w:rPr>
          <w:rFonts w:ascii="Arial" w:hAnsi="Arial" w:cs="Arial"/>
          <w:color w:val="000000" w:themeColor="text1"/>
          <w:sz w:val="22"/>
          <w:szCs w:val="22"/>
        </w:rPr>
        <w:t>csv</w:t>
      </w:r>
      <w:proofErr w:type="spellEnd"/>
      <w:r w:rsidR="004D5B93" w:rsidRPr="00086303">
        <w:rPr>
          <w:rFonts w:ascii="Arial" w:hAnsi="Arial" w:cs="Arial"/>
          <w:color w:val="000000" w:themeColor="text1"/>
          <w:sz w:val="22"/>
          <w:szCs w:val="22"/>
        </w:rPr>
        <w:t>. Záměrem je umožnit poskytovatelům stažení dokumentačních souborů bez účasti zaměstnanců VoZP např. z Portálu ZP.</w:t>
      </w:r>
    </w:p>
    <w:p w14:paraId="69B1F048" w14:textId="77777777" w:rsidR="004D5B93" w:rsidRPr="00086303" w:rsidRDefault="004D5B93" w:rsidP="004D5B93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1A0FDD6" w14:textId="61C080A8" w:rsidR="00CF58A4" w:rsidRPr="00086303" w:rsidRDefault="0067655E" w:rsidP="005E170E">
      <w:pPr>
        <w:pStyle w:val="Nadpis1"/>
        <w:numPr>
          <w:ilvl w:val="0"/>
          <w:numId w:val="7"/>
        </w:numPr>
        <w:ind w:left="284"/>
      </w:pPr>
      <w:r w:rsidRPr="00086303">
        <w:t>Klasifikační systém</w:t>
      </w:r>
      <w:r w:rsidR="006F337C" w:rsidRPr="00086303">
        <w:t xml:space="preserve"> IR-</w:t>
      </w:r>
      <w:r w:rsidR="00DC4ACF" w:rsidRPr="00086303">
        <w:t xml:space="preserve">DRG, </w:t>
      </w:r>
      <w:r w:rsidR="006F337C" w:rsidRPr="00086303">
        <w:t xml:space="preserve">DRG </w:t>
      </w:r>
      <w:proofErr w:type="spellStart"/>
      <w:r w:rsidR="006F337C" w:rsidRPr="00086303">
        <w:t>grouper</w:t>
      </w:r>
      <w:proofErr w:type="spellEnd"/>
      <w:r w:rsidR="006F337C" w:rsidRPr="00086303">
        <w:t xml:space="preserve">, </w:t>
      </w:r>
      <w:r w:rsidR="00322A39" w:rsidRPr="00086303">
        <w:t>vstupy a výstupy</w:t>
      </w:r>
    </w:p>
    <w:p w14:paraId="1A3AB854" w14:textId="4B55DC08" w:rsidR="00AD259F" w:rsidRPr="00086303" w:rsidRDefault="00AD259F" w:rsidP="00E14149">
      <w:pPr>
        <w:pStyle w:val="Nadpis2"/>
        <w:ind w:left="0"/>
      </w:pPr>
      <w:r w:rsidRPr="00086303">
        <w:t>Popis současného stavu:</w:t>
      </w:r>
    </w:p>
    <w:p w14:paraId="41732256" w14:textId="773898ED" w:rsidR="00366B6A" w:rsidRPr="00086303" w:rsidRDefault="00D854B2" w:rsidP="00366B6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Z</w:t>
      </w:r>
      <w:r w:rsidR="00CF58A4" w:rsidRPr="00086303">
        <w:rPr>
          <w:rFonts w:ascii="Arial" w:hAnsi="Arial" w:cs="Arial"/>
          <w:color w:val="000000" w:themeColor="text1"/>
          <w:sz w:val="22"/>
          <w:szCs w:val="22"/>
        </w:rPr>
        <w:t xml:space="preserve"> dat vykázaných a uznaných zdravotních služeb se sestaví hospitalizační případy, pomocí počítačového programu „DRG </w:t>
      </w:r>
      <w:proofErr w:type="spellStart"/>
      <w:r w:rsidR="00CF58A4" w:rsidRPr="00086303">
        <w:rPr>
          <w:rFonts w:ascii="Arial" w:hAnsi="Arial" w:cs="Arial"/>
          <w:color w:val="000000" w:themeColor="text1"/>
          <w:sz w:val="22"/>
          <w:szCs w:val="22"/>
        </w:rPr>
        <w:t>grouper</w:t>
      </w:r>
      <w:proofErr w:type="spellEnd"/>
      <w:r w:rsidR="00CF58A4" w:rsidRPr="00086303">
        <w:rPr>
          <w:rFonts w:ascii="Arial" w:hAnsi="Arial" w:cs="Arial"/>
          <w:color w:val="000000" w:themeColor="text1"/>
          <w:sz w:val="22"/>
          <w:szCs w:val="22"/>
        </w:rPr>
        <w:t>“ se případ zařadí do DRG skupiny. Dále se k případu dle metodiky přiřadí vyhlášková relativní váha a přepočtená relativní váha upravená dle metodiky s ohledem na délku hospitalizace a výši materiálových nákladů. Výsledná data jsou takto připravena pro využití při vyúčtování akutní lůžkové péče.</w:t>
      </w:r>
      <w:r w:rsidR="00403448" w:rsidRPr="00086303">
        <w:rPr>
          <w:rFonts w:ascii="Arial" w:hAnsi="Arial" w:cs="Arial"/>
          <w:color w:val="000000" w:themeColor="text1"/>
          <w:sz w:val="22"/>
          <w:szCs w:val="22"/>
        </w:rPr>
        <w:t xml:space="preserve"> Toto je realizováno v prostředí</w:t>
      </w:r>
      <w:r w:rsidR="00CF58A4" w:rsidRPr="00086303">
        <w:rPr>
          <w:rFonts w:ascii="Arial" w:hAnsi="Arial" w:cs="Arial"/>
          <w:color w:val="000000" w:themeColor="text1"/>
          <w:sz w:val="22"/>
          <w:szCs w:val="22"/>
        </w:rPr>
        <w:t xml:space="preserve"> MS SQL Server, částečně MS Office Access.</w:t>
      </w:r>
    </w:p>
    <w:p w14:paraId="0574FA8E" w14:textId="3E05DBFB" w:rsidR="00366B6A" w:rsidRPr="00086303" w:rsidRDefault="00366B6A" w:rsidP="000C0870">
      <w:pPr>
        <w:pStyle w:val="Nadpis2"/>
      </w:pPr>
      <w:r w:rsidRPr="00086303">
        <w:t>P</w:t>
      </w:r>
      <w:r w:rsidR="004B380D" w:rsidRPr="00086303">
        <w:t>ostup přípravy</w:t>
      </w:r>
      <w:r w:rsidR="002B3B31" w:rsidRPr="00086303">
        <w:t xml:space="preserve"> a zpracování</w:t>
      </w:r>
      <w:r w:rsidR="004B380D" w:rsidRPr="00086303">
        <w:t xml:space="preserve"> dat s využitím  </w:t>
      </w:r>
      <w:r w:rsidRPr="00086303">
        <w:t xml:space="preserve">IR-DRG </w:t>
      </w:r>
      <w:proofErr w:type="spellStart"/>
      <w:r w:rsidR="004B380D" w:rsidRPr="00086303">
        <w:t>grouperu</w:t>
      </w:r>
      <w:proofErr w:type="spellEnd"/>
      <w:r w:rsidR="004B380D" w:rsidRPr="00086303">
        <w:t xml:space="preserve"> pro vyúčtování </w:t>
      </w:r>
    </w:p>
    <w:p w14:paraId="01D4F697" w14:textId="77777777" w:rsidR="007A77E9" w:rsidRPr="00086303" w:rsidRDefault="007A77E9" w:rsidP="007A77E9">
      <w:pPr>
        <w:rPr>
          <w:color w:val="000000" w:themeColor="text1"/>
        </w:rPr>
      </w:pPr>
    </w:p>
    <w:p w14:paraId="744D031A" w14:textId="77777777" w:rsidR="00CF58A4" w:rsidRPr="00086303" w:rsidRDefault="00CF58A4" w:rsidP="005E170E">
      <w:pPr>
        <w:pStyle w:val="Odstavecseseznamem"/>
        <w:numPr>
          <w:ilvl w:val="1"/>
          <w:numId w:val="12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Sestavení hospitalizačního případu ze vstupních dat</w:t>
      </w:r>
    </w:p>
    <w:p w14:paraId="497CE472" w14:textId="77777777" w:rsidR="00CF58A4" w:rsidRPr="00086303" w:rsidRDefault="00CF58A4" w:rsidP="005E170E">
      <w:pPr>
        <w:pStyle w:val="Odstavecseseznamem"/>
        <w:numPr>
          <w:ilvl w:val="1"/>
          <w:numId w:val="12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Příprava vstupní věty do </w:t>
      </w:r>
      <w:proofErr w:type="spellStart"/>
      <w:r w:rsidRPr="00086303">
        <w:rPr>
          <w:rFonts w:ascii="Arial" w:hAnsi="Arial" w:cs="Arial"/>
          <w:color w:val="000000" w:themeColor="text1"/>
          <w:sz w:val="22"/>
          <w:szCs w:val="22"/>
        </w:rPr>
        <w:t>grouperu</w:t>
      </w:r>
      <w:proofErr w:type="spellEnd"/>
    </w:p>
    <w:p w14:paraId="5754C7BF" w14:textId="77777777" w:rsidR="00CF58A4" w:rsidRPr="00086303" w:rsidRDefault="00CF58A4" w:rsidP="005E170E">
      <w:pPr>
        <w:pStyle w:val="Odstavecseseznamem"/>
        <w:numPr>
          <w:ilvl w:val="1"/>
          <w:numId w:val="12"/>
        </w:numPr>
        <w:spacing w:after="200"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Zpracování </w:t>
      </w:r>
      <w:proofErr w:type="spellStart"/>
      <w:r w:rsidRPr="00086303">
        <w:rPr>
          <w:rFonts w:ascii="Arial" w:hAnsi="Arial" w:cs="Arial"/>
          <w:color w:val="000000" w:themeColor="text1"/>
          <w:sz w:val="22"/>
          <w:szCs w:val="22"/>
        </w:rPr>
        <w:t>grouperem</w:t>
      </w:r>
      <w:proofErr w:type="spellEnd"/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 (zařazení hospitalizačního případu do DRG </w:t>
      </w:r>
      <w:proofErr w:type="gramStart"/>
      <w:r w:rsidRPr="00086303">
        <w:rPr>
          <w:rFonts w:ascii="Arial" w:hAnsi="Arial" w:cs="Arial"/>
          <w:color w:val="000000" w:themeColor="text1"/>
          <w:sz w:val="22"/>
          <w:szCs w:val="22"/>
        </w:rPr>
        <w:t>skupiny)  =&gt; výstupní</w:t>
      </w:r>
      <w:proofErr w:type="gramEnd"/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 věta </w:t>
      </w:r>
      <w:proofErr w:type="spellStart"/>
      <w:r w:rsidRPr="00086303">
        <w:rPr>
          <w:rFonts w:ascii="Arial" w:hAnsi="Arial" w:cs="Arial"/>
          <w:color w:val="000000" w:themeColor="text1"/>
          <w:sz w:val="22"/>
          <w:szCs w:val="22"/>
        </w:rPr>
        <w:t>grouperu</w:t>
      </w:r>
      <w:proofErr w:type="spellEnd"/>
    </w:p>
    <w:p w14:paraId="6A7FDE86" w14:textId="77777777" w:rsidR="00CF58A4" w:rsidRPr="00086303" w:rsidRDefault="00CF58A4" w:rsidP="005E170E">
      <w:pPr>
        <w:pStyle w:val="Odstavecseseznamem"/>
        <w:numPr>
          <w:ilvl w:val="1"/>
          <w:numId w:val="12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Výpočet materiálových nákladů (nevstupují do IR-DRG </w:t>
      </w:r>
      <w:proofErr w:type="spellStart"/>
      <w:r w:rsidRPr="00086303">
        <w:rPr>
          <w:rFonts w:ascii="Arial" w:hAnsi="Arial" w:cs="Arial"/>
          <w:color w:val="000000" w:themeColor="text1"/>
          <w:sz w:val="22"/>
          <w:szCs w:val="22"/>
        </w:rPr>
        <w:t>grouperu</w:t>
      </w:r>
      <w:proofErr w:type="spellEnd"/>
      <w:r w:rsidRPr="00086303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4688A959" w14:textId="77777777" w:rsidR="00CF58A4" w:rsidRPr="00086303" w:rsidRDefault="00CF58A4" w:rsidP="005E170E">
      <w:pPr>
        <w:pStyle w:val="Odstavecseseznamem"/>
        <w:numPr>
          <w:ilvl w:val="1"/>
          <w:numId w:val="12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Přiřazení základní relativní váhy a výpočet přepočtené relativní váhy se zohledněním délky hospitalizace a výše materiálových nákladů dle metodiky přiřazení relativní váhy</w:t>
      </w:r>
    </w:p>
    <w:p w14:paraId="03D5A00A" w14:textId="43D8D3CB" w:rsidR="00CF58A4" w:rsidRPr="00086303" w:rsidRDefault="00CF58A4" w:rsidP="00CF58A4">
      <w:pPr>
        <w:pStyle w:val="Odstavecseseznamem"/>
        <w:rPr>
          <w:rFonts w:ascii="Arial" w:hAnsi="Arial" w:cs="Arial"/>
          <w:color w:val="000000" w:themeColor="text1"/>
        </w:rPr>
      </w:pPr>
    </w:p>
    <w:p w14:paraId="7041F7BF" w14:textId="0BF9A50A" w:rsidR="007A77E9" w:rsidRPr="00086303" w:rsidRDefault="007A77E9" w:rsidP="00CF58A4">
      <w:pPr>
        <w:pStyle w:val="Odstavecseseznamem"/>
        <w:rPr>
          <w:rFonts w:ascii="Arial" w:hAnsi="Arial" w:cs="Arial"/>
          <w:color w:val="000000" w:themeColor="text1"/>
        </w:rPr>
      </w:pPr>
    </w:p>
    <w:p w14:paraId="033D1AF9" w14:textId="77777777" w:rsidR="007A77E9" w:rsidRPr="00086303" w:rsidRDefault="007A77E9" w:rsidP="00CF58A4">
      <w:pPr>
        <w:pStyle w:val="Odstavecseseznamem"/>
        <w:rPr>
          <w:rFonts w:ascii="Arial" w:hAnsi="Arial" w:cs="Arial"/>
          <w:color w:val="000000" w:themeColor="text1"/>
        </w:rPr>
      </w:pPr>
    </w:p>
    <w:p w14:paraId="356957E8" w14:textId="028E2654" w:rsidR="00CF58A4" w:rsidRPr="00086303" w:rsidRDefault="00CF58A4" w:rsidP="00417D79">
      <w:pPr>
        <w:spacing w:after="200" w:line="276" w:lineRule="auto"/>
        <w:rPr>
          <w:rFonts w:ascii="Arial" w:hAnsi="Arial" w:cs="Arial"/>
          <w:b/>
          <w:color w:val="000000" w:themeColor="text1"/>
        </w:rPr>
      </w:pPr>
      <w:r w:rsidRPr="00086303">
        <w:rPr>
          <w:rFonts w:ascii="Arial" w:hAnsi="Arial" w:cs="Arial"/>
          <w:b/>
          <w:color w:val="000000" w:themeColor="text1"/>
        </w:rPr>
        <w:t>Vstupní parametry pro spuštění výpočtu DRG (</w:t>
      </w:r>
      <w:proofErr w:type="spellStart"/>
      <w:r w:rsidRPr="00086303">
        <w:rPr>
          <w:rFonts w:ascii="Arial" w:hAnsi="Arial" w:cs="Arial"/>
          <w:b/>
          <w:color w:val="000000" w:themeColor="text1"/>
        </w:rPr>
        <w:t>zagrupování</w:t>
      </w:r>
      <w:proofErr w:type="spellEnd"/>
      <w:r w:rsidRPr="00086303">
        <w:rPr>
          <w:rFonts w:ascii="Arial" w:hAnsi="Arial" w:cs="Arial"/>
          <w:b/>
          <w:color w:val="000000" w:themeColor="text1"/>
        </w:rPr>
        <w:t xml:space="preserve"> a přiřazení relativních vah</w:t>
      </w:r>
      <w:r w:rsidR="0006595F" w:rsidRPr="00086303">
        <w:rPr>
          <w:rFonts w:ascii="Arial" w:hAnsi="Arial" w:cs="Arial"/>
          <w:b/>
          <w:color w:val="000000" w:themeColor="text1"/>
        </w:rPr>
        <w:t xml:space="preserve">) </w:t>
      </w:r>
    </w:p>
    <w:p w14:paraId="255E2292" w14:textId="77777777" w:rsidR="00CF58A4" w:rsidRPr="00086303" w:rsidRDefault="00CF58A4" w:rsidP="005E170E">
      <w:pPr>
        <w:pStyle w:val="Odstavecseseznamem"/>
        <w:numPr>
          <w:ilvl w:val="1"/>
          <w:numId w:val="14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Období (od, do)</w:t>
      </w:r>
    </w:p>
    <w:p w14:paraId="2760F2DD" w14:textId="77777777" w:rsidR="00CF58A4" w:rsidRPr="00086303" w:rsidRDefault="00CF58A4" w:rsidP="005E170E">
      <w:pPr>
        <w:pStyle w:val="Odstavecseseznamem"/>
        <w:numPr>
          <w:ilvl w:val="1"/>
          <w:numId w:val="14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Verze </w:t>
      </w:r>
      <w:proofErr w:type="spellStart"/>
      <w:r w:rsidRPr="00086303">
        <w:rPr>
          <w:rFonts w:ascii="Arial" w:hAnsi="Arial" w:cs="Arial"/>
          <w:color w:val="000000" w:themeColor="text1"/>
          <w:sz w:val="22"/>
          <w:szCs w:val="22"/>
        </w:rPr>
        <w:t>grouperu</w:t>
      </w:r>
      <w:proofErr w:type="spellEnd"/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D51C820" w14:textId="2049ECA9" w:rsidR="00CF58A4" w:rsidRPr="00086303" w:rsidRDefault="00CF58A4" w:rsidP="0023267F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Komentář: V některých letech bylo referenční a hodnocené období zpracováváno stejnou verzí </w:t>
      </w:r>
      <w:proofErr w:type="spellStart"/>
      <w:r w:rsidRPr="00086303">
        <w:rPr>
          <w:rFonts w:ascii="Arial" w:hAnsi="Arial" w:cs="Arial"/>
          <w:color w:val="000000" w:themeColor="text1"/>
          <w:sz w:val="22"/>
          <w:szCs w:val="22"/>
        </w:rPr>
        <w:t>grouperu</w:t>
      </w:r>
      <w:proofErr w:type="spellEnd"/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, v některých různými verzemi. Vždy je to dáno vyhláškou, pro hodnocené období, stejně jako specifikace referenčního období. </w:t>
      </w:r>
    </w:p>
    <w:p w14:paraId="5577442C" w14:textId="77777777" w:rsidR="00CF58A4" w:rsidRPr="00086303" w:rsidRDefault="00CF58A4" w:rsidP="0023267F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B7F2FF0" w14:textId="77777777" w:rsidR="00CF58A4" w:rsidRPr="00086303" w:rsidRDefault="00CF58A4" w:rsidP="00FD569E">
      <w:pPr>
        <w:spacing w:after="200" w:line="276" w:lineRule="auto"/>
        <w:rPr>
          <w:rFonts w:ascii="Arial" w:hAnsi="Arial" w:cs="Arial"/>
          <w:color w:val="000000" w:themeColor="text1"/>
        </w:rPr>
      </w:pPr>
      <w:r w:rsidRPr="00086303">
        <w:rPr>
          <w:rFonts w:ascii="Arial" w:hAnsi="Arial" w:cs="Arial"/>
          <w:b/>
          <w:color w:val="000000" w:themeColor="text1"/>
        </w:rPr>
        <w:t>Vstupní data (</w:t>
      </w:r>
      <w:r w:rsidRPr="00086303">
        <w:rPr>
          <w:rFonts w:ascii="Arial" w:hAnsi="Arial" w:cs="Arial"/>
          <w:color w:val="000000" w:themeColor="text1"/>
        </w:rPr>
        <w:t>MS SQL Server – Analytické databáze, MIS, Centra)</w:t>
      </w:r>
    </w:p>
    <w:p w14:paraId="395EEFDE" w14:textId="69A70977" w:rsidR="00CF58A4" w:rsidRPr="00086303" w:rsidRDefault="00CF58A4" w:rsidP="005E170E">
      <w:pPr>
        <w:pStyle w:val="Odstavecseseznamem"/>
        <w:numPr>
          <w:ilvl w:val="1"/>
          <w:numId w:val="16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Doklady 02</w:t>
      </w:r>
    </w:p>
    <w:p w14:paraId="0A24DDC9" w14:textId="77777777" w:rsidR="00CF58A4" w:rsidRPr="00086303" w:rsidRDefault="00CF58A4" w:rsidP="005E170E">
      <w:pPr>
        <w:pStyle w:val="Odstavecseseznamem"/>
        <w:numPr>
          <w:ilvl w:val="1"/>
          <w:numId w:val="16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Řádky dokladů 02, 06, 03 (k 02 a 06)</w:t>
      </w:r>
    </w:p>
    <w:p w14:paraId="435D1C18" w14:textId="77777777" w:rsidR="00CF58A4" w:rsidRPr="00086303" w:rsidRDefault="00CF58A4" w:rsidP="005E170E">
      <w:pPr>
        <w:pStyle w:val="Odstavecseseznamem"/>
        <w:numPr>
          <w:ilvl w:val="1"/>
          <w:numId w:val="16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Vedlejší (ostatní) diagnózy dokladů 06</w:t>
      </w:r>
    </w:p>
    <w:p w14:paraId="660BA7C6" w14:textId="77777777" w:rsidR="00CF58A4" w:rsidRPr="00086303" w:rsidRDefault="00CF58A4" w:rsidP="005E170E">
      <w:pPr>
        <w:pStyle w:val="Odstavecseseznamem"/>
        <w:numPr>
          <w:ilvl w:val="1"/>
          <w:numId w:val="16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Vazba mezi doklady 02, 06 a k nim příslušným dokladům 03</w:t>
      </w:r>
    </w:p>
    <w:p w14:paraId="683035B6" w14:textId="77777777" w:rsidR="00CF58A4" w:rsidRPr="00086303" w:rsidRDefault="00CF58A4" w:rsidP="005E170E">
      <w:pPr>
        <w:pStyle w:val="Odstavecseseznamem"/>
        <w:numPr>
          <w:ilvl w:val="1"/>
          <w:numId w:val="16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Data modulu Centra – slouží k identifikaci </w:t>
      </w:r>
      <w:proofErr w:type="spellStart"/>
      <w:r w:rsidRPr="00086303">
        <w:rPr>
          <w:rFonts w:ascii="Arial" w:hAnsi="Arial" w:cs="Arial"/>
          <w:color w:val="000000" w:themeColor="text1"/>
          <w:sz w:val="22"/>
          <w:szCs w:val="22"/>
        </w:rPr>
        <w:t>centrových</w:t>
      </w:r>
      <w:proofErr w:type="spellEnd"/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 léčiv pro jejich vyloučení z hospitalizačního případu</w:t>
      </w:r>
    </w:p>
    <w:p w14:paraId="1C897EB5" w14:textId="5C84822E" w:rsidR="00CF58A4" w:rsidRPr="00086303" w:rsidRDefault="00CF58A4" w:rsidP="005E170E">
      <w:pPr>
        <w:pStyle w:val="Odstavecseseznamem"/>
        <w:numPr>
          <w:ilvl w:val="1"/>
          <w:numId w:val="16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Registr pojištěnců (datum narození, pohlaví pojištěnce)</w:t>
      </w:r>
    </w:p>
    <w:p w14:paraId="62830C41" w14:textId="149B4A43" w:rsidR="004C27F8" w:rsidRPr="00086303" w:rsidRDefault="004C27F8" w:rsidP="004C27F8">
      <w:pPr>
        <w:pStyle w:val="Odstavecseseznamem"/>
        <w:spacing w:after="200" w:line="276" w:lineRule="auto"/>
        <w:ind w:left="1440"/>
        <w:rPr>
          <w:rFonts w:ascii="Arial" w:hAnsi="Arial" w:cs="Arial"/>
          <w:color w:val="000000" w:themeColor="text1"/>
          <w:sz w:val="22"/>
          <w:szCs w:val="22"/>
        </w:rPr>
      </w:pPr>
    </w:p>
    <w:p w14:paraId="3DFF4181" w14:textId="569C1E30" w:rsidR="004C27F8" w:rsidRPr="00086303" w:rsidRDefault="004C27F8" w:rsidP="004C27F8">
      <w:pPr>
        <w:spacing w:after="160" w:line="259" w:lineRule="auto"/>
        <w:rPr>
          <w:rFonts w:ascii="Arial" w:hAnsi="Arial" w:cs="Arial"/>
          <w:color w:val="000000" w:themeColor="text1"/>
        </w:rPr>
      </w:pPr>
      <w:r w:rsidRPr="00086303">
        <w:rPr>
          <w:rFonts w:ascii="Arial" w:hAnsi="Arial" w:cs="Arial"/>
          <w:b/>
          <w:color w:val="000000" w:themeColor="text1"/>
        </w:rPr>
        <w:t>Výstupní data</w:t>
      </w:r>
      <w:r w:rsidRPr="00086303">
        <w:rPr>
          <w:rFonts w:ascii="Arial" w:hAnsi="Arial" w:cs="Arial"/>
          <w:color w:val="000000" w:themeColor="text1"/>
        </w:rPr>
        <w:t xml:space="preserve"> – pro výpočet ročního vyúčtování, v</w:t>
      </w:r>
      <w:r w:rsidR="00BD2903" w:rsidRPr="00086303">
        <w:rPr>
          <w:rFonts w:ascii="Arial" w:hAnsi="Arial" w:cs="Arial"/>
          <w:color w:val="000000" w:themeColor="text1"/>
        </w:rPr>
        <w:t>ytváření dokumentačních souborů</w:t>
      </w:r>
      <w:r w:rsidRPr="00086303">
        <w:rPr>
          <w:rFonts w:ascii="Arial" w:hAnsi="Arial" w:cs="Arial"/>
          <w:color w:val="000000" w:themeColor="text1"/>
        </w:rPr>
        <w:t xml:space="preserve"> </w:t>
      </w:r>
    </w:p>
    <w:p w14:paraId="0480C783" w14:textId="77777777" w:rsidR="004C27F8" w:rsidRPr="00086303" w:rsidRDefault="004C27F8" w:rsidP="005E170E">
      <w:pPr>
        <w:pStyle w:val="Odstavecseseznamem"/>
        <w:numPr>
          <w:ilvl w:val="1"/>
          <w:numId w:val="19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Výstupní věta </w:t>
      </w:r>
      <w:proofErr w:type="spellStart"/>
      <w:r w:rsidRPr="00086303">
        <w:rPr>
          <w:rFonts w:ascii="Arial" w:hAnsi="Arial" w:cs="Arial"/>
          <w:color w:val="000000" w:themeColor="text1"/>
          <w:sz w:val="22"/>
          <w:szCs w:val="22"/>
        </w:rPr>
        <w:t>grouperu</w:t>
      </w:r>
      <w:proofErr w:type="spellEnd"/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 – rozšířená</w:t>
      </w:r>
    </w:p>
    <w:p w14:paraId="5B72914E" w14:textId="77777777" w:rsidR="004C27F8" w:rsidRPr="00086303" w:rsidRDefault="004C27F8" w:rsidP="005E170E">
      <w:pPr>
        <w:pStyle w:val="Odstavecseseznamem"/>
        <w:numPr>
          <w:ilvl w:val="1"/>
          <w:numId w:val="19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DRG případy v období</w:t>
      </w:r>
    </w:p>
    <w:p w14:paraId="553D3753" w14:textId="12C29B75" w:rsidR="004C27F8" w:rsidRPr="00086303" w:rsidRDefault="004C27F8" w:rsidP="005E170E">
      <w:pPr>
        <w:pStyle w:val="Odstavecseseznamem"/>
        <w:numPr>
          <w:ilvl w:val="1"/>
          <w:numId w:val="19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DRG hospitalizace v období – </w:t>
      </w:r>
      <w:r w:rsidR="00BD2903" w:rsidRPr="00086303">
        <w:rPr>
          <w:rFonts w:ascii="Arial" w:hAnsi="Arial" w:cs="Arial"/>
          <w:color w:val="000000" w:themeColor="text1"/>
          <w:sz w:val="22"/>
          <w:szCs w:val="22"/>
        </w:rPr>
        <w:t xml:space="preserve">v jakém pořadí byly doklady 02 zahrnuty 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>do h</w:t>
      </w:r>
      <w:r w:rsidR="00BD2903" w:rsidRPr="00086303">
        <w:rPr>
          <w:rFonts w:ascii="Arial" w:hAnsi="Arial" w:cs="Arial"/>
          <w:color w:val="000000" w:themeColor="text1"/>
          <w:sz w:val="22"/>
          <w:szCs w:val="22"/>
        </w:rPr>
        <w:t>ospitalizačního případu</w:t>
      </w:r>
    </w:p>
    <w:p w14:paraId="28804AC3" w14:textId="77777777" w:rsidR="004C27F8" w:rsidRPr="00086303" w:rsidRDefault="004C27F8" w:rsidP="005E170E">
      <w:pPr>
        <w:pStyle w:val="Odstavecseseznamem"/>
        <w:numPr>
          <w:ilvl w:val="1"/>
          <w:numId w:val="19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Relativní váhy přiřazené k hospitalizačnímu případu</w:t>
      </w:r>
    </w:p>
    <w:p w14:paraId="5CC0EBFC" w14:textId="77777777" w:rsidR="004C27F8" w:rsidRPr="00086303" w:rsidRDefault="004C27F8" w:rsidP="004C27F8">
      <w:pPr>
        <w:pStyle w:val="Odstavecseseznamem"/>
        <w:spacing w:after="160" w:line="259" w:lineRule="auto"/>
        <w:ind w:left="1440"/>
        <w:rPr>
          <w:rFonts w:ascii="Arial" w:hAnsi="Arial" w:cs="Arial"/>
          <w:color w:val="000000" w:themeColor="text1"/>
        </w:rPr>
      </w:pPr>
    </w:p>
    <w:p w14:paraId="702A17E2" w14:textId="77777777" w:rsidR="004C27F8" w:rsidRPr="00086303" w:rsidRDefault="004C27F8" w:rsidP="004C27F8">
      <w:pPr>
        <w:spacing w:after="160" w:line="259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b/>
          <w:color w:val="000000" w:themeColor="text1"/>
          <w:sz w:val="22"/>
          <w:szCs w:val="22"/>
        </w:rPr>
        <w:t>Doplňující data k výstupním datům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 - pro řešení námitek, přípravu podkladů pro revize, podrobnou analýzu případů, pravidelné i nepravidelné požadavky na sběr dat (např. Kultivace DRG), vytváření analýz a statistik</w:t>
      </w:r>
    </w:p>
    <w:p w14:paraId="19E3242D" w14:textId="77777777" w:rsidR="004C27F8" w:rsidRPr="00086303" w:rsidRDefault="004C27F8" w:rsidP="005E170E">
      <w:pPr>
        <w:pStyle w:val="Odstavecseseznamem"/>
        <w:numPr>
          <w:ilvl w:val="1"/>
          <w:numId w:val="20"/>
        </w:numPr>
        <w:spacing w:after="160" w:line="259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Řádky hospitalizačního případu – výkony, léčiva</w:t>
      </w:r>
    </w:p>
    <w:p w14:paraId="39EF9B8E" w14:textId="474D60AD" w:rsidR="004C27F8" w:rsidRPr="00086303" w:rsidRDefault="004C27F8" w:rsidP="005E170E">
      <w:pPr>
        <w:pStyle w:val="Odstavecseseznamem"/>
        <w:numPr>
          <w:ilvl w:val="1"/>
          <w:numId w:val="20"/>
        </w:numPr>
        <w:spacing w:after="160" w:line="259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Řádky dokladů vyloučené z případu (</w:t>
      </w:r>
      <w:proofErr w:type="spellStart"/>
      <w:r w:rsidRPr="00086303">
        <w:rPr>
          <w:rFonts w:ascii="Arial" w:hAnsi="Arial" w:cs="Arial"/>
          <w:color w:val="000000" w:themeColor="text1"/>
          <w:sz w:val="22"/>
          <w:szCs w:val="22"/>
        </w:rPr>
        <w:t>centrová</w:t>
      </w:r>
      <w:proofErr w:type="spellEnd"/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 léčiva, léčiva dle přílohy </w:t>
      </w:r>
      <w:r w:rsidR="00FB6B87">
        <w:rPr>
          <w:rFonts w:ascii="Arial" w:hAnsi="Arial" w:cs="Arial"/>
          <w:color w:val="000000" w:themeColor="text1"/>
          <w:sz w:val="22"/>
          <w:szCs w:val="22"/>
        </w:rPr>
        <w:t xml:space="preserve">Úhradové 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>vyhlášky</w:t>
      </w:r>
      <w:r w:rsidR="00FB6B87">
        <w:rPr>
          <w:rFonts w:ascii="Arial" w:hAnsi="Arial" w:cs="Arial"/>
          <w:color w:val="000000" w:themeColor="text1"/>
          <w:sz w:val="22"/>
          <w:szCs w:val="22"/>
        </w:rPr>
        <w:t>, kt</w:t>
      </w:r>
      <w:r w:rsidR="00257E6E">
        <w:rPr>
          <w:rFonts w:ascii="Arial" w:hAnsi="Arial" w:cs="Arial"/>
          <w:color w:val="000000" w:themeColor="text1"/>
          <w:sz w:val="22"/>
          <w:szCs w:val="22"/>
        </w:rPr>
        <w:t xml:space="preserve">erá je přílohou </w:t>
      </w:r>
      <w:proofErr w:type="gramStart"/>
      <w:r w:rsidR="00257E6E">
        <w:rPr>
          <w:rFonts w:ascii="Arial" w:hAnsi="Arial" w:cs="Arial"/>
          <w:color w:val="000000" w:themeColor="text1"/>
          <w:sz w:val="22"/>
          <w:szCs w:val="22"/>
        </w:rPr>
        <w:t>č.1 přílohy</w:t>
      </w:r>
      <w:proofErr w:type="gramEnd"/>
      <w:r w:rsidR="00257E6E">
        <w:rPr>
          <w:rFonts w:ascii="Arial" w:hAnsi="Arial" w:cs="Arial"/>
          <w:color w:val="000000" w:themeColor="text1"/>
          <w:sz w:val="22"/>
          <w:szCs w:val="22"/>
        </w:rPr>
        <w:t xml:space="preserve"> č. 1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382F5BD2" w14:textId="77777777" w:rsidR="004C27F8" w:rsidRPr="00086303" w:rsidRDefault="004C27F8" w:rsidP="005E170E">
      <w:pPr>
        <w:pStyle w:val="Odstavecseseznamem"/>
        <w:numPr>
          <w:ilvl w:val="1"/>
          <w:numId w:val="20"/>
        </w:numPr>
        <w:spacing w:after="160" w:line="259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Náklady hospitalizačního případu</w:t>
      </w:r>
    </w:p>
    <w:p w14:paraId="0BE25AD6" w14:textId="77777777" w:rsidR="004C27F8" w:rsidRPr="00086303" w:rsidRDefault="004C27F8" w:rsidP="005E170E">
      <w:pPr>
        <w:pStyle w:val="Odstavecseseznamem"/>
        <w:numPr>
          <w:ilvl w:val="1"/>
          <w:numId w:val="20"/>
        </w:numPr>
        <w:spacing w:after="160" w:line="259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Kritické výkony a DRG </w:t>
      </w:r>
      <w:proofErr w:type="spellStart"/>
      <w:r w:rsidRPr="00086303">
        <w:rPr>
          <w:rFonts w:ascii="Arial" w:hAnsi="Arial" w:cs="Arial"/>
          <w:color w:val="000000" w:themeColor="text1"/>
          <w:sz w:val="22"/>
          <w:szCs w:val="22"/>
        </w:rPr>
        <w:t>markery</w:t>
      </w:r>
      <w:proofErr w:type="spellEnd"/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 případu</w:t>
      </w:r>
    </w:p>
    <w:p w14:paraId="05C38B87" w14:textId="77777777" w:rsidR="004C27F8" w:rsidRPr="00086303" w:rsidRDefault="004C27F8" w:rsidP="005E170E">
      <w:pPr>
        <w:pStyle w:val="Odstavecseseznamem"/>
        <w:numPr>
          <w:ilvl w:val="1"/>
          <w:numId w:val="20"/>
        </w:numPr>
        <w:spacing w:after="160" w:line="259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Vedlejší (ostatní) diagnózy zahrnuté do případu</w:t>
      </w:r>
    </w:p>
    <w:p w14:paraId="39CC6DF8" w14:textId="77777777" w:rsidR="004C27F8" w:rsidRPr="00086303" w:rsidRDefault="004C27F8" w:rsidP="004C27F8">
      <w:pPr>
        <w:pStyle w:val="Odstavecseseznamem"/>
        <w:spacing w:after="160" w:line="259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B0D0736" w14:textId="30A0D3BA" w:rsidR="00CF58A4" w:rsidRPr="00086303" w:rsidRDefault="00CF58A4" w:rsidP="00144E7B">
      <w:pPr>
        <w:spacing w:after="160" w:line="259" w:lineRule="auto"/>
        <w:rPr>
          <w:rFonts w:ascii="Arial" w:hAnsi="Arial" w:cs="Arial"/>
          <w:b/>
          <w:color w:val="000000" w:themeColor="text1"/>
        </w:rPr>
      </w:pPr>
      <w:r w:rsidRPr="00086303">
        <w:rPr>
          <w:rFonts w:ascii="Arial" w:hAnsi="Arial" w:cs="Arial"/>
          <w:b/>
          <w:color w:val="000000" w:themeColor="text1"/>
        </w:rPr>
        <w:t>Číselníky</w:t>
      </w:r>
    </w:p>
    <w:p w14:paraId="0DDA65AE" w14:textId="77777777" w:rsidR="00CF58A4" w:rsidRPr="00086303" w:rsidRDefault="00CF58A4" w:rsidP="005E170E">
      <w:pPr>
        <w:pStyle w:val="Odstavecseseznamem"/>
        <w:numPr>
          <w:ilvl w:val="1"/>
          <w:numId w:val="17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Seznam DRG </w:t>
      </w:r>
      <w:proofErr w:type="spellStart"/>
      <w:r w:rsidRPr="00086303">
        <w:rPr>
          <w:rFonts w:ascii="Arial" w:hAnsi="Arial" w:cs="Arial"/>
          <w:color w:val="000000" w:themeColor="text1"/>
          <w:sz w:val="22"/>
          <w:szCs w:val="22"/>
        </w:rPr>
        <w:t>markerů</w:t>
      </w:r>
      <w:proofErr w:type="spellEnd"/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 (Zdroj MZ ČR)</w:t>
      </w:r>
    </w:p>
    <w:p w14:paraId="0E7B8D7F" w14:textId="77777777" w:rsidR="00CF58A4" w:rsidRPr="00086303" w:rsidRDefault="00CF58A4" w:rsidP="005E170E">
      <w:pPr>
        <w:pStyle w:val="Odstavecseseznamem"/>
        <w:numPr>
          <w:ilvl w:val="1"/>
          <w:numId w:val="17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Seznam kritických výkonů (Zdroj MZ ČR)</w:t>
      </w:r>
    </w:p>
    <w:p w14:paraId="727CD43E" w14:textId="77777777" w:rsidR="00CF58A4" w:rsidRPr="00086303" w:rsidRDefault="00CF58A4" w:rsidP="005E170E">
      <w:pPr>
        <w:pStyle w:val="Odstavecseseznamem"/>
        <w:numPr>
          <w:ilvl w:val="1"/>
          <w:numId w:val="17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Číselník relativních vah (Zdroj MZ ČR)</w:t>
      </w:r>
    </w:p>
    <w:p w14:paraId="39E73D0B" w14:textId="6D397CA2" w:rsidR="00CF58A4" w:rsidRPr="00086303" w:rsidRDefault="00FB6B87" w:rsidP="005E170E">
      <w:pPr>
        <w:pStyle w:val="Odstavecseseznamem"/>
        <w:numPr>
          <w:ilvl w:val="1"/>
          <w:numId w:val="17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Úhradová v</w:t>
      </w:r>
      <w:r w:rsidR="00CF58A4" w:rsidRPr="00086303">
        <w:rPr>
          <w:rFonts w:ascii="Arial" w:hAnsi="Arial" w:cs="Arial"/>
          <w:color w:val="000000" w:themeColor="text1"/>
          <w:sz w:val="22"/>
          <w:szCs w:val="22"/>
        </w:rPr>
        <w:t>yhláška – příloha</w:t>
      </w:r>
      <w:r w:rsidR="00257E6E">
        <w:rPr>
          <w:rFonts w:ascii="Arial" w:hAnsi="Arial" w:cs="Arial"/>
          <w:color w:val="000000" w:themeColor="text1"/>
          <w:sz w:val="22"/>
          <w:szCs w:val="22"/>
        </w:rPr>
        <w:t xml:space="preserve"> č. 1 přílohy č. 1</w:t>
      </w:r>
      <w:r w:rsidR="00CF58A4" w:rsidRPr="00086303">
        <w:rPr>
          <w:rFonts w:ascii="Arial" w:hAnsi="Arial" w:cs="Arial"/>
          <w:color w:val="000000" w:themeColor="text1"/>
          <w:sz w:val="22"/>
          <w:szCs w:val="22"/>
        </w:rPr>
        <w:t xml:space="preserve"> - rozdělení skupi</w:t>
      </w:r>
      <w:r>
        <w:rPr>
          <w:rFonts w:ascii="Arial" w:hAnsi="Arial" w:cs="Arial"/>
          <w:color w:val="000000" w:themeColor="text1"/>
          <w:sz w:val="22"/>
          <w:szCs w:val="22"/>
        </w:rPr>
        <w:t>n DRG podle druhu úhrady (p</w:t>
      </w:r>
      <w:r w:rsidR="00CF58A4" w:rsidRPr="00086303">
        <w:rPr>
          <w:rFonts w:ascii="Arial" w:hAnsi="Arial" w:cs="Arial"/>
          <w:color w:val="000000" w:themeColor="text1"/>
          <w:sz w:val="22"/>
          <w:szCs w:val="22"/>
        </w:rPr>
        <w:t>říloh</w:t>
      </w:r>
      <w:r>
        <w:rPr>
          <w:rFonts w:ascii="Arial" w:hAnsi="Arial" w:cs="Arial"/>
          <w:color w:val="000000" w:themeColor="text1"/>
          <w:sz w:val="22"/>
          <w:szCs w:val="22"/>
        </w:rPr>
        <w:t>y</w:t>
      </w:r>
      <w:r w:rsidR="00CF58A4" w:rsidRPr="00086303">
        <w:rPr>
          <w:rFonts w:ascii="Arial" w:hAnsi="Arial" w:cs="Arial"/>
          <w:color w:val="000000" w:themeColor="text1"/>
          <w:sz w:val="22"/>
          <w:szCs w:val="22"/>
        </w:rPr>
        <w:t xml:space="preserve"> č. 10 a 13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Úhradové vyhlášky, která je přílohou č</w:t>
      </w:r>
      <w:r w:rsidR="002707C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7E6E">
        <w:rPr>
          <w:rFonts w:ascii="Arial" w:hAnsi="Arial" w:cs="Arial"/>
          <w:color w:val="000000" w:themeColor="text1"/>
          <w:sz w:val="22"/>
          <w:szCs w:val="22"/>
        </w:rPr>
        <w:t>1. přílohy č. 1</w:t>
      </w:r>
      <w:r w:rsidR="00CF58A4" w:rsidRPr="00086303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771DA5D6" w14:textId="75D99664" w:rsidR="00CF58A4" w:rsidRPr="00086303" w:rsidRDefault="00CF58A4" w:rsidP="005E170E">
      <w:pPr>
        <w:pStyle w:val="Odstavecseseznamem"/>
        <w:numPr>
          <w:ilvl w:val="1"/>
          <w:numId w:val="17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Vyhláška – příloha – seznam ATC skupin léčiv vyjmutých z úh</w:t>
      </w:r>
      <w:r w:rsidR="00DC084C" w:rsidRPr="00086303">
        <w:rPr>
          <w:rFonts w:ascii="Arial" w:hAnsi="Arial" w:cs="Arial"/>
          <w:color w:val="000000" w:themeColor="text1"/>
          <w:sz w:val="22"/>
          <w:szCs w:val="22"/>
        </w:rPr>
        <w:t>rady případovým paušálem (</w:t>
      </w:r>
      <w:r w:rsidR="002707C5">
        <w:rPr>
          <w:rFonts w:ascii="Arial" w:hAnsi="Arial" w:cs="Arial"/>
          <w:color w:val="000000" w:themeColor="text1"/>
          <w:sz w:val="22"/>
          <w:szCs w:val="22"/>
        </w:rPr>
        <w:t>p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>říloha č. 12</w:t>
      </w:r>
      <w:r w:rsidR="002707C5">
        <w:rPr>
          <w:rFonts w:ascii="Arial" w:hAnsi="Arial" w:cs="Arial"/>
          <w:color w:val="000000" w:themeColor="text1"/>
          <w:sz w:val="22"/>
          <w:szCs w:val="22"/>
        </w:rPr>
        <w:t xml:space="preserve"> Úhradové vyhlášky, která je přílohou č 1. přílohy č. </w:t>
      </w:r>
      <w:r w:rsidR="00257E6E">
        <w:rPr>
          <w:rFonts w:ascii="Arial" w:hAnsi="Arial" w:cs="Arial"/>
          <w:color w:val="000000" w:themeColor="text1"/>
          <w:sz w:val="22"/>
          <w:szCs w:val="22"/>
        </w:rPr>
        <w:t>1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476FF096" w14:textId="27E8E3DA" w:rsidR="00CF58A4" w:rsidRPr="00086303" w:rsidRDefault="00CF58A4" w:rsidP="005E170E">
      <w:pPr>
        <w:pStyle w:val="Odstavecseseznamem"/>
        <w:numPr>
          <w:ilvl w:val="1"/>
          <w:numId w:val="17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Vyhláška – příloha – seznam individuálně vyráběných léčivých přípravků vyjmutých z ú</w:t>
      </w:r>
      <w:r w:rsidR="002707C5">
        <w:rPr>
          <w:rFonts w:ascii="Arial" w:hAnsi="Arial" w:cs="Arial"/>
          <w:color w:val="000000" w:themeColor="text1"/>
          <w:sz w:val="22"/>
          <w:szCs w:val="22"/>
        </w:rPr>
        <w:t>hrady případovým paušálem (p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>říloha č. 12</w:t>
      </w:r>
      <w:r w:rsidR="002707C5">
        <w:rPr>
          <w:rFonts w:ascii="Arial" w:hAnsi="Arial" w:cs="Arial"/>
          <w:color w:val="000000" w:themeColor="text1"/>
          <w:sz w:val="22"/>
          <w:szCs w:val="22"/>
        </w:rPr>
        <w:t xml:space="preserve"> Úhradové vyhlášky, kte</w:t>
      </w:r>
      <w:r w:rsidR="00257E6E">
        <w:rPr>
          <w:rFonts w:ascii="Arial" w:hAnsi="Arial" w:cs="Arial"/>
          <w:color w:val="000000" w:themeColor="text1"/>
          <w:sz w:val="22"/>
          <w:szCs w:val="22"/>
        </w:rPr>
        <w:t>rá je přílohou č 1. přílohy č. 1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0223EF6A" w14:textId="7BE5FA95" w:rsidR="00CF58A4" w:rsidRPr="00086303" w:rsidRDefault="00CF58A4" w:rsidP="00FD569E">
      <w:pPr>
        <w:spacing w:after="160" w:line="259" w:lineRule="auto"/>
        <w:rPr>
          <w:rFonts w:ascii="Arial" w:hAnsi="Arial" w:cs="Arial"/>
          <w:b/>
          <w:color w:val="000000" w:themeColor="text1"/>
        </w:rPr>
      </w:pPr>
      <w:r w:rsidRPr="00086303">
        <w:rPr>
          <w:rFonts w:ascii="Arial" w:hAnsi="Arial" w:cs="Arial"/>
          <w:b/>
          <w:color w:val="000000" w:themeColor="text1"/>
        </w:rPr>
        <w:t xml:space="preserve">Metodiky </w:t>
      </w:r>
    </w:p>
    <w:p w14:paraId="37A46C6E" w14:textId="77777777" w:rsidR="00CF58A4" w:rsidRPr="00086303" w:rsidRDefault="00CF58A4" w:rsidP="005E170E">
      <w:pPr>
        <w:pStyle w:val="Odstavecseseznamem"/>
        <w:numPr>
          <w:ilvl w:val="1"/>
          <w:numId w:val="18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Metodika sestavení hospitalizačního případu (Zdroj MZ ČR)</w:t>
      </w:r>
    </w:p>
    <w:p w14:paraId="39E09746" w14:textId="77777777" w:rsidR="00CF58A4" w:rsidRPr="00086303" w:rsidRDefault="00CF58A4" w:rsidP="005E170E">
      <w:pPr>
        <w:pStyle w:val="Odstavecseseznamem"/>
        <w:numPr>
          <w:ilvl w:val="1"/>
          <w:numId w:val="18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Metodika přiřazení relativní váhy (Zdroj MZ ČR)</w:t>
      </w:r>
    </w:p>
    <w:p w14:paraId="781824B4" w14:textId="77777777" w:rsidR="00CF58A4" w:rsidRPr="00086303" w:rsidRDefault="00CF58A4" w:rsidP="005E170E">
      <w:pPr>
        <w:pStyle w:val="Odstavecseseznamem"/>
        <w:numPr>
          <w:ilvl w:val="1"/>
          <w:numId w:val="18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Metodika vytvoření vstupní věty </w:t>
      </w:r>
      <w:proofErr w:type="spellStart"/>
      <w:r w:rsidRPr="00086303">
        <w:rPr>
          <w:rFonts w:ascii="Arial" w:hAnsi="Arial" w:cs="Arial"/>
          <w:color w:val="000000" w:themeColor="text1"/>
          <w:sz w:val="22"/>
          <w:szCs w:val="22"/>
        </w:rPr>
        <w:t>grouperu</w:t>
      </w:r>
      <w:proofErr w:type="spellEnd"/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 (Zdroj MZ ČR)</w:t>
      </w:r>
    </w:p>
    <w:p w14:paraId="60A317EA" w14:textId="45F74909" w:rsidR="00CF58A4" w:rsidRPr="00086303" w:rsidRDefault="00CF58A4" w:rsidP="00FD569E">
      <w:pPr>
        <w:spacing w:after="160" w:line="259" w:lineRule="auto"/>
        <w:rPr>
          <w:rFonts w:ascii="Arial" w:hAnsi="Arial" w:cs="Arial"/>
          <w:color w:val="000000" w:themeColor="text1"/>
        </w:rPr>
      </w:pPr>
      <w:proofErr w:type="spellStart"/>
      <w:r w:rsidRPr="00086303">
        <w:rPr>
          <w:rFonts w:ascii="Arial" w:hAnsi="Arial" w:cs="Arial"/>
          <w:b/>
          <w:color w:val="000000" w:themeColor="text1"/>
        </w:rPr>
        <w:t>Grouper</w:t>
      </w:r>
      <w:proofErr w:type="spellEnd"/>
      <w:r w:rsidRPr="00086303">
        <w:rPr>
          <w:rFonts w:ascii="Arial" w:hAnsi="Arial" w:cs="Arial"/>
          <w:b/>
          <w:color w:val="000000" w:themeColor="text1"/>
        </w:rPr>
        <w:t xml:space="preserve"> IR DRG</w:t>
      </w:r>
      <w:r w:rsidRPr="00086303">
        <w:rPr>
          <w:rFonts w:ascii="Arial" w:hAnsi="Arial" w:cs="Arial"/>
          <w:color w:val="000000" w:themeColor="text1"/>
        </w:rPr>
        <w:t xml:space="preserve"> - Uživatelská příručka včetně popisu datového rozhraní</w:t>
      </w:r>
    </w:p>
    <w:p w14:paraId="4C517E0D" w14:textId="07EB5F34" w:rsidR="004C27F8" w:rsidRDefault="004C27F8" w:rsidP="004C27F8">
      <w:p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b/>
          <w:color w:val="000000" w:themeColor="text1"/>
          <w:sz w:val="22"/>
          <w:szCs w:val="22"/>
        </w:rPr>
        <w:t>Poznámka k CZ-DRG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 - Nově připravované řešení CZ-DRG bude obsahovat nový </w:t>
      </w:r>
      <w:proofErr w:type="spellStart"/>
      <w:r w:rsidRPr="00086303">
        <w:rPr>
          <w:rFonts w:ascii="Arial" w:hAnsi="Arial" w:cs="Arial"/>
          <w:color w:val="000000" w:themeColor="text1"/>
          <w:sz w:val="22"/>
          <w:szCs w:val="22"/>
        </w:rPr>
        <w:t>grouper</w:t>
      </w:r>
      <w:proofErr w:type="spellEnd"/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 a také </w:t>
      </w:r>
      <w:proofErr w:type="spellStart"/>
      <w:r w:rsidRPr="00086303">
        <w:rPr>
          <w:rFonts w:ascii="Arial" w:hAnsi="Arial" w:cs="Arial"/>
          <w:color w:val="000000" w:themeColor="text1"/>
          <w:sz w:val="22"/>
          <w:szCs w:val="22"/>
        </w:rPr>
        <w:t>pregrouper</w:t>
      </w:r>
      <w:proofErr w:type="spellEnd"/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, jiné datové struktury, jiné členění DRG skupin, </w:t>
      </w:r>
      <w:proofErr w:type="spellStart"/>
      <w:r w:rsidRPr="00086303">
        <w:rPr>
          <w:rFonts w:ascii="Arial" w:hAnsi="Arial" w:cs="Arial"/>
          <w:color w:val="000000" w:themeColor="text1"/>
          <w:sz w:val="22"/>
          <w:szCs w:val="22"/>
        </w:rPr>
        <w:t>severity</w:t>
      </w:r>
      <w:proofErr w:type="spellEnd"/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 , atd. </w:t>
      </w:r>
    </w:p>
    <w:p w14:paraId="314BC17A" w14:textId="77777777" w:rsidR="002F08C7" w:rsidRPr="00EF39CA" w:rsidRDefault="002F08C7" w:rsidP="002F08C7">
      <w:pPr>
        <w:pStyle w:val="Bezmezer"/>
        <w:rPr>
          <w:rFonts w:ascii="Arial" w:hAnsi="Arial" w:cs="Arial"/>
          <w:b/>
        </w:rPr>
      </w:pPr>
      <w:r w:rsidRPr="00EF39CA">
        <w:rPr>
          <w:rFonts w:ascii="Arial" w:hAnsi="Arial" w:cs="Arial"/>
          <w:b/>
        </w:rPr>
        <w:t xml:space="preserve">Segmenty </w:t>
      </w:r>
      <w:r>
        <w:rPr>
          <w:rFonts w:ascii="Arial" w:hAnsi="Arial" w:cs="Arial"/>
          <w:b/>
        </w:rPr>
        <w:t>hospitalizační</w:t>
      </w:r>
      <w:r w:rsidRPr="00EF39CA">
        <w:rPr>
          <w:rFonts w:ascii="Arial" w:hAnsi="Arial" w:cs="Arial"/>
          <w:b/>
        </w:rPr>
        <w:t xml:space="preserve"> péče</w:t>
      </w:r>
    </w:p>
    <w:p w14:paraId="424A3F9C" w14:textId="77777777" w:rsidR="002F08C7" w:rsidRDefault="002F08C7" w:rsidP="002F08C7">
      <w:pPr>
        <w:pStyle w:val="Bezmezer"/>
        <w:rPr>
          <w:rFonts w:ascii="Arial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2728"/>
        <w:gridCol w:w="1614"/>
        <w:gridCol w:w="1952"/>
        <w:gridCol w:w="1939"/>
      </w:tblGrid>
      <w:tr w:rsidR="002F08C7" w:rsidRPr="00EF39CA" w14:paraId="572E042D" w14:textId="77777777" w:rsidTr="003052CB">
        <w:trPr>
          <w:cantSplit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57718CB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Kód segmentu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FEE469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Obor podle vyhlášky, vazba na smlouvu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18D609E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Typ úhrady (dodatek)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7C06A63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Jiný způsob úhrady než podle vyhlášky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BBE1B66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Odlišnost od vyhlášky</w:t>
            </w:r>
          </w:p>
        </w:tc>
      </w:tr>
      <w:tr w:rsidR="002F08C7" w:rsidRPr="00EF39CA" w14:paraId="7B99DD4B" w14:textId="77777777" w:rsidTr="003052CB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3104F" w14:textId="77777777" w:rsidR="002F08C7" w:rsidRPr="00EF39CA" w:rsidRDefault="002F08C7" w:rsidP="003052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577FF" w14:textId="77777777" w:rsidR="002F08C7" w:rsidRPr="00EF39CA" w:rsidRDefault="002F08C7" w:rsidP="003052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39CA">
              <w:rPr>
                <w:rFonts w:ascii="Arial" w:hAnsi="Arial" w:cs="Arial"/>
                <w:b/>
                <w:bCs/>
                <w:sz w:val="18"/>
                <w:szCs w:val="18"/>
              </w:rPr>
              <w:t>dlouhodobá / následná lůžková péče – OD 00005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94E8D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733B1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D72E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F08C7" w:rsidRPr="00EF39CA" w14:paraId="1231241E" w14:textId="77777777" w:rsidTr="003052CB">
        <w:trPr>
          <w:cantSplit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B816D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smlouva o poskytování a úhradě hrazených služeb (pro nemocnice, odborné léčebné ústavy, odborné dětské léčebny a ozdravovny a léčebny dlouhodobě nemocných)</w:t>
            </w:r>
          </w:p>
        </w:tc>
      </w:tr>
      <w:tr w:rsidR="002F08C7" w:rsidRPr="00EF39CA" w14:paraId="1D3CD651" w14:textId="77777777" w:rsidTr="003052CB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34D7F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B642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CF9DE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úhrada ošetřovacích dnů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75D1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A74B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ceny propustek,</w:t>
            </w:r>
            <w:r w:rsidRPr="00EF39CA">
              <w:rPr>
                <w:rFonts w:ascii="Arial" w:hAnsi="Arial" w:cs="Arial"/>
                <w:bCs/>
                <w:sz w:val="18"/>
                <w:szCs w:val="18"/>
              </w:rPr>
              <w:br/>
              <w:t>neuplatnění limitu,</w:t>
            </w:r>
            <w:r w:rsidRPr="00EF39CA">
              <w:rPr>
                <w:rFonts w:ascii="Arial" w:hAnsi="Arial" w:cs="Arial"/>
                <w:bCs/>
                <w:sz w:val="18"/>
                <w:szCs w:val="18"/>
              </w:rPr>
              <w:br/>
              <w:t>bonifikace e-receptu</w:t>
            </w:r>
          </w:p>
        </w:tc>
      </w:tr>
      <w:tr w:rsidR="002F08C7" w:rsidRPr="00EF39CA" w14:paraId="5A2AC901" w14:textId="77777777" w:rsidTr="003052CB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6B4D2" w14:textId="77777777" w:rsidR="002F08C7" w:rsidRPr="00EF39CA" w:rsidRDefault="002F08C7" w:rsidP="003052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BC80" w14:textId="77777777" w:rsidR="002F08C7" w:rsidRPr="00EF39CA" w:rsidRDefault="002F08C7" w:rsidP="003052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39CA">
              <w:rPr>
                <w:rFonts w:ascii="Arial" w:hAnsi="Arial" w:cs="Arial"/>
                <w:b/>
                <w:sz w:val="18"/>
                <w:szCs w:val="18"/>
              </w:rPr>
              <w:t>dlouhodobá / následná lůžková péče – LDN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336AB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5127D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337A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F08C7" w:rsidRPr="00EF39CA" w14:paraId="35B36E99" w14:textId="77777777" w:rsidTr="003052CB">
        <w:trPr>
          <w:cantSplit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E049B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smlouva o poskytování a úhradě hrazených služeb (pro nemocnice, odborné léčebné ústavy, odborné dětské léčebny a ozdravovny a léčebny dlouhodobě nemocných)</w:t>
            </w:r>
          </w:p>
        </w:tc>
      </w:tr>
      <w:tr w:rsidR="002F08C7" w:rsidRPr="00EF39CA" w14:paraId="485AA92D" w14:textId="77777777" w:rsidTr="003052CB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6B794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73FE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7BF33" w14:textId="77777777" w:rsidR="002F08C7" w:rsidRPr="00EF39CA" w:rsidRDefault="002F08C7" w:rsidP="003052CB">
            <w:pPr>
              <w:rPr>
                <w:rFonts w:ascii="Arial" w:hAnsi="Arial" w:cs="Arial"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úhrada ošetřovacích dnů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DEF9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A8F6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ceny propustek,</w:t>
            </w:r>
            <w:r w:rsidRPr="00EF39CA">
              <w:rPr>
                <w:rFonts w:ascii="Arial" w:hAnsi="Arial" w:cs="Arial"/>
                <w:bCs/>
                <w:sz w:val="18"/>
                <w:szCs w:val="18"/>
              </w:rPr>
              <w:br/>
              <w:t>neuplatnění limitu,</w:t>
            </w:r>
            <w:r w:rsidRPr="00EF39CA">
              <w:rPr>
                <w:rFonts w:ascii="Arial" w:hAnsi="Arial" w:cs="Arial"/>
                <w:bCs/>
                <w:sz w:val="18"/>
                <w:szCs w:val="18"/>
              </w:rPr>
              <w:br/>
              <w:t>bonifikace e-receptu</w:t>
            </w:r>
          </w:p>
        </w:tc>
      </w:tr>
      <w:tr w:rsidR="002F08C7" w:rsidRPr="00EF39CA" w14:paraId="30C1F6E2" w14:textId="77777777" w:rsidTr="003052CB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90BF2" w14:textId="77777777" w:rsidR="002F08C7" w:rsidRPr="00EF39CA" w:rsidRDefault="002F08C7" w:rsidP="003052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/>
                <w:bCs/>
                <w:sz w:val="18"/>
                <w:szCs w:val="18"/>
              </w:rPr>
              <w:t>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C32A2" w14:textId="77777777" w:rsidR="002F08C7" w:rsidRPr="00EF39CA" w:rsidRDefault="002F08C7" w:rsidP="003052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39CA">
              <w:rPr>
                <w:rFonts w:ascii="Arial" w:hAnsi="Arial" w:cs="Arial"/>
                <w:b/>
                <w:sz w:val="18"/>
                <w:szCs w:val="18"/>
              </w:rPr>
              <w:t>dlouhodobá / následná lůžková péče – NIP, NVP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F4405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1657C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F0EA7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F08C7" w:rsidRPr="00EF39CA" w14:paraId="6D7B2465" w14:textId="77777777" w:rsidTr="003052CB">
        <w:trPr>
          <w:cantSplit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90A41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smlouva o poskytování a úhradě hrazených služeb (pro nemocnice, odborné léčebné ústavy, odborné dětské léčebny a ozdravovny a léčebny dlouhodobě nemocných)</w:t>
            </w:r>
          </w:p>
        </w:tc>
      </w:tr>
      <w:tr w:rsidR="002F08C7" w:rsidRPr="00EF39CA" w14:paraId="31A7D08B" w14:textId="77777777" w:rsidTr="003052CB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02D28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11C0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D1C2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úhrada ošetřovacích dnů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E59C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34E3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 xml:space="preserve">pravidla pro vykazování </w:t>
            </w:r>
          </w:p>
        </w:tc>
      </w:tr>
      <w:tr w:rsidR="002F08C7" w:rsidRPr="00EF39CA" w14:paraId="4700FF36" w14:textId="77777777" w:rsidTr="003052CB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82370" w14:textId="77777777" w:rsidR="002F08C7" w:rsidRPr="00EF39CA" w:rsidRDefault="002F08C7" w:rsidP="003052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/>
                <w:bCs/>
                <w:sz w:val="18"/>
                <w:szCs w:val="18"/>
              </w:rPr>
              <w:t>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4959" w14:textId="77777777" w:rsidR="002F08C7" w:rsidRPr="00EF39CA" w:rsidRDefault="002F08C7" w:rsidP="003052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39CA">
              <w:rPr>
                <w:rFonts w:ascii="Arial" w:hAnsi="Arial" w:cs="Arial"/>
                <w:b/>
                <w:sz w:val="18"/>
                <w:szCs w:val="18"/>
              </w:rPr>
              <w:t>dlouhodobá / následná lůžková péče – DIOP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E7DA7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72A7C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5C771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F08C7" w:rsidRPr="00EF39CA" w14:paraId="488E5511" w14:textId="77777777" w:rsidTr="003052CB">
        <w:trPr>
          <w:cantSplit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B8733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smlouva o poskytování a úhradě hrazených služeb (pro nemocnice, odborné léčebné ústavy, odborné dětské léčebny a ozdravovny a léčebny dlouhodobě nemocných)</w:t>
            </w:r>
          </w:p>
        </w:tc>
      </w:tr>
      <w:tr w:rsidR="002F08C7" w:rsidRPr="00EF39CA" w14:paraId="409CE69D" w14:textId="77777777" w:rsidTr="003052CB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24718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15FF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ACE8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úhrada ošetřovacích dnů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0EE1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BC56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 xml:space="preserve">pravidla pro vykazování </w:t>
            </w:r>
          </w:p>
        </w:tc>
      </w:tr>
      <w:tr w:rsidR="002F08C7" w:rsidRPr="00EF39CA" w14:paraId="5D29B43F" w14:textId="77777777" w:rsidTr="003052CB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7F7CA" w14:textId="77777777" w:rsidR="002F08C7" w:rsidRPr="00EF39CA" w:rsidRDefault="002F08C7" w:rsidP="003052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/>
                <w:bCs/>
                <w:sz w:val="18"/>
                <w:szCs w:val="18"/>
              </w:rPr>
              <w:t>HO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9E9A9" w14:textId="77777777" w:rsidR="002F08C7" w:rsidRPr="00EF39CA" w:rsidRDefault="002F08C7" w:rsidP="003052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39CA">
              <w:rPr>
                <w:rFonts w:ascii="Arial" w:hAnsi="Arial" w:cs="Arial"/>
                <w:b/>
                <w:sz w:val="18"/>
                <w:szCs w:val="18"/>
              </w:rPr>
              <w:t>zvláštní lůžková péče (hospic)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5B3BD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D2E1B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E907B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F08C7" w:rsidRPr="00EF39CA" w14:paraId="7CDA277F" w14:textId="77777777" w:rsidTr="003052CB">
        <w:trPr>
          <w:cantSplit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4AE94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smlouva o poskytování a úhradě hrazených služeb (pro nemocnice, odborné léčebné ústavy, odborné dětské léčebny a ozdravovny a léčebny dlouhodobě nemocných)</w:t>
            </w:r>
          </w:p>
        </w:tc>
      </w:tr>
      <w:tr w:rsidR="002F08C7" w:rsidRPr="00EF39CA" w14:paraId="666F662F" w14:textId="77777777" w:rsidTr="003052CB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A3B21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54E6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FBB0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úhrada ošetřovacích dnů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3347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084F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ceny propustek,</w:t>
            </w:r>
            <w:r w:rsidRPr="00EF39CA">
              <w:rPr>
                <w:rFonts w:ascii="Arial" w:hAnsi="Arial" w:cs="Arial"/>
                <w:bCs/>
                <w:sz w:val="18"/>
                <w:szCs w:val="18"/>
              </w:rPr>
              <w:br/>
              <w:t>neuplatnění limitu,</w:t>
            </w:r>
            <w:r w:rsidRPr="00EF39CA">
              <w:rPr>
                <w:rFonts w:ascii="Arial" w:hAnsi="Arial" w:cs="Arial"/>
                <w:bCs/>
                <w:sz w:val="18"/>
                <w:szCs w:val="18"/>
              </w:rPr>
              <w:br/>
              <w:t>bonifikace e-receptu</w:t>
            </w:r>
          </w:p>
        </w:tc>
      </w:tr>
      <w:tr w:rsidR="002F08C7" w:rsidRPr="00EF39CA" w14:paraId="79E2A5EC" w14:textId="77777777" w:rsidTr="003052CB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00EB6" w14:textId="77777777" w:rsidR="002F08C7" w:rsidRPr="00EF39CA" w:rsidRDefault="002F08C7" w:rsidP="003052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/>
                <w:bCs/>
                <w:sz w:val="18"/>
                <w:szCs w:val="18"/>
              </w:rPr>
              <w:t>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13CB3" w14:textId="77777777" w:rsidR="002F08C7" w:rsidRPr="00EF39CA" w:rsidRDefault="002F08C7" w:rsidP="003052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39CA">
              <w:rPr>
                <w:rFonts w:ascii="Arial" w:hAnsi="Arial" w:cs="Arial"/>
                <w:b/>
                <w:sz w:val="18"/>
                <w:szCs w:val="18"/>
              </w:rPr>
              <w:t>akutní lůžková péče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27E0A" w14:textId="77777777" w:rsidR="002F08C7" w:rsidRPr="00EF39CA" w:rsidRDefault="002F08C7" w:rsidP="003052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A0567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DE3A2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F08C7" w:rsidRPr="00EF39CA" w14:paraId="4D0CEB12" w14:textId="77777777" w:rsidTr="003052CB">
        <w:trPr>
          <w:cantSplit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45A68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smlouva o poskytování a úhradě hrazených služeb (pro nemocnice, odborné léčebné ústavy, odborné dětské léčebny a ozdravovny a léčebny dlouhodobě nemocných)</w:t>
            </w:r>
          </w:p>
        </w:tc>
      </w:tr>
      <w:tr w:rsidR="002F08C7" w:rsidRPr="00EF39CA" w14:paraId="0B50406F" w14:textId="77777777" w:rsidTr="003052CB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30096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3550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0817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úhrada DRG,</w:t>
            </w:r>
          </w:p>
          <w:p w14:paraId="628F45E0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výkonová úhrada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9551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1055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</w:tr>
      <w:tr w:rsidR="002F08C7" w:rsidRPr="00EF39CA" w14:paraId="694F015C" w14:textId="77777777" w:rsidTr="003052CB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4949A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AD37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E595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centra specializované péče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4D5B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A028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výpočet limitu</w:t>
            </w:r>
          </w:p>
        </w:tc>
      </w:tr>
      <w:tr w:rsidR="002F08C7" w:rsidRPr="00EF39CA" w14:paraId="0D6B8C10" w14:textId="77777777" w:rsidTr="003052CB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416AB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5558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E5CA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EF39CA">
              <w:rPr>
                <w:rFonts w:ascii="Arial" w:hAnsi="Arial" w:cs="Arial"/>
                <w:bCs/>
                <w:sz w:val="18"/>
                <w:szCs w:val="18"/>
              </w:rPr>
              <w:t>bariatrie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418A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05BA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balíčková úhrada</w:t>
            </w:r>
          </w:p>
        </w:tc>
      </w:tr>
      <w:tr w:rsidR="002F08C7" w:rsidRPr="00EF39CA" w14:paraId="076AB01B" w14:textId="77777777" w:rsidTr="003052CB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8ECF8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D7EA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DC2F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jednodenní péče na lůžku (JPL)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EF69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5E0C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balíčková úhrada</w:t>
            </w:r>
          </w:p>
        </w:tc>
      </w:tr>
      <w:tr w:rsidR="002F08C7" w:rsidRPr="00EF39CA" w14:paraId="1A43EF4F" w14:textId="77777777" w:rsidTr="003052CB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2A2B3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86AEB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948F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EF39CA">
              <w:rPr>
                <w:rFonts w:ascii="Arial" w:hAnsi="Arial" w:cs="Arial"/>
                <w:bCs/>
                <w:sz w:val="18"/>
                <w:szCs w:val="18"/>
              </w:rPr>
              <w:t>MitraClip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0DF6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724E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balíčková úhrada</w:t>
            </w:r>
          </w:p>
        </w:tc>
      </w:tr>
      <w:tr w:rsidR="002F08C7" w:rsidRPr="00EF39CA" w14:paraId="69FC6657" w14:textId="77777777" w:rsidTr="003052CB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05C6D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69A50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CB4C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mechanická srdeční podpora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1374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11E6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balíčková úhrada</w:t>
            </w:r>
          </w:p>
        </w:tc>
      </w:tr>
      <w:tr w:rsidR="002F08C7" w:rsidRPr="00EF39CA" w14:paraId="6BEAC849" w14:textId="77777777" w:rsidTr="003052CB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F03E1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49445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0A7B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robot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14C8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1F7D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balíčková úhrada</w:t>
            </w:r>
          </w:p>
        </w:tc>
      </w:tr>
      <w:tr w:rsidR="002F08C7" w:rsidRPr="00EF39CA" w14:paraId="7D131CF6" w14:textId="77777777" w:rsidTr="003052CB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29C78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7C7D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9988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TAVI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D33E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CD63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balíčková úhrada</w:t>
            </w:r>
          </w:p>
        </w:tc>
      </w:tr>
      <w:tr w:rsidR="002F08C7" w:rsidRPr="00EF39CA" w14:paraId="5810DA58" w14:textId="77777777" w:rsidTr="003052CB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B0CF1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51E5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7797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TEP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9494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B881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balíčková úhrada</w:t>
            </w:r>
          </w:p>
        </w:tc>
      </w:tr>
      <w:tr w:rsidR="002F08C7" w:rsidRPr="00EF39CA" w14:paraId="66769462" w14:textId="77777777" w:rsidTr="003052CB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545A0" w14:textId="77777777" w:rsidR="002F08C7" w:rsidRPr="00EF39CA" w:rsidRDefault="002F08C7" w:rsidP="003052CB">
            <w:pPr>
              <w:keepNext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/>
                <w:bCs/>
                <w:sz w:val="18"/>
                <w:szCs w:val="18"/>
              </w:rPr>
              <w:t>NL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D4EF" w14:textId="77777777" w:rsidR="002F08C7" w:rsidRPr="00EF39CA" w:rsidRDefault="002F08C7" w:rsidP="003052CB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EF39CA">
              <w:rPr>
                <w:rFonts w:ascii="Arial" w:hAnsi="Arial" w:cs="Arial"/>
                <w:b/>
                <w:bCs/>
                <w:sz w:val="18"/>
                <w:szCs w:val="18"/>
              </w:rPr>
              <w:t>ambulantní péče následná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18514" w14:textId="77777777" w:rsidR="002F08C7" w:rsidRPr="00EF39CA" w:rsidRDefault="002F08C7" w:rsidP="003052CB">
            <w:pPr>
              <w:keepNext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B2935" w14:textId="77777777" w:rsidR="002F08C7" w:rsidRPr="00EF39CA" w:rsidRDefault="002F08C7" w:rsidP="003052CB">
            <w:pPr>
              <w:keepNext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A108" w14:textId="77777777" w:rsidR="002F08C7" w:rsidRPr="00EF39CA" w:rsidRDefault="002F08C7" w:rsidP="003052CB">
            <w:pPr>
              <w:keepNext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F08C7" w:rsidRPr="00EF39CA" w14:paraId="794A7DCC" w14:textId="77777777" w:rsidTr="003052CB">
        <w:trPr>
          <w:cantSplit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763B1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smlouva o poskytování a úhradě hrazených služeb (pro poskytovatele poskytující zdravotnickou záchrannou službu a dopravu),</w:t>
            </w:r>
          </w:p>
          <w:p w14:paraId="7828734F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smlouva o poskytování a úhradě hrazených služeb (pro poskytovatele zdravotních služeb v oboru všeobecného praktického lékařství a praktického lékařství pro děti a dorost),</w:t>
            </w:r>
          </w:p>
          <w:p w14:paraId="42DCA133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smlouva o poskytování a úhradě hrazených služeb (pro ambulantní poskytovatele ambulantní specializované péče, s výjimkou poskytovatelů fyzioterapie (odbornost 902 a 918) a ergoterapie, a pro poskytovatele péče ženských lékařů (odbornost 603 a 604) a klinické logopedie),</w:t>
            </w:r>
          </w:p>
          <w:p w14:paraId="2520F2FA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smlouva o poskytování a úhradě hrazených služeb (pro ambulantní poskytovatele zdravotních služeb poskytující diagnostické služby, odbornosti 222, 801, 802, 804, 805, 807, 809, 812 až 819, 822, 823),</w:t>
            </w:r>
          </w:p>
          <w:p w14:paraId="7C16254D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 xml:space="preserve">smlouva o poskytování a úhradě hrazených služeb (pro poskytovatele domácí zdravotní péče, fyzioterapie, odbornost 902 a 918, ergoterapie, porodní asistence, ortoptické a </w:t>
            </w:r>
            <w:proofErr w:type="spellStart"/>
            <w:r w:rsidRPr="00EF39CA">
              <w:rPr>
                <w:rFonts w:ascii="Arial" w:hAnsi="Arial" w:cs="Arial"/>
                <w:bCs/>
                <w:sz w:val="18"/>
                <w:szCs w:val="18"/>
              </w:rPr>
              <w:t>pleoptické</w:t>
            </w:r>
            <w:proofErr w:type="spellEnd"/>
            <w:r w:rsidRPr="00EF39CA">
              <w:rPr>
                <w:rFonts w:ascii="Arial" w:hAnsi="Arial" w:cs="Arial"/>
                <w:bCs/>
                <w:sz w:val="18"/>
                <w:szCs w:val="18"/>
              </w:rPr>
              <w:t xml:space="preserve"> péče),</w:t>
            </w:r>
          </w:p>
          <w:p w14:paraId="78A1FBEC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smlouva o poskytování a úhradě hrazených služeb (pro nemocnice, odborné léčebné ústavy, odborné dětské léčebny a ozdravovny a léčebny dlouhodobě nemocných)</w:t>
            </w:r>
          </w:p>
        </w:tc>
      </w:tr>
      <w:tr w:rsidR="002F08C7" w:rsidRPr="00EF39CA" w14:paraId="3FF546E9" w14:textId="77777777" w:rsidTr="003052CB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8FF0F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DB757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7D17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výkonová úhrada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B830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0BAB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bonifikace e-receptu,</w:t>
            </w:r>
            <w:r w:rsidRPr="00EF39CA">
              <w:rPr>
                <w:rFonts w:ascii="Arial" w:hAnsi="Arial" w:cs="Arial"/>
                <w:bCs/>
                <w:sz w:val="18"/>
                <w:szCs w:val="18"/>
              </w:rPr>
              <w:br/>
              <w:t>předběžná úhrada (v jedné hodnotě bodu)</w:t>
            </w:r>
          </w:p>
        </w:tc>
      </w:tr>
      <w:tr w:rsidR="002F08C7" w:rsidRPr="00EF39CA" w14:paraId="12BF310A" w14:textId="77777777" w:rsidTr="003052CB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1D6E" w14:textId="77777777" w:rsidR="002F08C7" w:rsidRPr="00EF39CA" w:rsidRDefault="002F08C7" w:rsidP="003052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/>
                <w:bCs/>
                <w:sz w:val="18"/>
                <w:szCs w:val="18"/>
              </w:rPr>
              <w:t>OL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BD510" w14:textId="77777777" w:rsidR="002F08C7" w:rsidRPr="00EF39CA" w:rsidRDefault="002F08C7" w:rsidP="003052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39CA">
              <w:rPr>
                <w:rFonts w:ascii="Arial" w:hAnsi="Arial" w:cs="Arial"/>
                <w:b/>
                <w:sz w:val="18"/>
                <w:szCs w:val="18"/>
              </w:rPr>
              <w:t xml:space="preserve">dlouhodobá / následná lůžková péče – </w:t>
            </w:r>
            <w:r w:rsidRPr="00EF39CA">
              <w:rPr>
                <w:rFonts w:ascii="Arial" w:hAnsi="Arial" w:cs="Arial"/>
                <w:b/>
                <w:bCs/>
                <w:sz w:val="18"/>
                <w:szCs w:val="18"/>
              </w:rPr>
              <w:t>OLÚ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980F4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0F0B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F0352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F08C7" w:rsidRPr="00EF39CA" w14:paraId="7C2C8047" w14:textId="77777777" w:rsidTr="003052CB">
        <w:trPr>
          <w:cantSplit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914B7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smlouva o poskytování a úhradě hrazených služeb (pro nemocnice, odborné léčebné ústavy, odborné dětské léčebny a ozdravovny a léčebny dlouhodobě nemocných)</w:t>
            </w:r>
          </w:p>
        </w:tc>
      </w:tr>
      <w:tr w:rsidR="002F08C7" w:rsidRPr="00EF39CA" w14:paraId="444C958E" w14:textId="77777777" w:rsidTr="003052CB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20ECA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E43E8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0408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úhrada ošetřovacích dnů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7E33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3574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ceny propustek,</w:t>
            </w:r>
            <w:r w:rsidRPr="00EF39CA">
              <w:rPr>
                <w:rFonts w:ascii="Arial" w:hAnsi="Arial" w:cs="Arial"/>
                <w:bCs/>
                <w:sz w:val="18"/>
                <w:szCs w:val="18"/>
              </w:rPr>
              <w:br/>
              <w:t>neuplatnění limitu,</w:t>
            </w:r>
            <w:r w:rsidRPr="00EF39CA">
              <w:rPr>
                <w:rFonts w:ascii="Arial" w:hAnsi="Arial" w:cs="Arial"/>
                <w:bCs/>
                <w:sz w:val="18"/>
                <w:szCs w:val="18"/>
              </w:rPr>
              <w:br/>
              <w:t>bonifikace e-receptu</w:t>
            </w:r>
          </w:p>
        </w:tc>
      </w:tr>
      <w:tr w:rsidR="002F08C7" w:rsidRPr="00EF39CA" w14:paraId="6A3AA253" w14:textId="77777777" w:rsidTr="003052CB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25083" w14:textId="77777777" w:rsidR="002F08C7" w:rsidRPr="00EF39CA" w:rsidRDefault="002F08C7" w:rsidP="003052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/>
                <w:bCs/>
                <w:sz w:val="18"/>
                <w:szCs w:val="18"/>
              </w:rPr>
              <w:t>SL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788F4" w14:textId="77777777" w:rsidR="002F08C7" w:rsidRPr="00EF39CA" w:rsidRDefault="002F08C7" w:rsidP="003052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39CA">
              <w:rPr>
                <w:rFonts w:ascii="Arial" w:hAnsi="Arial" w:cs="Arial"/>
                <w:b/>
                <w:sz w:val="18"/>
                <w:szCs w:val="18"/>
              </w:rPr>
              <w:t>zvláštní ambulantní péče v pobytovém zařízení (§ 22 písm. e zákona)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F0E6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95D9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8E0F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F08C7" w:rsidRPr="00EF39CA" w14:paraId="45F240E4" w14:textId="77777777" w:rsidTr="003052CB">
        <w:trPr>
          <w:cantSplit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231ED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zvláštní smlouva o poskytování a úhradě ošetřovatelské péče v zařízeních sociálních služeb poskytujících  pobytové sociální služby</w:t>
            </w:r>
          </w:p>
        </w:tc>
      </w:tr>
      <w:tr w:rsidR="002F08C7" w:rsidRPr="00EF39CA" w14:paraId="25AB313D" w14:textId="77777777" w:rsidTr="003052CB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044F7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A546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5DD9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výkonová úhrada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2B92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3C6E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není ve vyhlášce,</w:t>
            </w:r>
            <w:r w:rsidRPr="00EF39CA">
              <w:rPr>
                <w:rFonts w:ascii="Arial" w:hAnsi="Arial" w:cs="Arial"/>
                <w:bCs/>
                <w:sz w:val="18"/>
                <w:szCs w:val="18"/>
              </w:rPr>
              <w:br/>
              <w:t>potřeba mít dodatek</w:t>
            </w:r>
          </w:p>
        </w:tc>
      </w:tr>
      <w:tr w:rsidR="002F08C7" w:rsidRPr="00EF39CA" w14:paraId="62855C61" w14:textId="77777777" w:rsidTr="003052CB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CAC81" w14:textId="77777777" w:rsidR="002F08C7" w:rsidRPr="00EF39CA" w:rsidRDefault="002F08C7" w:rsidP="003052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/>
                <w:bCs/>
                <w:sz w:val="18"/>
                <w:szCs w:val="18"/>
              </w:rPr>
              <w:t>SZ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A54F" w14:textId="77777777" w:rsidR="002F08C7" w:rsidRPr="00EF39CA" w:rsidRDefault="002F08C7" w:rsidP="003052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39CA">
              <w:rPr>
                <w:rFonts w:ascii="Arial" w:hAnsi="Arial" w:cs="Arial"/>
                <w:b/>
                <w:sz w:val="18"/>
                <w:szCs w:val="18"/>
              </w:rPr>
              <w:t>zvláštní ambulantní péče v zařízeních lůžkové péče z jiných důvodů</w:t>
            </w:r>
          </w:p>
          <w:p w14:paraId="644C965F" w14:textId="77777777" w:rsidR="002F08C7" w:rsidRPr="00EF39CA" w:rsidRDefault="002F08C7" w:rsidP="003052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39CA">
              <w:rPr>
                <w:rFonts w:ascii="Arial" w:hAnsi="Arial" w:cs="Arial"/>
                <w:b/>
                <w:sz w:val="18"/>
                <w:szCs w:val="18"/>
              </w:rPr>
              <w:t>(§ 22 písm. c zákona)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1B012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CA285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38515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F08C7" w:rsidRPr="00EF39CA" w14:paraId="7C2D17B4" w14:textId="77777777" w:rsidTr="003052CB">
        <w:trPr>
          <w:cantSplit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5E8B4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smlouva o poskytování a úhradě hrazených služeb (pro nemocnice, odborné léčebné ústavy, odborné dětské léčebny a ozdravovny a léčebny dlouhodobě nemocných)</w:t>
            </w:r>
          </w:p>
        </w:tc>
      </w:tr>
      <w:tr w:rsidR="002F08C7" w:rsidRPr="00EF39CA" w14:paraId="09D3311F" w14:textId="77777777" w:rsidTr="003052CB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35E2E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10C69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0219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výkonová úhrada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2669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863A" w14:textId="77777777" w:rsidR="002F08C7" w:rsidRPr="00EF39CA" w:rsidRDefault="002F08C7" w:rsidP="003052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39CA">
              <w:rPr>
                <w:rFonts w:ascii="Arial" w:hAnsi="Arial" w:cs="Arial"/>
                <w:bCs/>
                <w:sz w:val="18"/>
                <w:szCs w:val="18"/>
              </w:rPr>
              <w:t>–</w:t>
            </w:r>
          </w:p>
        </w:tc>
      </w:tr>
    </w:tbl>
    <w:p w14:paraId="639AB03D" w14:textId="77777777" w:rsidR="002F08C7" w:rsidRPr="00086303" w:rsidRDefault="002F08C7" w:rsidP="004C27F8">
      <w:p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2EBF446" w14:textId="35ED10B3" w:rsidR="002B487A" w:rsidRPr="00086303" w:rsidRDefault="001A0D8D" w:rsidP="005E170E">
      <w:pPr>
        <w:pStyle w:val="Nadpis1"/>
        <w:numPr>
          <w:ilvl w:val="0"/>
          <w:numId w:val="7"/>
        </w:numPr>
        <w:ind w:left="284"/>
      </w:pPr>
      <w:r w:rsidRPr="00086303">
        <w:t>P</w:t>
      </w:r>
      <w:r w:rsidR="00584DCE" w:rsidRPr="00086303">
        <w:t xml:space="preserve">odmínky </w:t>
      </w:r>
      <w:r w:rsidR="007244B2" w:rsidRPr="00086303">
        <w:t>a specifika</w:t>
      </w:r>
      <w:r w:rsidR="00584DCE" w:rsidRPr="00086303">
        <w:t xml:space="preserve"> vyúčtování</w:t>
      </w:r>
    </w:p>
    <w:p w14:paraId="5495F159" w14:textId="77777777" w:rsidR="00460102" w:rsidRPr="00086303" w:rsidRDefault="00460102" w:rsidP="00460102">
      <w:pPr>
        <w:rPr>
          <w:color w:val="000000" w:themeColor="text1"/>
        </w:rPr>
      </w:pPr>
    </w:p>
    <w:p w14:paraId="5A97FBAB" w14:textId="2F9A8A0C" w:rsidR="00D637BE" w:rsidRPr="00086303" w:rsidRDefault="00FC57B6" w:rsidP="005E170E">
      <w:pPr>
        <w:pStyle w:val="Odstavecseseznamem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P</w:t>
      </w:r>
      <w:r w:rsidR="00D637BE" w:rsidRPr="00086303">
        <w:rPr>
          <w:rFonts w:ascii="Arial" w:hAnsi="Arial" w:cs="Arial"/>
          <w:color w:val="000000" w:themeColor="text1"/>
          <w:sz w:val="22"/>
          <w:szCs w:val="22"/>
        </w:rPr>
        <w:t>okud ve VoZP</w:t>
      </w:r>
      <w:r w:rsidR="008C1696" w:rsidRPr="000863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8429C" w:rsidRPr="00086303">
        <w:rPr>
          <w:rFonts w:ascii="Arial" w:hAnsi="Arial" w:cs="Arial"/>
          <w:color w:val="000000" w:themeColor="text1"/>
          <w:sz w:val="22"/>
          <w:szCs w:val="22"/>
        </w:rPr>
        <w:t>u daného poskytovatele</w:t>
      </w:r>
      <w:r w:rsidR="00460102" w:rsidRPr="00086303">
        <w:rPr>
          <w:rFonts w:ascii="Arial" w:hAnsi="Arial" w:cs="Arial"/>
          <w:color w:val="000000" w:themeColor="text1"/>
          <w:sz w:val="22"/>
          <w:szCs w:val="22"/>
        </w:rPr>
        <w:t xml:space="preserve"> zdravotních služeb</w:t>
      </w:r>
      <w:r w:rsidR="0048429C" w:rsidRPr="000863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C1696" w:rsidRPr="00086303">
        <w:rPr>
          <w:rFonts w:ascii="Arial" w:hAnsi="Arial" w:cs="Arial"/>
          <w:color w:val="000000" w:themeColor="text1"/>
          <w:sz w:val="22"/>
          <w:szCs w:val="22"/>
        </w:rPr>
        <w:t>není</w:t>
      </w:r>
      <w:r w:rsidR="00D637BE" w:rsidRPr="000863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D3F42" w:rsidRPr="00086303">
        <w:rPr>
          <w:rFonts w:ascii="Arial" w:hAnsi="Arial" w:cs="Arial"/>
          <w:color w:val="000000" w:themeColor="text1"/>
          <w:sz w:val="22"/>
          <w:szCs w:val="22"/>
        </w:rPr>
        <w:t>zaveden odlišný způsob</w:t>
      </w:r>
      <w:r w:rsidR="00D637BE" w:rsidRPr="000863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8429C" w:rsidRPr="00086303">
        <w:rPr>
          <w:rFonts w:ascii="Arial" w:hAnsi="Arial" w:cs="Arial"/>
          <w:color w:val="000000" w:themeColor="text1"/>
          <w:sz w:val="22"/>
          <w:szCs w:val="22"/>
        </w:rPr>
        <w:t>úhrady</w:t>
      </w:r>
      <w:r w:rsidR="00D637BE" w:rsidRPr="00086303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731CF6" w:rsidRPr="00086303">
        <w:rPr>
          <w:rFonts w:ascii="Arial" w:hAnsi="Arial" w:cs="Arial"/>
          <w:color w:val="000000" w:themeColor="text1"/>
          <w:sz w:val="22"/>
          <w:szCs w:val="22"/>
        </w:rPr>
        <w:t> </w:t>
      </w:r>
      <w:r w:rsidR="00460102" w:rsidRPr="00086303">
        <w:rPr>
          <w:rFonts w:ascii="Arial" w:hAnsi="Arial" w:cs="Arial"/>
          <w:color w:val="000000" w:themeColor="text1"/>
          <w:sz w:val="22"/>
          <w:szCs w:val="22"/>
        </w:rPr>
        <w:t xml:space="preserve"> regulací, tak je</w:t>
      </w:r>
      <w:r w:rsidR="00D637BE" w:rsidRPr="00086303">
        <w:rPr>
          <w:rFonts w:ascii="Arial" w:hAnsi="Arial" w:cs="Arial"/>
          <w:color w:val="000000" w:themeColor="text1"/>
          <w:sz w:val="22"/>
          <w:szCs w:val="22"/>
        </w:rPr>
        <w:t xml:space="preserve"> vy</w:t>
      </w:r>
      <w:r w:rsidR="00C5155B" w:rsidRPr="00086303">
        <w:rPr>
          <w:rFonts w:ascii="Arial" w:hAnsi="Arial" w:cs="Arial"/>
          <w:color w:val="000000" w:themeColor="text1"/>
          <w:sz w:val="22"/>
          <w:szCs w:val="22"/>
        </w:rPr>
        <w:t>pořá</w:t>
      </w:r>
      <w:r w:rsidR="008C1696" w:rsidRPr="00086303">
        <w:rPr>
          <w:rFonts w:ascii="Arial" w:hAnsi="Arial" w:cs="Arial"/>
          <w:color w:val="000000" w:themeColor="text1"/>
          <w:sz w:val="22"/>
          <w:szCs w:val="22"/>
        </w:rPr>
        <w:t xml:space="preserve">dání a regulace pro daný segment </w:t>
      </w:r>
      <w:r w:rsidR="0013163D" w:rsidRPr="00086303">
        <w:rPr>
          <w:rFonts w:ascii="Arial" w:hAnsi="Arial" w:cs="Arial"/>
          <w:color w:val="000000" w:themeColor="text1"/>
          <w:sz w:val="22"/>
          <w:szCs w:val="22"/>
        </w:rPr>
        <w:t>lůžkové péče</w:t>
      </w:r>
      <w:r w:rsidR="00D637BE" w:rsidRPr="00086303">
        <w:rPr>
          <w:rFonts w:ascii="Arial" w:hAnsi="Arial" w:cs="Arial"/>
          <w:color w:val="000000" w:themeColor="text1"/>
          <w:sz w:val="22"/>
          <w:szCs w:val="22"/>
        </w:rPr>
        <w:t xml:space="preserve"> provedena s</w:t>
      </w:r>
      <w:r w:rsidR="00076791">
        <w:rPr>
          <w:rFonts w:ascii="Arial" w:hAnsi="Arial" w:cs="Arial"/>
          <w:color w:val="000000" w:themeColor="text1"/>
          <w:sz w:val="22"/>
          <w:szCs w:val="22"/>
        </w:rPr>
        <w:t>triktně podle Ú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>hradové vyhlášky.</w:t>
      </w:r>
    </w:p>
    <w:p w14:paraId="06C6C79C" w14:textId="77777777" w:rsidR="002724DE" w:rsidRPr="00086303" w:rsidRDefault="002724DE" w:rsidP="002724DE">
      <w:pPr>
        <w:pStyle w:val="Odstavecseseznamem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2E3FA16F" w14:textId="71A00A18" w:rsidR="00082684" w:rsidRPr="00082684" w:rsidRDefault="008F3194" w:rsidP="00082684">
      <w:pPr>
        <w:pStyle w:val="Odstavecseseznamem"/>
        <w:numPr>
          <w:ilvl w:val="0"/>
          <w:numId w:val="3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Vyúčtování akutní lůžkové péče</w:t>
      </w:r>
      <w:r w:rsidR="003532FE">
        <w:rPr>
          <w:rFonts w:ascii="Arial" w:hAnsi="Arial" w:cs="Arial"/>
          <w:color w:val="000000" w:themeColor="text1"/>
          <w:sz w:val="22"/>
          <w:szCs w:val="22"/>
        </w:rPr>
        <w:t xml:space="preserve"> a následné lůžkové péče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82684">
        <w:rPr>
          <w:rFonts w:ascii="Arial" w:hAnsi="Arial" w:cs="Arial"/>
          <w:color w:val="000000" w:themeColor="text1"/>
          <w:sz w:val="22"/>
          <w:szCs w:val="22"/>
        </w:rPr>
        <w:t>s poskytovateli lůžkové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péče pro rok 2019 bude koncipováno dle</w:t>
      </w:r>
      <w:r w:rsidR="00082684" w:rsidRPr="00082684">
        <w:rPr>
          <w:rFonts w:ascii="Arial" w:hAnsi="Arial" w:cs="Arial"/>
          <w:color w:val="000000" w:themeColor="text1"/>
          <w:sz w:val="22"/>
          <w:szCs w:val="22"/>
        </w:rPr>
        <w:t xml:space="preserve"> Úhradové vyhlášky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č. 201/2018</w:t>
      </w:r>
      <w:r w:rsidR="00F3718E">
        <w:rPr>
          <w:rFonts w:ascii="Arial" w:hAnsi="Arial" w:cs="Arial"/>
          <w:color w:val="000000" w:themeColor="text1"/>
          <w:sz w:val="22"/>
          <w:szCs w:val="22"/>
        </w:rPr>
        <w:t xml:space="preserve"> nebo dle</w:t>
      </w:r>
      <w:r w:rsidR="00082684" w:rsidRPr="00082684">
        <w:rPr>
          <w:rFonts w:ascii="Arial" w:hAnsi="Arial" w:cs="Arial"/>
          <w:color w:val="000000" w:themeColor="text1"/>
          <w:sz w:val="22"/>
          <w:szCs w:val="22"/>
        </w:rPr>
        <w:t xml:space="preserve"> parametrů smluvních dodatků s poskytovateli lůžkové péče platných pro rok 2019. </w:t>
      </w:r>
      <w:r>
        <w:rPr>
          <w:rFonts w:ascii="Arial" w:hAnsi="Arial" w:cs="Arial"/>
          <w:color w:val="000000" w:themeColor="text1"/>
          <w:sz w:val="22"/>
          <w:szCs w:val="22"/>
        </w:rPr>
        <w:t>Vyúčtování akutní lůžkové péče</w:t>
      </w:r>
      <w:r w:rsidR="00CF5011">
        <w:rPr>
          <w:rFonts w:ascii="Arial" w:hAnsi="Arial" w:cs="Arial"/>
          <w:color w:val="000000" w:themeColor="text1"/>
          <w:sz w:val="22"/>
          <w:szCs w:val="22"/>
        </w:rPr>
        <w:t xml:space="preserve"> a následné lůžkové péče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pro další roky </w:t>
      </w:r>
      <w:r w:rsidR="008A37E1">
        <w:rPr>
          <w:rFonts w:ascii="Arial" w:hAnsi="Arial" w:cs="Arial"/>
          <w:color w:val="000000" w:themeColor="text1"/>
          <w:sz w:val="22"/>
          <w:szCs w:val="22"/>
        </w:rPr>
        <w:t>musí být realizovatelné</w:t>
      </w:r>
      <w:r w:rsidR="00082684" w:rsidRPr="00082684">
        <w:rPr>
          <w:rFonts w:ascii="Arial" w:hAnsi="Arial" w:cs="Arial"/>
          <w:color w:val="000000" w:themeColor="text1"/>
          <w:sz w:val="22"/>
          <w:szCs w:val="22"/>
        </w:rPr>
        <w:t xml:space="preserve"> prostřednictvím úpravy parametrů, případně výměny funkčních bloků progr</w:t>
      </w:r>
      <w:r w:rsidR="008A37E1">
        <w:rPr>
          <w:rFonts w:ascii="Arial" w:hAnsi="Arial" w:cs="Arial"/>
          <w:color w:val="000000" w:themeColor="text1"/>
          <w:sz w:val="22"/>
          <w:szCs w:val="22"/>
        </w:rPr>
        <w:t>amu 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uživ</w:t>
      </w:r>
      <w:r w:rsidR="008A37E1">
        <w:rPr>
          <w:rFonts w:ascii="Arial" w:hAnsi="Arial" w:cs="Arial"/>
          <w:color w:val="000000" w:themeColor="text1"/>
          <w:sz w:val="22"/>
          <w:szCs w:val="22"/>
        </w:rPr>
        <w:t>atelsky modifikovatelné tak, aby</w:t>
      </w:r>
      <w:r w:rsidR="00082684" w:rsidRPr="00082684">
        <w:rPr>
          <w:rFonts w:ascii="Arial" w:hAnsi="Arial" w:cs="Arial"/>
          <w:color w:val="000000" w:themeColor="text1"/>
          <w:sz w:val="22"/>
          <w:szCs w:val="22"/>
        </w:rPr>
        <w:t xml:space="preserve"> následující </w:t>
      </w:r>
      <w:r w:rsidR="00F3718E">
        <w:rPr>
          <w:rFonts w:ascii="Arial" w:hAnsi="Arial" w:cs="Arial"/>
          <w:color w:val="000000" w:themeColor="text1"/>
          <w:sz w:val="22"/>
          <w:szCs w:val="22"/>
        </w:rPr>
        <w:t>verze vydání Úhradové vyhlášky či</w:t>
      </w:r>
      <w:r w:rsidR="00082684" w:rsidRPr="00082684">
        <w:rPr>
          <w:rFonts w:ascii="Arial" w:hAnsi="Arial" w:cs="Arial"/>
          <w:color w:val="000000" w:themeColor="text1"/>
          <w:sz w:val="22"/>
          <w:szCs w:val="22"/>
        </w:rPr>
        <w:t xml:space="preserve"> z</w:t>
      </w:r>
      <w:r w:rsidR="008A37E1">
        <w:rPr>
          <w:rFonts w:ascii="Arial" w:hAnsi="Arial" w:cs="Arial"/>
          <w:color w:val="000000" w:themeColor="text1"/>
          <w:sz w:val="22"/>
          <w:szCs w:val="22"/>
        </w:rPr>
        <w:t xml:space="preserve">měny ve smluvních </w:t>
      </w:r>
      <w:proofErr w:type="gramStart"/>
      <w:r w:rsidR="008A37E1">
        <w:rPr>
          <w:rFonts w:ascii="Arial" w:hAnsi="Arial" w:cs="Arial"/>
          <w:color w:val="000000" w:themeColor="text1"/>
          <w:sz w:val="22"/>
          <w:szCs w:val="22"/>
        </w:rPr>
        <w:t>dodatcích  byly</w:t>
      </w:r>
      <w:proofErr w:type="gramEnd"/>
      <w:r w:rsidR="008A37E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82684" w:rsidRPr="00082684">
        <w:rPr>
          <w:rFonts w:ascii="Arial" w:hAnsi="Arial" w:cs="Arial"/>
          <w:color w:val="000000" w:themeColor="text1"/>
          <w:sz w:val="22"/>
          <w:szCs w:val="22"/>
        </w:rPr>
        <w:t xml:space="preserve">v maximální míře </w:t>
      </w:r>
      <w:r w:rsidR="008A37E1">
        <w:rPr>
          <w:rFonts w:ascii="Arial" w:hAnsi="Arial" w:cs="Arial"/>
          <w:color w:val="000000" w:themeColor="text1"/>
          <w:sz w:val="22"/>
          <w:szCs w:val="22"/>
        </w:rPr>
        <w:t>proveditelné</w:t>
      </w:r>
      <w:r w:rsidR="00082684" w:rsidRPr="0008268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3B5F548" w14:textId="77777777" w:rsidR="00082684" w:rsidRPr="00082684" w:rsidRDefault="00082684" w:rsidP="00082684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14:paraId="3E0D9977" w14:textId="02804887" w:rsidR="00D637BE" w:rsidRPr="00086303" w:rsidRDefault="00FC57B6" w:rsidP="005E170E">
      <w:pPr>
        <w:pStyle w:val="Odstavecseseznamem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P</w:t>
      </w:r>
      <w:r w:rsidR="00D637BE" w:rsidRPr="00086303">
        <w:rPr>
          <w:rFonts w:ascii="Arial" w:hAnsi="Arial" w:cs="Arial"/>
          <w:color w:val="000000" w:themeColor="text1"/>
          <w:sz w:val="22"/>
          <w:szCs w:val="22"/>
        </w:rPr>
        <w:t>okud VoZP pro některého poskytovatele</w:t>
      </w:r>
      <w:r w:rsidR="00460102" w:rsidRPr="00086303">
        <w:rPr>
          <w:rFonts w:ascii="Arial" w:hAnsi="Arial" w:cs="Arial"/>
          <w:color w:val="000000" w:themeColor="text1"/>
          <w:sz w:val="22"/>
          <w:szCs w:val="22"/>
        </w:rPr>
        <w:t xml:space="preserve"> zdravotních služeb</w:t>
      </w:r>
      <w:r w:rsidR="00D637BE" w:rsidRPr="00086303">
        <w:rPr>
          <w:rFonts w:ascii="Arial" w:hAnsi="Arial" w:cs="Arial"/>
          <w:color w:val="000000" w:themeColor="text1"/>
          <w:sz w:val="22"/>
          <w:szCs w:val="22"/>
        </w:rPr>
        <w:t>, či pro daný segment individuáln</w:t>
      </w:r>
      <w:r w:rsidR="00076791">
        <w:rPr>
          <w:rFonts w:ascii="Arial" w:hAnsi="Arial" w:cs="Arial"/>
          <w:color w:val="000000" w:themeColor="text1"/>
          <w:sz w:val="22"/>
          <w:szCs w:val="22"/>
        </w:rPr>
        <w:t>ě nasmlouvala odlišnost oproti Ú</w:t>
      </w:r>
      <w:r w:rsidR="00D637BE" w:rsidRPr="00086303">
        <w:rPr>
          <w:rFonts w:ascii="Arial" w:hAnsi="Arial" w:cs="Arial"/>
          <w:color w:val="000000" w:themeColor="text1"/>
          <w:sz w:val="22"/>
          <w:szCs w:val="22"/>
        </w:rPr>
        <w:t>hradové vyhlášce (na</w:t>
      </w:r>
      <w:r w:rsidR="00C73251" w:rsidRPr="00086303">
        <w:rPr>
          <w:rFonts w:ascii="Arial" w:hAnsi="Arial" w:cs="Arial"/>
          <w:color w:val="000000" w:themeColor="text1"/>
          <w:sz w:val="22"/>
          <w:szCs w:val="22"/>
        </w:rPr>
        <w:t xml:space="preserve">př. určitá bonifikace atd.), </w:t>
      </w:r>
      <w:r w:rsidR="00D637BE" w:rsidRPr="00086303">
        <w:rPr>
          <w:rFonts w:ascii="Arial" w:hAnsi="Arial" w:cs="Arial"/>
          <w:color w:val="000000" w:themeColor="text1"/>
          <w:sz w:val="22"/>
          <w:szCs w:val="22"/>
        </w:rPr>
        <w:t xml:space="preserve">individuální nasmlouvání </w:t>
      </w:r>
      <w:r w:rsidR="00C73251" w:rsidRPr="00086303">
        <w:rPr>
          <w:rFonts w:ascii="Arial" w:hAnsi="Arial" w:cs="Arial"/>
          <w:color w:val="000000" w:themeColor="text1"/>
          <w:sz w:val="22"/>
          <w:szCs w:val="22"/>
        </w:rPr>
        <w:t xml:space="preserve">má </w:t>
      </w:r>
      <w:r w:rsidR="00D637BE" w:rsidRPr="00086303">
        <w:rPr>
          <w:rFonts w:ascii="Arial" w:hAnsi="Arial" w:cs="Arial"/>
          <w:color w:val="000000" w:themeColor="text1"/>
          <w:sz w:val="22"/>
          <w:szCs w:val="22"/>
        </w:rPr>
        <w:t>přednost před postupem uvedeným v úhradové vyhlášce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AE176F9" w14:textId="77777777" w:rsidR="00FC57B6" w:rsidRPr="00086303" w:rsidRDefault="00FC57B6" w:rsidP="00FC57B6">
      <w:pPr>
        <w:pStyle w:val="Odstavecseseznamem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2AC53828" w14:textId="6CF36326" w:rsidR="00D637BE" w:rsidRDefault="00D637BE" w:rsidP="005E170E">
      <w:pPr>
        <w:pStyle w:val="Odstavecseseznamem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VoZP musí mít možnost upustit od provedení některých re</w:t>
      </w:r>
      <w:r w:rsidR="00076791">
        <w:rPr>
          <w:rFonts w:ascii="Arial" w:hAnsi="Arial" w:cs="Arial"/>
          <w:color w:val="000000" w:themeColor="text1"/>
          <w:sz w:val="22"/>
          <w:szCs w:val="22"/>
        </w:rPr>
        <w:t>gulačních opatření uvedených v Ú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>hradové vyhlášce</w:t>
      </w:r>
      <w:r w:rsidR="00460102" w:rsidRPr="0008630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84D9715" w14:textId="77777777" w:rsidR="00537422" w:rsidRPr="00537422" w:rsidRDefault="00537422" w:rsidP="00537422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14:paraId="7800A339" w14:textId="6C509454" w:rsidR="00537422" w:rsidRPr="00537422" w:rsidRDefault="00537422" w:rsidP="00537422">
      <w:pPr>
        <w:pStyle w:val="Odstavecseseznamem"/>
        <w:numPr>
          <w:ilvl w:val="0"/>
          <w:numId w:val="3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537422">
        <w:rPr>
          <w:rFonts w:ascii="Arial" w:hAnsi="Arial" w:cs="Arial"/>
          <w:color w:val="000000" w:themeColor="text1"/>
          <w:sz w:val="22"/>
          <w:szCs w:val="22"/>
        </w:rPr>
        <w:t xml:space="preserve">V rámci projektu „Regulace a vypořádání nemocnic“ je nutné počítat s tím, že souvisí s již implementovaným projektem výpočtu „Regulací a vypořádání pro ambulantní péči“. </w:t>
      </w:r>
      <w:r>
        <w:rPr>
          <w:rFonts w:ascii="Arial" w:hAnsi="Arial" w:cs="Arial"/>
          <w:color w:val="000000" w:themeColor="text1"/>
          <w:sz w:val="22"/>
          <w:szCs w:val="22"/>
        </w:rPr>
        <w:t>Je tedy žádoucí realizovat projekt</w:t>
      </w:r>
      <w:r w:rsidRPr="00537422">
        <w:rPr>
          <w:rFonts w:ascii="Arial" w:hAnsi="Arial" w:cs="Arial"/>
          <w:color w:val="000000" w:themeColor="text1"/>
          <w:sz w:val="22"/>
          <w:szCs w:val="22"/>
        </w:rPr>
        <w:t xml:space="preserve"> „Regulace a vypořád</w:t>
      </w:r>
      <w:r w:rsidR="00790CCF">
        <w:rPr>
          <w:rFonts w:ascii="Arial" w:hAnsi="Arial" w:cs="Arial"/>
          <w:color w:val="000000" w:themeColor="text1"/>
          <w:sz w:val="22"/>
          <w:szCs w:val="22"/>
        </w:rPr>
        <w:t>ání nemocnic“ tak, aby úpravy</w:t>
      </w:r>
      <w:r w:rsidRPr="00537422">
        <w:rPr>
          <w:rFonts w:ascii="Arial" w:hAnsi="Arial" w:cs="Arial"/>
          <w:color w:val="000000" w:themeColor="text1"/>
          <w:sz w:val="22"/>
          <w:szCs w:val="22"/>
        </w:rPr>
        <w:t xml:space="preserve"> informačního systému a základní struktura řešení v maximální míře korespondovaly 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řešením</w:t>
      </w:r>
      <w:r w:rsidRPr="00537422">
        <w:rPr>
          <w:rFonts w:ascii="Arial" w:hAnsi="Arial" w:cs="Arial"/>
          <w:color w:val="000000" w:themeColor="text1"/>
          <w:sz w:val="22"/>
          <w:szCs w:val="22"/>
        </w:rPr>
        <w:t xml:space="preserve"> „Regulace a vypořádání pro ambulantní péči“.</w:t>
      </w:r>
    </w:p>
    <w:p w14:paraId="36D4627C" w14:textId="77777777" w:rsidR="00FC57B6" w:rsidRPr="00086303" w:rsidRDefault="00FC57B6" w:rsidP="00FC57B6">
      <w:pPr>
        <w:pStyle w:val="Odstavecseseznamem"/>
        <w:ind w:left="360"/>
        <w:rPr>
          <w:rFonts w:asciiTheme="majorHAnsi" w:hAnsiTheme="majorHAnsi"/>
          <w:color w:val="000000" w:themeColor="text1"/>
        </w:rPr>
      </w:pPr>
    </w:p>
    <w:p w14:paraId="4252A082" w14:textId="7E49C938" w:rsidR="007D7A2B" w:rsidRPr="00086303" w:rsidRDefault="00D637BE" w:rsidP="002204A5">
      <w:pPr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Jako s</w:t>
      </w:r>
      <w:r w:rsidR="002C2631" w:rsidRPr="00086303">
        <w:rPr>
          <w:rFonts w:ascii="Arial" w:hAnsi="Arial" w:cs="Arial"/>
          <w:color w:val="000000" w:themeColor="text1"/>
          <w:sz w:val="22"/>
          <w:szCs w:val="22"/>
        </w:rPr>
        <w:t>oučást řešení díla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 musí být provedena detailní analýza stávajícího způsobu realizace vy</w:t>
      </w:r>
      <w:r w:rsidR="002C2631" w:rsidRPr="00086303">
        <w:rPr>
          <w:rFonts w:ascii="Arial" w:hAnsi="Arial" w:cs="Arial"/>
          <w:color w:val="000000" w:themeColor="text1"/>
          <w:sz w:val="22"/>
          <w:szCs w:val="22"/>
        </w:rPr>
        <w:t xml:space="preserve">pořádání a regulací zaměřená 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>zejména na odlišnosti vůči úhradové vyhlášce</w:t>
      </w:r>
      <w:r w:rsidR="007D7A2B" w:rsidRPr="00086303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3ACD760A" w14:textId="77777777" w:rsidR="007D7A2B" w:rsidRPr="00086303" w:rsidRDefault="007D7A2B" w:rsidP="002204A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9B7EC41" w14:textId="10BF573E" w:rsidR="007D7A2B" w:rsidRPr="00086303" w:rsidRDefault="00D637BE" w:rsidP="005E170E">
      <w:pPr>
        <w:pStyle w:val="Odstavecseseznamem"/>
        <w:numPr>
          <w:ilvl w:val="0"/>
          <w:numId w:val="8"/>
        </w:numPr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jejich zdroj, identifikace, způsob zápisu v</w:t>
      </w:r>
      <w:r w:rsidR="002C2631" w:rsidRPr="00086303">
        <w:rPr>
          <w:rFonts w:ascii="Arial" w:hAnsi="Arial" w:cs="Arial"/>
          <w:color w:val="000000" w:themeColor="text1"/>
          <w:sz w:val="22"/>
          <w:szCs w:val="22"/>
        </w:rPr>
        <w:t> 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provozním informačním systému </w:t>
      </w:r>
      <w:r w:rsidR="00215F56">
        <w:rPr>
          <w:rFonts w:ascii="Arial" w:hAnsi="Arial" w:cs="Arial"/>
          <w:color w:val="000000" w:themeColor="text1"/>
          <w:sz w:val="22"/>
          <w:szCs w:val="22"/>
        </w:rPr>
        <w:t xml:space="preserve">(aplikace Úhrady </w:t>
      </w:r>
      <w:r w:rsidR="002C2631" w:rsidRPr="00086303">
        <w:rPr>
          <w:rFonts w:ascii="Arial" w:hAnsi="Arial" w:cs="Arial"/>
          <w:color w:val="000000" w:themeColor="text1"/>
          <w:sz w:val="22"/>
          <w:szCs w:val="22"/>
        </w:rPr>
        <w:t>vyúčtování)</w:t>
      </w:r>
    </w:p>
    <w:p w14:paraId="6B082CC5" w14:textId="622CE72A" w:rsidR="00D637BE" w:rsidRPr="00086303" w:rsidRDefault="00D637BE" w:rsidP="005E170E">
      <w:pPr>
        <w:pStyle w:val="Odstavecseseznamem"/>
        <w:numPr>
          <w:ilvl w:val="0"/>
          <w:numId w:val="8"/>
        </w:numPr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na případné speci</w:t>
      </w:r>
      <w:r w:rsidR="00076791">
        <w:rPr>
          <w:rFonts w:ascii="Arial" w:hAnsi="Arial" w:cs="Arial"/>
          <w:color w:val="000000" w:themeColor="text1"/>
          <w:sz w:val="22"/>
          <w:szCs w:val="22"/>
        </w:rPr>
        <w:t>fické výklady Ú</w:t>
      </w:r>
      <w:r w:rsidR="007D7A2B" w:rsidRPr="00086303">
        <w:rPr>
          <w:rFonts w:ascii="Arial" w:hAnsi="Arial" w:cs="Arial"/>
          <w:color w:val="000000" w:themeColor="text1"/>
          <w:sz w:val="22"/>
          <w:szCs w:val="22"/>
        </w:rPr>
        <w:t>hradové vyhlášky</w:t>
      </w:r>
    </w:p>
    <w:p w14:paraId="4F085768" w14:textId="2812E56B" w:rsidR="002C2631" w:rsidRPr="00086303" w:rsidRDefault="002C2631" w:rsidP="005E170E">
      <w:pPr>
        <w:pStyle w:val="Odstavecseseznamem"/>
        <w:numPr>
          <w:ilvl w:val="0"/>
          <w:numId w:val="8"/>
        </w:numPr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a další</w:t>
      </w:r>
    </w:p>
    <w:p w14:paraId="7683B883" w14:textId="77777777" w:rsidR="00FC57B6" w:rsidRPr="00086303" w:rsidRDefault="00FC57B6" w:rsidP="00FC57B6">
      <w:pPr>
        <w:rPr>
          <w:color w:val="000000" w:themeColor="text1"/>
        </w:rPr>
      </w:pPr>
    </w:p>
    <w:p w14:paraId="0F3E7754" w14:textId="7B2C3C64" w:rsidR="00D637BE" w:rsidRPr="000E4914" w:rsidRDefault="00D637BE" w:rsidP="000E4914">
      <w:pPr>
        <w:pStyle w:val="Odstavecseseznamem"/>
        <w:numPr>
          <w:ilvl w:val="0"/>
          <w:numId w:val="3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E4914">
        <w:rPr>
          <w:rFonts w:ascii="Arial" w:hAnsi="Arial" w:cs="Arial"/>
          <w:color w:val="000000" w:themeColor="text1"/>
          <w:sz w:val="22"/>
          <w:szCs w:val="22"/>
        </w:rPr>
        <w:t xml:space="preserve">Obecně platí: </w:t>
      </w:r>
    </w:p>
    <w:p w14:paraId="6A7495D9" w14:textId="77777777" w:rsidR="00D637BE" w:rsidRPr="00086303" w:rsidRDefault="00D637BE" w:rsidP="005E170E">
      <w:pPr>
        <w:numPr>
          <w:ilvl w:val="1"/>
          <w:numId w:val="5"/>
        </w:numPr>
        <w:spacing w:line="259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pokud je možné pro výpočet výše omezení pro regulaci použít data z referenčního období, jsou použita,</w:t>
      </w:r>
    </w:p>
    <w:p w14:paraId="15A598DA" w14:textId="77777777" w:rsidR="00D637BE" w:rsidRPr="00086303" w:rsidRDefault="00D637BE" w:rsidP="005E170E">
      <w:pPr>
        <w:numPr>
          <w:ilvl w:val="1"/>
          <w:numId w:val="5"/>
        </w:numPr>
        <w:spacing w:line="259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pokud nelze na základě dat vypočítat výši omezení pro regulaci a tato je pro daného poskytovatele nasmlouvána, je regulace provedena podle nasmlouvaného omezení,</w:t>
      </w:r>
    </w:p>
    <w:p w14:paraId="0CE58FB5" w14:textId="01DDA312" w:rsidR="00D637BE" w:rsidRPr="00086303" w:rsidRDefault="00D637BE" w:rsidP="005E170E">
      <w:pPr>
        <w:numPr>
          <w:ilvl w:val="1"/>
          <w:numId w:val="5"/>
        </w:numPr>
        <w:spacing w:line="259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pokud </w:t>
      </w:r>
      <w:r w:rsidR="00076791">
        <w:rPr>
          <w:rFonts w:ascii="Arial" w:hAnsi="Arial" w:cs="Arial"/>
          <w:color w:val="000000" w:themeColor="text1"/>
          <w:sz w:val="22"/>
          <w:szCs w:val="22"/>
        </w:rPr>
        <w:t>byly poskytovateli v souladu s Ú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hradovou vyhláškou oznámeny vypočtené hodnoty výše omezení </w:t>
      </w:r>
      <w:r w:rsidR="00845CFD" w:rsidRPr="00086303">
        <w:rPr>
          <w:rFonts w:ascii="Arial" w:hAnsi="Arial" w:cs="Arial"/>
          <w:color w:val="000000" w:themeColor="text1"/>
          <w:sz w:val="22"/>
          <w:szCs w:val="22"/>
        </w:rPr>
        <w:t xml:space="preserve">pro jednotlivé služby 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>a pokud byla nasmlouvána změna těchto hodnot, je regulace proved</w:t>
      </w:r>
      <w:r w:rsidR="00537B4E">
        <w:rPr>
          <w:rFonts w:ascii="Arial" w:hAnsi="Arial" w:cs="Arial"/>
          <w:color w:val="000000" w:themeColor="text1"/>
          <w:sz w:val="22"/>
          <w:szCs w:val="22"/>
        </w:rPr>
        <w:t>ena podle nasmlouvaného omezení.</w:t>
      </w:r>
    </w:p>
    <w:p w14:paraId="659896B0" w14:textId="77777777" w:rsidR="002724DE" w:rsidRPr="00086303" w:rsidRDefault="002724DE" w:rsidP="002724DE">
      <w:pPr>
        <w:spacing w:line="259" w:lineRule="auto"/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016A6A1B" w14:textId="095DD83A" w:rsidR="00D637BE" w:rsidRPr="000E4914" w:rsidRDefault="002724DE" w:rsidP="000E4914">
      <w:pPr>
        <w:pStyle w:val="Odstavecseseznamem"/>
        <w:numPr>
          <w:ilvl w:val="0"/>
          <w:numId w:val="3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E4914">
        <w:rPr>
          <w:rFonts w:ascii="Arial" w:hAnsi="Arial" w:cs="Arial"/>
          <w:color w:val="000000" w:themeColor="text1"/>
          <w:sz w:val="22"/>
          <w:szCs w:val="22"/>
        </w:rPr>
        <w:t>P</w:t>
      </w:r>
      <w:r w:rsidR="00076791" w:rsidRPr="000E4914">
        <w:rPr>
          <w:rFonts w:ascii="Arial" w:hAnsi="Arial" w:cs="Arial"/>
          <w:color w:val="000000" w:themeColor="text1"/>
          <w:sz w:val="22"/>
          <w:szCs w:val="22"/>
        </w:rPr>
        <w:t>okud je v Ú</w:t>
      </w:r>
      <w:r w:rsidR="00D637BE" w:rsidRPr="000E4914">
        <w:rPr>
          <w:rFonts w:ascii="Arial" w:hAnsi="Arial" w:cs="Arial"/>
          <w:color w:val="000000" w:themeColor="text1"/>
          <w:sz w:val="22"/>
          <w:szCs w:val="22"/>
        </w:rPr>
        <w:t>hradové vyhlášce pro nějaké regulační opatření stanoveno, že nebude uplatněno v závislosti na plánované výši úhrady na příslušný druh hrazených služeb, pak</w:t>
      </w:r>
    </w:p>
    <w:p w14:paraId="0E739BB1" w14:textId="77777777" w:rsidR="0054112E" w:rsidRPr="00086303" w:rsidRDefault="0054112E" w:rsidP="000E491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A7547CD" w14:textId="77777777" w:rsidR="00D637BE" w:rsidRPr="00086303" w:rsidRDefault="00D637BE" w:rsidP="005E170E">
      <w:pPr>
        <w:numPr>
          <w:ilvl w:val="1"/>
          <w:numId w:val="6"/>
        </w:numPr>
        <w:spacing w:line="259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dodavatel předá VoZP seznam daných opatření a umožní VoZP zavedení plánované výše úhrad pro jednotlivá opatření,</w:t>
      </w:r>
    </w:p>
    <w:p w14:paraId="305073F1" w14:textId="774C0513" w:rsidR="00D637BE" w:rsidRPr="00086303" w:rsidRDefault="00D637BE" w:rsidP="005E170E">
      <w:pPr>
        <w:numPr>
          <w:ilvl w:val="1"/>
          <w:numId w:val="6"/>
        </w:numPr>
        <w:spacing w:line="259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>pokud bude plánovaná výše úhr</w:t>
      </w:r>
      <w:r w:rsidR="00B70187">
        <w:rPr>
          <w:rFonts w:ascii="Arial" w:hAnsi="Arial" w:cs="Arial"/>
          <w:color w:val="000000" w:themeColor="text1"/>
          <w:sz w:val="22"/>
          <w:szCs w:val="22"/>
        </w:rPr>
        <w:t>ad zavedena, bude v rámci řešení</w:t>
      </w: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 provedeno vyhodnocení plánované a skutečné výše úhrady a na základě toho bude rozhodnuto o tom, zda bude regulační opatření uplatněno, </w:t>
      </w:r>
    </w:p>
    <w:p w14:paraId="197CBC25" w14:textId="77777777" w:rsidR="00D637BE" w:rsidRPr="00086303" w:rsidRDefault="00D637BE" w:rsidP="005E170E">
      <w:pPr>
        <w:numPr>
          <w:ilvl w:val="1"/>
          <w:numId w:val="6"/>
        </w:numPr>
        <w:spacing w:line="259" w:lineRule="auto"/>
        <w:rPr>
          <w:rFonts w:ascii="Arial" w:hAnsi="Arial" w:cs="Arial"/>
          <w:color w:val="000000" w:themeColor="text1"/>
          <w:sz w:val="22"/>
          <w:szCs w:val="22"/>
        </w:rPr>
      </w:pPr>
      <w:r w:rsidRPr="00086303">
        <w:rPr>
          <w:rFonts w:ascii="Arial" w:hAnsi="Arial" w:cs="Arial"/>
          <w:color w:val="000000" w:themeColor="text1"/>
          <w:sz w:val="22"/>
          <w:szCs w:val="22"/>
        </w:rPr>
        <w:t xml:space="preserve">pokud nebude plánovaná výše úhrad zavedena, nebude regulační opatření uplatněno. </w:t>
      </w:r>
    </w:p>
    <w:p w14:paraId="725CA616" w14:textId="57E09673" w:rsidR="007F675F" w:rsidRPr="00086303" w:rsidRDefault="007F675F" w:rsidP="007D412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F88F336" w14:textId="5B99AF32" w:rsidR="000E4914" w:rsidRDefault="000E4914" w:rsidP="006A5BBD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1E2FD36" w14:textId="7CA1B5EC" w:rsidR="002F08C7" w:rsidRDefault="002F08C7" w:rsidP="006A5BBD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2CD0981" w14:textId="77777777" w:rsidR="002F08C7" w:rsidRPr="00086303" w:rsidRDefault="002F08C7" w:rsidP="006A5BBD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420CD0C" w14:textId="571CBB25" w:rsidR="00086303" w:rsidRDefault="00FA18B4" w:rsidP="00FA18B4">
      <w:pPr>
        <w:pStyle w:val="Nadpis1"/>
        <w:numPr>
          <w:ilvl w:val="0"/>
          <w:numId w:val="7"/>
        </w:numPr>
        <w:ind w:left="284"/>
      </w:pPr>
      <w:r w:rsidRPr="00FA18B4">
        <w:t>Přílohy</w:t>
      </w:r>
    </w:p>
    <w:p w14:paraId="04445F39" w14:textId="28513F07" w:rsidR="00FA18B4" w:rsidRDefault="00FA18B4" w:rsidP="00FA18B4"/>
    <w:p w14:paraId="61B7C5AD" w14:textId="3A45D692" w:rsidR="00FA18B4" w:rsidRDefault="00257E6E" w:rsidP="00A16F91">
      <w:pPr>
        <w:pStyle w:val="Odstavecseseznamem"/>
        <w:numPr>
          <w:ilvl w:val="0"/>
          <w:numId w:val="13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Příloha č. 1 přílohy č. 1</w:t>
      </w:r>
      <w:r w:rsidR="00C436FB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 w:rsidR="00FA18B4" w:rsidRPr="00FA18B4">
        <w:rPr>
          <w:rFonts w:ascii="Arial" w:hAnsi="Arial" w:cs="Arial"/>
          <w:color w:val="000000" w:themeColor="text1"/>
          <w:sz w:val="22"/>
          <w:szCs w:val="22"/>
        </w:rPr>
        <w:t>Vyhláška č. 201/2018 Sb.</w:t>
      </w:r>
      <w:r w:rsidR="00AB0C76">
        <w:rPr>
          <w:rFonts w:ascii="Arial" w:hAnsi="Arial" w:cs="Arial"/>
          <w:color w:val="000000" w:themeColor="text1"/>
          <w:sz w:val="22"/>
          <w:szCs w:val="22"/>
        </w:rPr>
        <w:t>,</w:t>
      </w:r>
      <w:r w:rsidR="00FA18B4" w:rsidRPr="00FA18B4">
        <w:rPr>
          <w:rFonts w:ascii="Arial" w:hAnsi="Arial" w:cs="Arial"/>
          <w:color w:val="000000" w:themeColor="text1"/>
          <w:sz w:val="22"/>
          <w:szCs w:val="22"/>
        </w:rPr>
        <w:t xml:space="preserve"> o stanovení hodnot bodu, výše úhrad hrazených služeb a regulačních omezení pro rok 2019</w:t>
      </w:r>
    </w:p>
    <w:p w14:paraId="046164EB" w14:textId="722470B5" w:rsidR="00FA18B4" w:rsidRPr="00086303" w:rsidRDefault="00C436FB" w:rsidP="00A16F91">
      <w:pPr>
        <w:pStyle w:val="Odstavecseseznamem"/>
        <w:numPr>
          <w:ilvl w:val="0"/>
          <w:numId w:val="13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Příloha č. 2 přílohy č. </w:t>
      </w:r>
      <w:r w:rsidR="00257E6E">
        <w:rPr>
          <w:rFonts w:ascii="Arial" w:hAnsi="Arial" w:cs="Arial"/>
          <w:color w:val="000000" w:themeColor="text1"/>
          <w:sz w:val="22"/>
          <w:szCs w:val="22"/>
        </w:rPr>
        <w:t>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- </w:t>
      </w:r>
      <w:r w:rsidR="00FA18B4" w:rsidRPr="00086303">
        <w:rPr>
          <w:rFonts w:ascii="Arial" w:hAnsi="Arial" w:cs="Arial"/>
          <w:color w:val="000000" w:themeColor="text1"/>
          <w:sz w:val="22"/>
          <w:szCs w:val="22"/>
        </w:rPr>
        <w:t>Metodika sestavení hospitalizačního případu</w:t>
      </w:r>
    </w:p>
    <w:p w14:paraId="27694764" w14:textId="26699334" w:rsidR="00FA18B4" w:rsidRPr="00086303" w:rsidRDefault="00C436FB" w:rsidP="00FA18B4">
      <w:pPr>
        <w:pStyle w:val="Odstavecseseznamem"/>
        <w:numPr>
          <w:ilvl w:val="0"/>
          <w:numId w:val="13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Příloha č. 3 přílohy č. </w:t>
      </w:r>
      <w:r w:rsidR="00257E6E">
        <w:rPr>
          <w:rFonts w:ascii="Arial" w:hAnsi="Arial" w:cs="Arial"/>
          <w:color w:val="000000" w:themeColor="text1"/>
          <w:sz w:val="22"/>
          <w:szCs w:val="22"/>
        </w:rPr>
        <w:t>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 w:rsidR="00FA18B4" w:rsidRPr="00086303">
        <w:rPr>
          <w:rFonts w:ascii="Arial" w:hAnsi="Arial" w:cs="Arial"/>
          <w:color w:val="000000" w:themeColor="text1"/>
          <w:sz w:val="22"/>
          <w:szCs w:val="22"/>
        </w:rPr>
        <w:t xml:space="preserve">Metodika přiřazení relativní váhy </w:t>
      </w:r>
    </w:p>
    <w:p w14:paraId="0CE48DC4" w14:textId="1784D064" w:rsidR="00FA18B4" w:rsidRPr="00086303" w:rsidRDefault="00C436FB" w:rsidP="00FA18B4">
      <w:pPr>
        <w:pStyle w:val="Odstavecseseznamem"/>
        <w:numPr>
          <w:ilvl w:val="0"/>
          <w:numId w:val="13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Příloha č. 4 přílohy č. </w:t>
      </w:r>
      <w:r w:rsidR="00257E6E">
        <w:rPr>
          <w:rFonts w:ascii="Arial" w:hAnsi="Arial" w:cs="Arial"/>
          <w:color w:val="000000" w:themeColor="text1"/>
          <w:sz w:val="22"/>
          <w:szCs w:val="22"/>
        </w:rPr>
        <w:t>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 w:rsidR="00FA18B4" w:rsidRPr="00086303">
        <w:rPr>
          <w:rFonts w:ascii="Arial" w:hAnsi="Arial" w:cs="Arial"/>
          <w:color w:val="000000" w:themeColor="text1"/>
          <w:sz w:val="22"/>
          <w:szCs w:val="22"/>
        </w:rPr>
        <w:t xml:space="preserve">Uživatelská příručka </w:t>
      </w:r>
      <w:proofErr w:type="spellStart"/>
      <w:r w:rsidR="00FA18B4" w:rsidRPr="00086303">
        <w:rPr>
          <w:rFonts w:ascii="Arial" w:hAnsi="Arial" w:cs="Arial"/>
          <w:color w:val="000000" w:themeColor="text1"/>
          <w:sz w:val="22"/>
          <w:szCs w:val="22"/>
        </w:rPr>
        <w:t>grouperu</w:t>
      </w:r>
      <w:proofErr w:type="spellEnd"/>
      <w:r w:rsidR="00FA18B4" w:rsidRPr="00086303">
        <w:rPr>
          <w:rFonts w:ascii="Arial" w:hAnsi="Arial" w:cs="Arial"/>
          <w:color w:val="000000" w:themeColor="text1"/>
          <w:sz w:val="22"/>
          <w:szCs w:val="22"/>
        </w:rPr>
        <w:t xml:space="preserve"> včetně popisu datového rozhraní </w:t>
      </w:r>
      <w:proofErr w:type="spellStart"/>
      <w:r w:rsidR="00FA18B4" w:rsidRPr="00086303">
        <w:rPr>
          <w:rFonts w:ascii="Arial" w:hAnsi="Arial" w:cs="Arial"/>
          <w:color w:val="000000" w:themeColor="text1"/>
          <w:sz w:val="22"/>
          <w:szCs w:val="22"/>
        </w:rPr>
        <w:t>grouperu</w:t>
      </w:r>
      <w:proofErr w:type="spellEnd"/>
      <w:r w:rsidR="00FA18B4" w:rsidRPr="00086303">
        <w:rPr>
          <w:rFonts w:ascii="Arial" w:hAnsi="Arial" w:cs="Arial"/>
          <w:color w:val="000000" w:themeColor="text1"/>
          <w:sz w:val="22"/>
          <w:szCs w:val="22"/>
        </w:rPr>
        <w:t xml:space="preserve"> IR DRG</w:t>
      </w:r>
    </w:p>
    <w:p w14:paraId="371F41CA" w14:textId="5B07453F" w:rsidR="00FA18B4" w:rsidRPr="00086303" w:rsidRDefault="00257E6E" w:rsidP="00FA18B4">
      <w:pPr>
        <w:pStyle w:val="Odstavecseseznamem"/>
        <w:numPr>
          <w:ilvl w:val="0"/>
          <w:numId w:val="13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Příloha č. 5 přílohy č. 1</w:t>
      </w:r>
      <w:r w:rsidR="00C436FB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 w:rsidR="00FA18B4" w:rsidRPr="00086303">
        <w:rPr>
          <w:rFonts w:ascii="Arial" w:hAnsi="Arial" w:cs="Arial"/>
          <w:color w:val="000000" w:themeColor="text1"/>
          <w:sz w:val="22"/>
          <w:szCs w:val="22"/>
        </w:rPr>
        <w:t xml:space="preserve">Číselník DRG </w:t>
      </w:r>
      <w:proofErr w:type="spellStart"/>
      <w:r w:rsidR="00FA18B4" w:rsidRPr="00086303">
        <w:rPr>
          <w:rFonts w:ascii="Arial" w:hAnsi="Arial" w:cs="Arial"/>
          <w:color w:val="000000" w:themeColor="text1"/>
          <w:sz w:val="22"/>
          <w:szCs w:val="22"/>
        </w:rPr>
        <w:t>markerů</w:t>
      </w:r>
      <w:proofErr w:type="spellEnd"/>
    </w:p>
    <w:p w14:paraId="452BB4F4" w14:textId="25B0AFD2" w:rsidR="00FA18B4" w:rsidRPr="00086303" w:rsidRDefault="00257E6E" w:rsidP="00FA18B4">
      <w:pPr>
        <w:pStyle w:val="Odstavecseseznamem"/>
        <w:numPr>
          <w:ilvl w:val="0"/>
          <w:numId w:val="13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Příloha č. 6 přílohy č. 1</w:t>
      </w:r>
      <w:r w:rsidR="00C37118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 w:rsidR="00FA18B4" w:rsidRPr="00086303">
        <w:rPr>
          <w:rFonts w:ascii="Arial" w:hAnsi="Arial" w:cs="Arial"/>
          <w:color w:val="000000" w:themeColor="text1"/>
          <w:sz w:val="22"/>
          <w:szCs w:val="22"/>
        </w:rPr>
        <w:t>Číselník kritických výkonů</w:t>
      </w:r>
    </w:p>
    <w:p w14:paraId="38C9D4ED" w14:textId="346A1D46" w:rsidR="00FA18B4" w:rsidRPr="00086303" w:rsidRDefault="00257E6E" w:rsidP="00FA18B4">
      <w:pPr>
        <w:pStyle w:val="Odstavecseseznamem"/>
        <w:numPr>
          <w:ilvl w:val="0"/>
          <w:numId w:val="13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Příloha č. 7 přílohy č. 1</w:t>
      </w:r>
      <w:r w:rsidR="00C37118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 w:rsidR="00FA18B4" w:rsidRPr="00086303">
        <w:rPr>
          <w:rFonts w:ascii="Arial" w:hAnsi="Arial" w:cs="Arial"/>
          <w:color w:val="000000" w:themeColor="text1"/>
          <w:sz w:val="22"/>
          <w:szCs w:val="22"/>
        </w:rPr>
        <w:t>Číselník relativních vah</w:t>
      </w:r>
    </w:p>
    <w:p w14:paraId="4FEBC9C2" w14:textId="61EFE374" w:rsidR="00FA18B4" w:rsidRPr="00FA18B4" w:rsidRDefault="00257E6E" w:rsidP="00180E08">
      <w:pPr>
        <w:pStyle w:val="Odstavecseseznamem"/>
        <w:numPr>
          <w:ilvl w:val="0"/>
          <w:numId w:val="13"/>
        </w:numPr>
        <w:spacing w:after="200" w:line="276" w:lineRule="auto"/>
      </w:pPr>
      <w:r>
        <w:rPr>
          <w:rFonts w:ascii="Arial" w:hAnsi="Arial" w:cs="Arial"/>
          <w:color w:val="000000" w:themeColor="text1"/>
          <w:sz w:val="22"/>
          <w:szCs w:val="22"/>
        </w:rPr>
        <w:t>Příloha č. 8 přílohy č. 1</w:t>
      </w:r>
      <w:r w:rsidR="00C37118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 w:rsidR="00A16F91" w:rsidRPr="00A16F91">
        <w:rPr>
          <w:rFonts w:ascii="Arial" w:hAnsi="Arial" w:cs="Arial"/>
          <w:color w:val="000000" w:themeColor="text1"/>
          <w:sz w:val="22"/>
          <w:szCs w:val="22"/>
        </w:rPr>
        <w:t>DRG</w:t>
      </w:r>
      <w:r w:rsidR="00A16F9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37118">
        <w:rPr>
          <w:rFonts w:ascii="Arial" w:hAnsi="Arial" w:cs="Arial"/>
          <w:color w:val="000000" w:themeColor="text1"/>
          <w:sz w:val="22"/>
          <w:szCs w:val="22"/>
        </w:rPr>
        <w:t>–</w:t>
      </w:r>
      <w:r w:rsidR="00A16F91" w:rsidRPr="00A16F9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37118">
        <w:rPr>
          <w:rFonts w:ascii="Arial" w:hAnsi="Arial" w:cs="Arial"/>
          <w:color w:val="000000" w:themeColor="text1"/>
          <w:sz w:val="22"/>
          <w:szCs w:val="22"/>
        </w:rPr>
        <w:t xml:space="preserve">datové </w:t>
      </w:r>
      <w:r w:rsidR="00A16F91" w:rsidRPr="00A16F91">
        <w:rPr>
          <w:rFonts w:ascii="Arial" w:hAnsi="Arial" w:cs="Arial"/>
          <w:color w:val="000000" w:themeColor="text1"/>
          <w:sz w:val="22"/>
          <w:szCs w:val="22"/>
        </w:rPr>
        <w:t>struktury</w:t>
      </w:r>
    </w:p>
    <w:sectPr w:rsidR="00FA18B4" w:rsidRPr="00FA18B4" w:rsidSect="00F51BEB">
      <w:headerReference w:type="default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48165" w14:textId="77777777" w:rsidR="00563C39" w:rsidRDefault="00563C39" w:rsidP="00897C82">
      <w:r>
        <w:separator/>
      </w:r>
    </w:p>
  </w:endnote>
  <w:endnote w:type="continuationSeparator" w:id="0">
    <w:p w14:paraId="06A8B017" w14:textId="77777777" w:rsidR="00563C39" w:rsidRDefault="00563C39" w:rsidP="00897C82">
      <w:r>
        <w:continuationSeparator/>
      </w:r>
    </w:p>
  </w:endnote>
  <w:endnote w:type="continuationNotice" w:id="1">
    <w:p w14:paraId="6A4D8996" w14:textId="77777777" w:rsidR="00563C39" w:rsidRDefault="00563C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1226336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14:paraId="546B8D4B" w14:textId="47394451" w:rsidR="00DC6B3D" w:rsidRPr="00D637BE" w:rsidRDefault="00DC6B3D" w:rsidP="00223FDE">
            <w:pPr>
              <w:pStyle w:val="Zpat"/>
              <w:pBdr>
                <w:top w:val="single" w:sz="4" w:space="1" w:color="auto"/>
              </w:pBdr>
              <w:rPr>
                <w:rFonts w:ascii="Verdana" w:hAnsi="Verdana"/>
                <w:sz w:val="16"/>
                <w:szCs w:val="16"/>
              </w:rPr>
            </w:pPr>
            <w:r w:rsidRPr="00D637BE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D637BE">
              <w:rPr>
                <w:rFonts w:ascii="Verdana" w:hAnsi="Verdana"/>
                <w:sz w:val="16"/>
                <w:szCs w:val="16"/>
              </w:rPr>
              <w:instrText xml:space="preserve"> FILENAME \* MERGEFORMAT </w:instrText>
            </w:r>
            <w:r w:rsidRPr="00D637B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D133D4">
              <w:rPr>
                <w:rFonts w:ascii="Verdana" w:hAnsi="Verdana"/>
                <w:noProof/>
                <w:sz w:val="16"/>
                <w:szCs w:val="16"/>
              </w:rPr>
              <w:t>Regulace a vypořádání nemocnic - Příloha č. 1 - Technická specifikace řešení 4.9.</w:t>
            </w:r>
            <w:r w:rsidRPr="00D637BE">
              <w:rPr>
                <w:rFonts w:ascii="Verdana" w:hAnsi="Verdana"/>
                <w:sz w:val="16"/>
                <w:szCs w:val="16"/>
              </w:rPr>
              <w:fldChar w:fldCharType="end"/>
            </w:r>
            <w:r w:rsidR="002F08C7">
              <w:rPr>
                <w:rFonts w:ascii="Verdana" w:hAnsi="Verdana"/>
                <w:sz w:val="16"/>
                <w:szCs w:val="16"/>
              </w:rPr>
              <w:t>1</w:t>
            </w:r>
            <w:r w:rsidRPr="00D637B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23FDE">
              <w:rPr>
                <w:rFonts w:ascii="Verdana" w:hAnsi="Verdana"/>
                <w:sz w:val="16"/>
                <w:szCs w:val="16"/>
              </w:rPr>
              <w:tab/>
            </w:r>
            <w:r w:rsidRPr="00D637B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637BE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D637BE">
              <w:rPr>
                <w:rFonts w:ascii="Verdana" w:hAnsi="Verdana"/>
                <w:sz w:val="16"/>
                <w:szCs w:val="16"/>
              </w:rPr>
              <w:instrText>PAGE   \* MERGEFORMAT</w:instrText>
            </w:r>
            <w:r w:rsidRPr="00D637B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D133D4">
              <w:rPr>
                <w:rFonts w:ascii="Verdana" w:hAnsi="Verdana"/>
                <w:noProof/>
                <w:sz w:val="16"/>
                <w:szCs w:val="16"/>
              </w:rPr>
              <w:t>11</w:t>
            </w:r>
            <w:r w:rsidRPr="00D637BE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D637BE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D637BE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Pr="00D637BE">
              <w:rPr>
                <w:rFonts w:ascii="Verdana" w:hAnsi="Verdana"/>
                <w:bCs/>
                <w:sz w:val="16"/>
                <w:szCs w:val="16"/>
              </w:rPr>
              <w:instrText>NUMPAGES</w:instrText>
            </w:r>
            <w:r w:rsidRPr="00D637BE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D133D4">
              <w:rPr>
                <w:rFonts w:ascii="Verdana" w:hAnsi="Verdana"/>
                <w:bCs/>
                <w:noProof/>
                <w:sz w:val="16"/>
                <w:szCs w:val="16"/>
              </w:rPr>
              <w:t>11</w:t>
            </w:r>
            <w:r w:rsidRPr="00D637BE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  <w:p w14:paraId="6114064D" w14:textId="47E5C2B6" w:rsidR="00470EC2" w:rsidRDefault="00D133D4">
            <w:pPr>
              <w:pStyle w:val="Zpat"/>
              <w:jc w:val="right"/>
            </w:pPr>
          </w:p>
        </w:sdtContent>
      </w:sdt>
    </w:sdtContent>
  </w:sdt>
  <w:p w14:paraId="5842A119" w14:textId="77777777" w:rsidR="00470EC2" w:rsidRDefault="00470E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2B2C6" w14:textId="77777777" w:rsidR="00563C39" w:rsidRDefault="00563C39" w:rsidP="00897C82">
      <w:r>
        <w:separator/>
      </w:r>
    </w:p>
  </w:footnote>
  <w:footnote w:type="continuationSeparator" w:id="0">
    <w:p w14:paraId="3467C44E" w14:textId="77777777" w:rsidR="00563C39" w:rsidRDefault="00563C39" w:rsidP="00897C82">
      <w:r>
        <w:continuationSeparator/>
      </w:r>
    </w:p>
  </w:footnote>
  <w:footnote w:type="continuationNotice" w:id="1">
    <w:p w14:paraId="15EB6769" w14:textId="77777777" w:rsidR="00563C39" w:rsidRDefault="00563C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E4154" w14:textId="45D7F7C8" w:rsidR="00897C82" w:rsidRDefault="002F5803" w:rsidP="002F5803">
    <w:pPr>
      <w:pStyle w:val="Zhlav"/>
      <w:tabs>
        <w:tab w:val="left" w:pos="244"/>
      </w:tabs>
    </w:pPr>
    <w:r>
      <w:rPr>
        <w:noProof/>
      </w:rPr>
      <w:tab/>
    </w:r>
    <w:r>
      <w:rPr>
        <w:noProof/>
      </w:rPr>
      <w:drawing>
        <wp:inline distT="0" distB="0" distL="0" distR="0" wp14:anchorId="613D1321" wp14:editId="7F13CFF9">
          <wp:extent cx="3429000" cy="266700"/>
          <wp:effectExtent l="0" t="0" r="0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 w:rsidR="00AF4AC6" w:rsidRPr="00AF4AC6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BD14691_"/>
      </v:shape>
    </w:pict>
  </w:numPicBullet>
  <w:numPicBullet w:numPicBulletId="1">
    <w:pict>
      <v:shape id="_x0000_i1043" type="#_x0000_t75" style="width:9pt;height:9pt" o:bullet="t">
        <v:imagedata r:id="rId2" o:title="BD14692_"/>
      </v:shape>
    </w:pict>
  </w:numPicBullet>
  <w:numPicBullet w:numPicBulletId="2">
    <w:pict>
      <v:shape id="_x0000_i1044" type="#_x0000_t75" style="width:9pt;height:9pt" o:bullet="t">
        <v:imagedata r:id="rId3" o:title="BD14693_"/>
      </v:shape>
    </w:pict>
  </w:numPicBullet>
  <w:numPicBullet w:numPicBulletId="3">
    <w:pict>
      <v:shape id="_x0000_i1045" type="#_x0000_t75" style="width:9pt;height:9pt" o:bullet="t">
        <v:imagedata r:id="rId4" o:title="BD14656_"/>
      </v:shape>
    </w:pict>
  </w:numPicBullet>
  <w:abstractNum w:abstractNumId="0" w15:restartNumberingAfterBreak="0">
    <w:nsid w:val="00DD54EB"/>
    <w:multiLevelType w:val="hybridMultilevel"/>
    <w:tmpl w:val="3F1A2F10"/>
    <w:lvl w:ilvl="0" w:tplc="C67AE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B84F4B6">
      <w:start w:val="1"/>
      <w:numFmt w:val="bullet"/>
      <w:lvlText w:val="·"/>
      <w:lvlJc w:val="left"/>
      <w:pPr>
        <w:ind w:left="1440" w:hanging="360"/>
      </w:pPr>
      <w:rPr>
        <w:rFonts w:ascii="Calibri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6E8"/>
    <w:multiLevelType w:val="hybridMultilevel"/>
    <w:tmpl w:val="FFF4C3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15A8F"/>
    <w:multiLevelType w:val="hybridMultilevel"/>
    <w:tmpl w:val="D29EA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B7778"/>
    <w:multiLevelType w:val="multilevel"/>
    <w:tmpl w:val="76E6FB4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A82D23"/>
    <w:multiLevelType w:val="hybridMultilevel"/>
    <w:tmpl w:val="C1824D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31EB3"/>
    <w:multiLevelType w:val="multilevel"/>
    <w:tmpl w:val="76E6FB4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23801FE"/>
    <w:multiLevelType w:val="hybridMultilevel"/>
    <w:tmpl w:val="3A040A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C6BF0"/>
    <w:multiLevelType w:val="hybridMultilevel"/>
    <w:tmpl w:val="4CCC9948"/>
    <w:lvl w:ilvl="0" w:tplc="D702EDD2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F4A80"/>
    <w:multiLevelType w:val="hybridMultilevel"/>
    <w:tmpl w:val="36EEB71C"/>
    <w:lvl w:ilvl="0" w:tplc="B7BE81DA">
      <w:start w:val="1"/>
      <w:numFmt w:val="decimal"/>
      <w:pStyle w:val="Normlnslovan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sz w:val="22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36FCB"/>
    <w:multiLevelType w:val="hybridMultilevel"/>
    <w:tmpl w:val="12280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955FA"/>
    <w:multiLevelType w:val="hybridMultilevel"/>
    <w:tmpl w:val="2F96FFE0"/>
    <w:lvl w:ilvl="0" w:tplc="402A0112">
      <w:start w:val="1"/>
      <w:numFmt w:val="lowerLetter"/>
      <w:pStyle w:val="Normlnabc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C531C"/>
    <w:multiLevelType w:val="multilevel"/>
    <w:tmpl w:val="D5B4EE5C"/>
    <w:styleLink w:val="AQOdrkovseznam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2"/>
      <w:lvlJc w:val="left"/>
      <w:pPr>
        <w:ind w:left="1778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3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3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3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B13D9"/>
    <w:multiLevelType w:val="hybridMultilevel"/>
    <w:tmpl w:val="4D589BC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B2086"/>
    <w:multiLevelType w:val="hybridMultilevel"/>
    <w:tmpl w:val="B3426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D14DE"/>
    <w:multiLevelType w:val="hybridMultilevel"/>
    <w:tmpl w:val="71DC6E0E"/>
    <w:lvl w:ilvl="0" w:tplc="FA0E983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C1DEF"/>
    <w:multiLevelType w:val="multilevel"/>
    <w:tmpl w:val="F67A5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890" w:hanging="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79E1F54"/>
    <w:multiLevelType w:val="hybridMultilevel"/>
    <w:tmpl w:val="D76AA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16A1F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4450BC"/>
    <w:multiLevelType w:val="multilevel"/>
    <w:tmpl w:val="833ABF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7C25B0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BED3C1F"/>
    <w:multiLevelType w:val="hybridMultilevel"/>
    <w:tmpl w:val="59129D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C2806"/>
    <w:multiLevelType w:val="hybridMultilevel"/>
    <w:tmpl w:val="6F34804E"/>
    <w:lvl w:ilvl="0" w:tplc="924A85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8"/>
  </w:num>
  <w:num w:numId="4">
    <w:abstractNumId w:val="17"/>
  </w:num>
  <w:num w:numId="5">
    <w:abstractNumId w:val="5"/>
  </w:num>
  <w:num w:numId="6">
    <w:abstractNumId w:val="3"/>
  </w:num>
  <w:num w:numId="7">
    <w:abstractNumId w:val="15"/>
  </w:num>
  <w:num w:numId="8">
    <w:abstractNumId w:val="14"/>
  </w:num>
  <w:num w:numId="9">
    <w:abstractNumId w:val="11"/>
  </w:num>
  <w:num w:numId="10">
    <w:abstractNumId w:val="0"/>
  </w:num>
  <w:num w:numId="11">
    <w:abstractNumId w:val="4"/>
  </w:num>
  <w:num w:numId="12">
    <w:abstractNumId w:val="16"/>
  </w:num>
  <w:num w:numId="13">
    <w:abstractNumId w:val="20"/>
  </w:num>
  <w:num w:numId="14">
    <w:abstractNumId w:val="2"/>
  </w:num>
  <w:num w:numId="15">
    <w:abstractNumId w:val="7"/>
  </w:num>
  <w:num w:numId="16">
    <w:abstractNumId w:val="12"/>
  </w:num>
  <w:num w:numId="17">
    <w:abstractNumId w:val="1"/>
  </w:num>
  <w:num w:numId="18">
    <w:abstractNumId w:val="6"/>
  </w:num>
  <w:num w:numId="19">
    <w:abstractNumId w:val="19"/>
  </w:num>
  <w:num w:numId="20">
    <w:abstractNumId w:val="13"/>
  </w:num>
  <w:num w:numId="21">
    <w:abstractNumId w:val="7"/>
  </w:num>
  <w:num w:numId="22">
    <w:abstractNumId w:val="9"/>
  </w:num>
  <w:num w:numId="23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88"/>
    <w:rsid w:val="00001B5C"/>
    <w:rsid w:val="0000752B"/>
    <w:rsid w:val="00010A42"/>
    <w:rsid w:val="000118C0"/>
    <w:rsid w:val="000129CA"/>
    <w:rsid w:val="00014441"/>
    <w:rsid w:val="00016323"/>
    <w:rsid w:val="0001654A"/>
    <w:rsid w:val="00017F3B"/>
    <w:rsid w:val="000212CB"/>
    <w:rsid w:val="0002290D"/>
    <w:rsid w:val="00026B89"/>
    <w:rsid w:val="00031281"/>
    <w:rsid w:val="00032A49"/>
    <w:rsid w:val="000354AF"/>
    <w:rsid w:val="00042DB5"/>
    <w:rsid w:val="000460FD"/>
    <w:rsid w:val="00054E74"/>
    <w:rsid w:val="00055919"/>
    <w:rsid w:val="00060CA5"/>
    <w:rsid w:val="00062237"/>
    <w:rsid w:val="000625A8"/>
    <w:rsid w:val="0006595F"/>
    <w:rsid w:val="0006747D"/>
    <w:rsid w:val="00071FFF"/>
    <w:rsid w:val="00072D57"/>
    <w:rsid w:val="000741A7"/>
    <w:rsid w:val="000743D0"/>
    <w:rsid w:val="00074D59"/>
    <w:rsid w:val="0007600B"/>
    <w:rsid w:val="00076791"/>
    <w:rsid w:val="00082684"/>
    <w:rsid w:val="00084EC5"/>
    <w:rsid w:val="00086303"/>
    <w:rsid w:val="00087643"/>
    <w:rsid w:val="000900A6"/>
    <w:rsid w:val="00093684"/>
    <w:rsid w:val="00097FA7"/>
    <w:rsid w:val="000B3CA5"/>
    <w:rsid w:val="000B6283"/>
    <w:rsid w:val="000C0870"/>
    <w:rsid w:val="000C0B9A"/>
    <w:rsid w:val="000C494A"/>
    <w:rsid w:val="000D0C28"/>
    <w:rsid w:val="000D7A1D"/>
    <w:rsid w:val="000E09D4"/>
    <w:rsid w:val="000E1F8C"/>
    <w:rsid w:val="000E2EBD"/>
    <w:rsid w:val="000E4914"/>
    <w:rsid w:val="000E5211"/>
    <w:rsid w:val="000E6B88"/>
    <w:rsid w:val="000F431E"/>
    <w:rsid w:val="001001FC"/>
    <w:rsid w:val="00107D0C"/>
    <w:rsid w:val="001121F6"/>
    <w:rsid w:val="001129AF"/>
    <w:rsid w:val="00113DFE"/>
    <w:rsid w:val="00114A00"/>
    <w:rsid w:val="00114FDA"/>
    <w:rsid w:val="00117A90"/>
    <w:rsid w:val="00130A14"/>
    <w:rsid w:val="0013163D"/>
    <w:rsid w:val="00141F1C"/>
    <w:rsid w:val="0014314A"/>
    <w:rsid w:val="00143D1D"/>
    <w:rsid w:val="00144E7B"/>
    <w:rsid w:val="00156757"/>
    <w:rsid w:val="00157A6B"/>
    <w:rsid w:val="00162816"/>
    <w:rsid w:val="00164C0D"/>
    <w:rsid w:val="00164E52"/>
    <w:rsid w:val="00172C69"/>
    <w:rsid w:val="0018183D"/>
    <w:rsid w:val="00183E12"/>
    <w:rsid w:val="00194B37"/>
    <w:rsid w:val="00195883"/>
    <w:rsid w:val="0019622E"/>
    <w:rsid w:val="00196DF9"/>
    <w:rsid w:val="001A0D8D"/>
    <w:rsid w:val="001A6C05"/>
    <w:rsid w:val="001A77E8"/>
    <w:rsid w:val="001B1444"/>
    <w:rsid w:val="001B4B59"/>
    <w:rsid w:val="001B50DC"/>
    <w:rsid w:val="001B78CC"/>
    <w:rsid w:val="001C4FF4"/>
    <w:rsid w:val="001D3C85"/>
    <w:rsid w:val="001D3EA5"/>
    <w:rsid w:val="001D4357"/>
    <w:rsid w:val="001D7D07"/>
    <w:rsid w:val="001E3537"/>
    <w:rsid w:val="001E747C"/>
    <w:rsid w:val="001F3CA1"/>
    <w:rsid w:val="001F3D1F"/>
    <w:rsid w:val="001F7BC2"/>
    <w:rsid w:val="00200FD6"/>
    <w:rsid w:val="0021073F"/>
    <w:rsid w:val="00211935"/>
    <w:rsid w:val="002121C3"/>
    <w:rsid w:val="00212B6B"/>
    <w:rsid w:val="00215F56"/>
    <w:rsid w:val="00216073"/>
    <w:rsid w:val="002164AC"/>
    <w:rsid w:val="0021777D"/>
    <w:rsid w:val="002204A5"/>
    <w:rsid w:val="0022168A"/>
    <w:rsid w:val="00223FDE"/>
    <w:rsid w:val="0023267F"/>
    <w:rsid w:val="002430F9"/>
    <w:rsid w:val="0025400C"/>
    <w:rsid w:val="00257AD4"/>
    <w:rsid w:val="00257E6E"/>
    <w:rsid w:val="00260AA7"/>
    <w:rsid w:val="00261221"/>
    <w:rsid w:val="00262A24"/>
    <w:rsid w:val="00267801"/>
    <w:rsid w:val="002707C5"/>
    <w:rsid w:val="00271F30"/>
    <w:rsid w:val="002724DE"/>
    <w:rsid w:val="00280E9A"/>
    <w:rsid w:val="002823AE"/>
    <w:rsid w:val="00282D12"/>
    <w:rsid w:val="0028349B"/>
    <w:rsid w:val="002945FA"/>
    <w:rsid w:val="00294B98"/>
    <w:rsid w:val="00296C2F"/>
    <w:rsid w:val="0029711F"/>
    <w:rsid w:val="002A0146"/>
    <w:rsid w:val="002A01D6"/>
    <w:rsid w:val="002A39D6"/>
    <w:rsid w:val="002A3EE1"/>
    <w:rsid w:val="002A626C"/>
    <w:rsid w:val="002A7469"/>
    <w:rsid w:val="002A7656"/>
    <w:rsid w:val="002B0708"/>
    <w:rsid w:val="002B3B31"/>
    <w:rsid w:val="002B487A"/>
    <w:rsid w:val="002B744E"/>
    <w:rsid w:val="002C2631"/>
    <w:rsid w:val="002C2FC6"/>
    <w:rsid w:val="002C6E8D"/>
    <w:rsid w:val="002D0628"/>
    <w:rsid w:val="002D2060"/>
    <w:rsid w:val="002D2792"/>
    <w:rsid w:val="002E1EE2"/>
    <w:rsid w:val="002E5FB3"/>
    <w:rsid w:val="002F08C7"/>
    <w:rsid w:val="002F1EE6"/>
    <w:rsid w:val="002F42DE"/>
    <w:rsid w:val="002F4EB9"/>
    <w:rsid w:val="002F5803"/>
    <w:rsid w:val="002F6339"/>
    <w:rsid w:val="002F6C4D"/>
    <w:rsid w:val="003018DA"/>
    <w:rsid w:val="003072C1"/>
    <w:rsid w:val="003079E5"/>
    <w:rsid w:val="00312594"/>
    <w:rsid w:val="00313656"/>
    <w:rsid w:val="00314D58"/>
    <w:rsid w:val="00320056"/>
    <w:rsid w:val="00322A39"/>
    <w:rsid w:val="00333599"/>
    <w:rsid w:val="00334483"/>
    <w:rsid w:val="003414DC"/>
    <w:rsid w:val="003477B9"/>
    <w:rsid w:val="003532FE"/>
    <w:rsid w:val="00364A49"/>
    <w:rsid w:val="003662D9"/>
    <w:rsid w:val="00366A87"/>
    <w:rsid w:val="00366B6A"/>
    <w:rsid w:val="0037503E"/>
    <w:rsid w:val="003759F7"/>
    <w:rsid w:val="00375ADC"/>
    <w:rsid w:val="00375E87"/>
    <w:rsid w:val="00384A5C"/>
    <w:rsid w:val="0038582A"/>
    <w:rsid w:val="00387BC1"/>
    <w:rsid w:val="00390018"/>
    <w:rsid w:val="003A0A29"/>
    <w:rsid w:val="003B398C"/>
    <w:rsid w:val="003B423D"/>
    <w:rsid w:val="003B5094"/>
    <w:rsid w:val="003C0591"/>
    <w:rsid w:val="003C1379"/>
    <w:rsid w:val="003C7489"/>
    <w:rsid w:val="003D3AF9"/>
    <w:rsid w:val="003E78DF"/>
    <w:rsid w:val="003F3835"/>
    <w:rsid w:val="003F51F0"/>
    <w:rsid w:val="003F75AB"/>
    <w:rsid w:val="0040079E"/>
    <w:rsid w:val="00400A9F"/>
    <w:rsid w:val="00402BE4"/>
    <w:rsid w:val="004030C0"/>
    <w:rsid w:val="00403448"/>
    <w:rsid w:val="00405FC7"/>
    <w:rsid w:val="00414C7F"/>
    <w:rsid w:val="00415B47"/>
    <w:rsid w:val="00417594"/>
    <w:rsid w:val="00417919"/>
    <w:rsid w:val="00417D79"/>
    <w:rsid w:val="00417E4B"/>
    <w:rsid w:val="004217C9"/>
    <w:rsid w:val="004245E5"/>
    <w:rsid w:val="0042645E"/>
    <w:rsid w:val="004321F1"/>
    <w:rsid w:val="004343B9"/>
    <w:rsid w:val="00434DC8"/>
    <w:rsid w:val="00445A41"/>
    <w:rsid w:val="00452778"/>
    <w:rsid w:val="00452DB1"/>
    <w:rsid w:val="00454BA1"/>
    <w:rsid w:val="00455077"/>
    <w:rsid w:val="00455BA5"/>
    <w:rsid w:val="00455E5F"/>
    <w:rsid w:val="00457109"/>
    <w:rsid w:val="00460102"/>
    <w:rsid w:val="00461EE1"/>
    <w:rsid w:val="00463211"/>
    <w:rsid w:val="00466381"/>
    <w:rsid w:val="0046639A"/>
    <w:rsid w:val="00467DCB"/>
    <w:rsid w:val="00470EC2"/>
    <w:rsid w:val="00476F30"/>
    <w:rsid w:val="0048189F"/>
    <w:rsid w:val="00481F98"/>
    <w:rsid w:val="00482292"/>
    <w:rsid w:val="00482720"/>
    <w:rsid w:val="0048429C"/>
    <w:rsid w:val="00485764"/>
    <w:rsid w:val="004953C1"/>
    <w:rsid w:val="004A2844"/>
    <w:rsid w:val="004A3166"/>
    <w:rsid w:val="004A4B5D"/>
    <w:rsid w:val="004A4F4F"/>
    <w:rsid w:val="004A6FCF"/>
    <w:rsid w:val="004B10CC"/>
    <w:rsid w:val="004B1E83"/>
    <w:rsid w:val="004B380D"/>
    <w:rsid w:val="004B49FC"/>
    <w:rsid w:val="004B5106"/>
    <w:rsid w:val="004B76CF"/>
    <w:rsid w:val="004B7A7B"/>
    <w:rsid w:val="004C2074"/>
    <w:rsid w:val="004C27F8"/>
    <w:rsid w:val="004C5F5E"/>
    <w:rsid w:val="004D5B93"/>
    <w:rsid w:val="004D5E91"/>
    <w:rsid w:val="004E20D3"/>
    <w:rsid w:val="004E263E"/>
    <w:rsid w:val="004E6071"/>
    <w:rsid w:val="004F44E0"/>
    <w:rsid w:val="004F5913"/>
    <w:rsid w:val="005036E5"/>
    <w:rsid w:val="005122A1"/>
    <w:rsid w:val="005137B2"/>
    <w:rsid w:val="00515AB6"/>
    <w:rsid w:val="005173C9"/>
    <w:rsid w:val="00517486"/>
    <w:rsid w:val="00522098"/>
    <w:rsid w:val="005361C5"/>
    <w:rsid w:val="00537157"/>
    <w:rsid w:val="00537422"/>
    <w:rsid w:val="00537B4E"/>
    <w:rsid w:val="0054112E"/>
    <w:rsid w:val="00544508"/>
    <w:rsid w:val="005530CA"/>
    <w:rsid w:val="00553E03"/>
    <w:rsid w:val="00554AAC"/>
    <w:rsid w:val="00563C39"/>
    <w:rsid w:val="00563E2A"/>
    <w:rsid w:val="00564E62"/>
    <w:rsid w:val="0056511E"/>
    <w:rsid w:val="00570FFB"/>
    <w:rsid w:val="00571B1F"/>
    <w:rsid w:val="00584DCE"/>
    <w:rsid w:val="00585D2F"/>
    <w:rsid w:val="00590AD6"/>
    <w:rsid w:val="00591553"/>
    <w:rsid w:val="00591568"/>
    <w:rsid w:val="005921F1"/>
    <w:rsid w:val="00597899"/>
    <w:rsid w:val="005A1E67"/>
    <w:rsid w:val="005A29E8"/>
    <w:rsid w:val="005B3C5B"/>
    <w:rsid w:val="005B71D3"/>
    <w:rsid w:val="005C02E6"/>
    <w:rsid w:val="005C0C5E"/>
    <w:rsid w:val="005D60ED"/>
    <w:rsid w:val="005E170E"/>
    <w:rsid w:val="005E1D32"/>
    <w:rsid w:val="005E62C8"/>
    <w:rsid w:val="005F28BB"/>
    <w:rsid w:val="00605483"/>
    <w:rsid w:val="006136D7"/>
    <w:rsid w:val="00616019"/>
    <w:rsid w:val="00617601"/>
    <w:rsid w:val="00626433"/>
    <w:rsid w:val="0063349F"/>
    <w:rsid w:val="00636CCA"/>
    <w:rsid w:val="006407F7"/>
    <w:rsid w:val="00642784"/>
    <w:rsid w:val="006449C5"/>
    <w:rsid w:val="006578EC"/>
    <w:rsid w:val="0066026E"/>
    <w:rsid w:val="00663805"/>
    <w:rsid w:val="006638CF"/>
    <w:rsid w:val="006641D3"/>
    <w:rsid w:val="0066427A"/>
    <w:rsid w:val="00673E5A"/>
    <w:rsid w:val="00674C35"/>
    <w:rsid w:val="00674FCE"/>
    <w:rsid w:val="0067655E"/>
    <w:rsid w:val="006853B5"/>
    <w:rsid w:val="006935C5"/>
    <w:rsid w:val="0069487F"/>
    <w:rsid w:val="00694D61"/>
    <w:rsid w:val="00696C06"/>
    <w:rsid w:val="006A2875"/>
    <w:rsid w:val="006A5BBD"/>
    <w:rsid w:val="006A60DA"/>
    <w:rsid w:val="006A7A38"/>
    <w:rsid w:val="006B3769"/>
    <w:rsid w:val="006B3DA6"/>
    <w:rsid w:val="006C2153"/>
    <w:rsid w:val="006C4129"/>
    <w:rsid w:val="006C525D"/>
    <w:rsid w:val="006C6880"/>
    <w:rsid w:val="006C6A96"/>
    <w:rsid w:val="006D050C"/>
    <w:rsid w:val="006D293F"/>
    <w:rsid w:val="006D5C56"/>
    <w:rsid w:val="006D69C3"/>
    <w:rsid w:val="006D6BB8"/>
    <w:rsid w:val="006E3A2E"/>
    <w:rsid w:val="006E6D5D"/>
    <w:rsid w:val="006F1D6B"/>
    <w:rsid w:val="006F337C"/>
    <w:rsid w:val="0070132D"/>
    <w:rsid w:val="00705744"/>
    <w:rsid w:val="0070689E"/>
    <w:rsid w:val="00711CD1"/>
    <w:rsid w:val="0071484E"/>
    <w:rsid w:val="00716704"/>
    <w:rsid w:val="00717F59"/>
    <w:rsid w:val="00717F7F"/>
    <w:rsid w:val="00720118"/>
    <w:rsid w:val="00720C99"/>
    <w:rsid w:val="007244B2"/>
    <w:rsid w:val="00731CF6"/>
    <w:rsid w:val="00732187"/>
    <w:rsid w:val="00736B15"/>
    <w:rsid w:val="00743F1E"/>
    <w:rsid w:val="00750F46"/>
    <w:rsid w:val="0075169B"/>
    <w:rsid w:val="00752405"/>
    <w:rsid w:val="00756522"/>
    <w:rsid w:val="00761E59"/>
    <w:rsid w:val="0076248F"/>
    <w:rsid w:val="00763CBA"/>
    <w:rsid w:val="00764049"/>
    <w:rsid w:val="007675FE"/>
    <w:rsid w:val="00776ED9"/>
    <w:rsid w:val="00777B5D"/>
    <w:rsid w:val="00777DF5"/>
    <w:rsid w:val="0078179F"/>
    <w:rsid w:val="00784B6F"/>
    <w:rsid w:val="00784D1E"/>
    <w:rsid w:val="00785384"/>
    <w:rsid w:val="00785EB5"/>
    <w:rsid w:val="00787CE5"/>
    <w:rsid w:val="00790CCF"/>
    <w:rsid w:val="00793102"/>
    <w:rsid w:val="007950D1"/>
    <w:rsid w:val="00796D28"/>
    <w:rsid w:val="00797085"/>
    <w:rsid w:val="007A0A7F"/>
    <w:rsid w:val="007A17C5"/>
    <w:rsid w:val="007A2411"/>
    <w:rsid w:val="007A5419"/>
    <w:rsid w:val="007A77E9"/>
    <w:rsid w:val="007A79A5"/>
    <w:rsid w:val="007B0DCC"/>
    <w:rsid w:val="007B4AC2"/>
    <w:rsid w:val="007B4B29"/>
    <w:rsid w:val="007B5E96"/>
    <w:rsid w:val="007B75A4"/>
    <w:rsid w:val="007C7495"/>
    <w:rsid w:val="007D3959"/>
    <w:rsid w:val="007D4129"/>
    <w:rsid w:val="007D6486"/>
    <w:rsid w:val="007D7A2B"/>
    <w:rsid w:val="007E0CFB"/>
    <w:rsid w:val="007E2178"/>
    <w:rsid w:val="007F1BA8"/>
    <w:rsid w:val="007F24EC"/>
    <w:rsid w:val="007F2C73"/>
    <w:rsid w:val="007F3022"/>
    <w:rsid w:val="007F3BC3"/>
    <w:rsid w:val="007F4569"/>
    <w:rsid w:val="007F6161"/>
    <w:rsid w:val="007F675F"/>
    <w:rsid w:val="00802D6D"/>
    <w:rsid w:val="00807F64"/>
    <w:rsid w:val="008119B3"/>
    <w:rsid w:val="00812392"/>
    <w:rsid w:val="0082028D"/>
    <w:rsid w:val="00821D5D"/>
    <w:rsid w:val="00822283"/>
    <w:rsid w:val="0082501D"/>
    <w:rsid w:val="0083366E"/>
    <w:rsid w:val="00833945"/>
    <w:rsid w:val="00835FFA"/>
    <w:rsid w:val="00845BCA"/>
    <w:rsid w:val="00845CFD"/>
    <w:rsid w:val="00853BF5"/>
    <w:rsid w:val="00857C8E"/>
    <w:rsid w:val="00863BD4"/>
    <w:rsid w:val="008667A7"/>
    <w:rsid w:val="00870654"/>
    <w:rsid w:val="008827B3"/>
    <w:rsid w:val="008915D9"/>
    <w:rsid w:val="00897C82"/>
    <w:rsid w:val="00897C89"/>
    <w:rsid w:val="008A1021"/>
    <w:rsid w:val="008A16D1"/>
    <w:rsid w:val="008A26FD"/>
    <w:rsid w:val="008A33DC"/>
    <w:rsid w:val="008A37E1"/>
    <w:rsid w:val="008B10A4"/>
    <w:rsid w:val="008B2D79"/>
    <w:rsid w:val="008B529E"/>
    <w:rsid w:val="008B6B7E"/>
    <w:rsid w:val="008B76A8"/>
    <w:rsid w:val="008C1696"/>
    <w:rsid w:val="008C38C0"/>
    <w:rsid w:val="008C4BE6"/>
    <w:rsid w:val="008C672B"/>
    <w:rsid w:val="008C7369"/>
    <w:rsid w:val="008D0842"/>
    <w:rsid w:val="008E2C14"/>
    <w:rsid w:val="008E2C62"/>
    <w:rsid w:val="008E4E58"/>
    <w:rsid w:val="008F3194"/>
    <w:rsid w:val="008F4166"/>
    <w:rsid w:val="008F4861"/>
    <w:rsid w:val="00905E40"/>
    <w:rsid w:val="00911ED7"/>
    <w:rsid w:val="00912083"/>
    <w:rsid w:val="00914120"/>
    <w:rsid w:val="00933B66"/>
    <w:rsid w:val="00936908"/>
    <w:rsid w:val="00937A24"/>
    <w:rsid w:val="00942C52"/>
    <w:rsid w:val="00942F5D"/>
    <w:rsid w:val="009473FD"/>
    <w:rsid w:val="00952FFB"/>
    <w:rsid w:val="00957BDE"/>
    <w:rsid w:val="00957E0E"/>
    <w:rsid w:val="00960651"/>
    <w:rsid w:val="00960CD1"/>
    <w:rsid w:val="009610E3"/>
    <w:rsid w:val="009635D4"/>
    <w:rsid w:val="00965FB3"/>
    <w:rsid w:val="00966188"/>
    <w:rsid w:val="00970A1B"/>
    <w:rsid w:val="0097227C"/>
    <w:rsid w:val="009731F7"/>
    <w:rsid w:val="00973D6C"/>
    <w:rsid w:val="0097730C"/>
    <w:rsid w:val="00983007"/>
    <w:rsid w:val="00984098"/>
    <w:rsid w:val="00984E70"/>
    <w:rsid w:val="00985EE1"/>
    <w:rsid w:val="0098677C"/>
    <w:rsid w:val="00990616"/>
    <w:rsid w:val="00992596"/>
    <w:rsid w:val="0099556F"/>
    <w:rsid w:val="00997EB0"/>
    <w:rsid w:val="009A1E55"/>
    <w:rsid w:val="009A5A80"/>
    <w:rsid w:val="009B478F"/>
    <w:rsid w:val="009B4B53"/>
    <w:rsid w:val="009B68B0"/>
    <w:rsid w:val="009B6F7F"/>
    <w:rsid w:val="009B7CBD"/>
    <w:rsid w:val="009D1DEC"/>
    <w:rsid w:val="009D6797"/>
    <w:rsid w:val="009D796C"/>
    <w:rsid w:val="009E1B95"/>
    <w:rsid w:val="009E2A39"/>
    <w:rsid w:val="009E6125"/>
    <w:rsid w:val="009E7551"/>
    <w:rsid w:val="009F4323"/>
    <w:rsid w:val="009F4933"/>
    <w:rsid w:val="00A00357"/>
    <w:rsid w:val="00A00730"/>
    <w:rsid w:val="00A0554C"/>
    <w:rsid w:val="00A1634E"/>
    <w:rsid w:val="00A16F91"/>
    <w:rsid w:val="00A20C8F"/>
    <w:rsid w:val="00A25720"/>
    <w:rsid w:val="00A32236"/>
    <w:rsid w:val="00A32CEC"/>
    <w:rsid w:val="00A4220A"/>
    <w:rsid w:val="00A42F0C"/>
    <w:rsid w:val="00A45F61"/>
    <w:rsid w:val="00A46CEE"/>
    <w:rsid w:val="00A6353B"/>
    <w:rsid w:val="00A669EE"/>
    <w:rsid w:val="00A7134B"/>
    <w:rsid w:val="00A71D6B"/>
    <w:rsid w:val="00A7299E"/>
    <w:rsid w:val="00A7734A"/>
    <w:rsid w:val="00A779CC"/>
    <w:rsid w:val="00A82806"/>
    <w:rsid w:val="00A851C6"/>
    <w:rsid w:val="00A870FB"/>
    <w:rsid w:val="00A92A7F"/>
    <w:rsid w:val="00A97418"/>
    <w:rsid w:val="00AA560B"/>
    <w:rsid w:val="00AA7365"/>
    <w:rsid w:val="00AB0C76"/>
    <w:rsid w:val="00AB3530"/>
    <w:rsid w:val="00AB6000"/>
    <w:rsid w:val="00AB78EE"/>
    <w:rsid w:val="00AC4288"/>
    <w:rsid w:val="00AD14AE"/>
    <w:rsid w:val="00AD259F"/>
    <w:rsid w:val="00AD3BBD"/>
    <w:rsid w:val="00AD4665"/>
    <w:rsid w:val="00AD71C0"/>
    <w:rsid w:val="00AD7466"/>
    <w:rsid w:val="00AD7D5F"/>
    <w:rsid w:val="00AE1DDF"/>
    <w:rsid w:val="00AE298F"/>
    <w:rsid w:val="00AE4E4A"/>
    <w:rsid w:val="00AF4AC6"/>
    <w:rsid w:val="00AF557B"/>
    <w:rsid w:val="00AF60B3"/>
    <w:rsid w:val="00AF6C82"/>
    <w:rsid w:val="00B008EC"/>
    <w:rsid w:val="00B02627"/>
    <w:rsid w:val="00B02C54"/>
    <w:rsid w:val="00B057D5"/>
    <w:rsid w:val="00B11184"/>
    <w:rsid w:val="00B114FA"/>
    <w:rsid w:val="00B11752"/>
    <w:rsid w:val="00B13F5A"/>
    <w:rsid w:val="00B15252"/>
    <w:rsid w:val="00B15324"/>
    <w:rsid w:val="00B205DC"/>
    <w:rsid w:val="00B21578"/>
    <w:rsid w:val="00B21731"/>
    <w:rsid w:val="00B3372A"/>
    <w:rsid w:val="00B36F5E"/>
    <w:rsid w:val="00B44503"/>
    <w:rsid w:val="00B518B4"/>
    <w:rsid w:val="00B569A7"/>
    <w:rsid w:val="00B63DD9"/>
    <w:rsid w:val="00B70187"/>
    <w:rsid w:val="00B70FC0"/>
    <w:rsid w:val="00B7547E"/>
    <w:rsid w:val="00B76413"/>
    <w:rsid w:val="00B81D2B"/>
    <w:rsid w:val="00B83761"/>
    <w:rsid w:val="00B868CF"/>
    <w:rsid w:val="00B9334D"/>
    <w:rsid w:val="00BA1D03"/>
    <w:rsid w:val="00BA400B"/>
    <w:rsid w:val="00BA58E3"/>
    <w:rsid w:val="00BB36BD"/>
    <w:rsid w:val="00BB4993"/>
    <w:rsid w:val="00BB4B51"/>
    <w:rsid w:val="00BB7FAC"/>
    <w:rsid w:val="00BC102C"/>
    <w:rsid w:val="00BC1634"/>
    <w:rsid w:val="00BD2903"/>
    <w:rsid w:val="00BD418F"/>
    <w:rsid w:val="00BD5C93"/>
    <w:rsid w:val="00BE3701"/>
    <w:rsid w:val="00BE65C0"/>
    <w:rsid w:val="00BE712A"/>
    <w:rsid w:val="00BF15D8"/>
    <w:rsid w:val="00C02CF8"/>
    <w:rsid w:val="00C02D23"/>
    <w:rsid w:val="00C14A39"/>
    <w:rsid w:val="00C16267"/>
    <w:rsid w:val="00C17164"/>
    <w:rsid w:val="00C20524"/>
    <w:rsid w:val="00C2072F"/>
    <w:rsid w:val="00C20A45"/>
    <w:rsid w:val="00C265E7"/>
    <w:rsid w:val="00C30DD4"/>
    <w:rsid w:val="00C3314F"/>
    <w:rsid w:val="00C340E9"/>
    <w:rsid w:val="00C36084"/>
    <w:rsid w:val="00C36B71"/>
    <w:rsid w:val="00C37118"/>
    <w:rsid w:val="00C436FB"/>
    <w:rsid w:val="00C44B2B"/>
    <w:rsid w:val="00C504E0"/>
    <w:rsid w:val="00C5155B"/>
    <w:rsid w:val="00C52D89"/>
    <w:rsid w:val="00C57804"/>
    <w:rsid w:val="00C669F6"/>
    <w:rsid w:val="00C67883"/>
    <w:rsid w:val="00C73251"/>
    <w:rsid w:val="00C751E5"/>
    <w:rsid w:val="00C77AB8"/>
    <w:rsid w:val="00C82713"/>
    <w:rsid w:val="00C876E4"/>
    <w:rsid w:val="00C92689"/>
    <w:rsid w:val="00CB467C"/>
    <w:rsid w:val="00CC32CE"/>
    <w:rsid w:val="00CC5FD2"/>
    <w:rsid w:val="00CD15A2"/>
    <w:rsid w:val="00CD303A"/>
    <w:rsid w:val="00CD644A"/>
    <w:rsid w:val="00CE6EAE"/>
    <w:rsid w:val="00CF5011"/>
    <w:rsid w:val="00CF5701"/>
    <w:rsid w:val="00CF58A4"/>
    <w:rsid w:val="00CF7869"/>
    <w:rsid w:val="00D02F89"/>
    <w:rsid w:val="00D07536"/>
    <w:rsid w:val="00D133D4"/>
    <w:rsid w:val="00D160AC"/>
    <w:rsid w:val="00D1636A"/>
    <w:rsid w:val="00D16488"/>
    <w:rsid w:val="00D16ECB"/>
    <w:rsid w:val="00D222C3"/>
    <w:rsid w:val="00D22968"/>
    <w:rsid w:val="00D27DE2"/>
    <w:rsid w:val="00D31FAB"/>
    <w:rsid w:val="00D3622F"/>
    <w:rsid w:val="00D36DE6"/>
    <w:rsid w:val="00D4079C"/>
    <w:rsid w:val="00D515A2"/>
    <w:rsid w:val="00D51C74"/>
    <w:rsid w:val="00D525C6"/>
    <w:rsid w:val="00D56570"/>
    <w:rsid w:val="00D57C18"/>
    <w:rsid w:val="00D60480"/>
    <w:rsid w:val="00D62670"/>
    <w:rsid w:val="00D637BE"/>
    <w:rsid w:val="00D73F7E"/>
    <w:rsid w:val="00D76B93"/>
    <w:rsid w:val="00D83D8F"/>
    <w:rsid w:val="00D854B2"/>
    <w:rsid w:val="00D90842"/>
    <w:rsid w:val="00D9294B"/>
    <w:rsid w:val="00D94281"/>
    <w:rsid w:val="00DA22CA"/>
    <w:rsid w:val="00DA5F01"/>
    <w:rsid w:val="00DA7233"/>
    <w:rsid w:val="00DA7A11"/>
    <w:rsid w:val="00DB08B2"/>
    <w:rsid w:val="00DB0DFF"/>
    <w:rsid w:val="00DB306D"/>
    <w:rsid w:val="00DC084C"/>
    <w:rsid w:val="00DC088B"/>
    <w:rsid w:val="00DC23BC"/>
    <w:rsid w:val="00DC4ACF"/>
    <w:rsid w:val="00DC5038"/>
    <w:rsid w:val="00DC5A15"/>
    <w:rsid w:val="00DC6AB0"/>
    <w:rsid w:val="00DC6B3D"/>
    <w:rsid w:val="00DD17DC"/>
    <w:rsid w:val="00DD28AF"/>
    <w:rsid w:val="00DD3168"/>
    <w:rsid w:val="00DE626E"/>
    <w:rsid w:val="00DF122F"/>
    <w:rsid w:val="00DF44A9"/>
    <w:rsid w:val="00DF53FB"/>
    <w:rsid w:val="00E01092"/>
    <w:rsid w:val="00E031CA"/>
    <w:rsid w:val="00E03CEE"/>
    <w:rsid w:val="00E04AD8"/>
    <w:rsid w:val="00E10C7A"/>
    <w:rsid w:val="00E14149"/>
    <w:rsid w:val="00E145F6"/>
    <w:rsid w:val="00E15897"/>
    <w:rsid w:val="00E17E9B"/>
    <w:rsid w:val="00E202BF"/>
    <w:rsid w:val="00E23140"/>
    <w:rsid w:val="00E32225"/>
    <w:rsid w:val="00E324AF"/>
    <w:rsid w:val="00E33B56"/>
    <w:rsid w:val="00E375ED"/>
    <w:rsid w:val="00E418C6"/>
    <w:rsid w:val="00E43D83"/>
    <w:rsid w:val="00E52A9D"/>
    <w:rsid w:val="00E5668A"/>
    <w:rsid w:val="00E620C7"/>
    <w:rsid w:val="00E64345"/>
    <w:rsid w:val="00E70711"/>
    <w:rsid w:val="00E710B9"/>
    <w:rsid w:val="00E8113A"/>
    <w:rsid w:val="00E900D6"/>
    <w:rsid w:val="00E9016F"/>
    <w:rsid w:val="00E92265"/>
    <w:rsid w:val="00E9355A"/>
    <w:rsid w:val="00EA1DDC"/>
    <w:rsid w:val="00EA3D28"/>
    <w:rsid w:val="00EB2010"/>
    <w:rsid w:val="00EB271F"/>
    <w:rsid w:val="00EB5B25"/>
    <w:rsid w:val="00EC0FAF"/>
    <w:rsid w:val="00EC1F22"/>
    <w:rsid w:val="00EC5BE6"/>
    <w:rsid w:val="00EC6D5B"/>
    <w:rsid w:val="00ED29EA"/>
    <w:rsid w:val="00ED2BB2"/>
    <w:rsid w:val="00ED305D"/>
    <w:rsid w:val="00ED5DAC"/>
    <w:rsid w:val="00ED6F0E"/>
    <w:rsid w:val="00EF50DF"/>
    <w:rsid w:val="00F013BC"/>
    <w:rsid w:val="00F025F4"/>
    <w:rsid w:val="00F02CB3"/>
    <w:rsid w:val="00F04574"/>
    <w:rsid w:val="00F07731"/>
    <w:rsid w:val="00F07BFE"/>
    <w:rsid w:val="00F10027"/>
    <w:rsid w:val="00F1294B"/>
    <w:rsid w:val="00F16120"/>
    <w:rsid w:val="00F20839"/>
    <w:rsid w:val="00F244AC"/>
    <w:rsid w:val="00F3117D"/>
    <w:rsid w:val="00F312FD"/>
    <w:rsid w:val="00F3643F"/>
    <w:rsid w:val="00F3718E"/>
    <w:rsid w:val="00F4173E"/>
    <w:rsid w:val="00F43165"/>
    <w:rsid w:val="00F51BEB"/>
    <w:rsid w:val="00F62AA5"/>
    <w:rsid w:val="00F62BFC"/>
    <w:rsid w:val="00F64B44"/>
    <w:rsid w:val="00F664BE"/>
    <w:rsid w:val="00F66C24"/>
    <w:rsid w:val="00F7099F"/>
    <w:rsid w:val="00F70EC7"/>
    <w:rsid w:val="00F75499"/>
    <w:rsid w:val="00F8188F"/>
    <w:rsid w:val="00F836D4"/>
    <w:rsid w:val="00F83966"/>
    <w:rsid w:val="00F85C2D"/>
    <w:rsid w:val="00F87A39"/>
    <w:rsid w:val="00F96680"/>
    <w:rsid w:val="00FA18B4"/>
    <w:rsid w:val="00FA2A2F"/>
    <w:rsid w:val="00FA3163"/>
    <w:rsid w:val="00FA4FD8"/>
    <w:rsid w:val="00FB1DAA"/>
    <w:rsid w:val="00FB5F75"/>
    <w:rsid w:val="00FB6B87"/>
    <w:rsid w:val="00FC010B"/>
    <w:rsid w:val="00FC09CE"/>
    <w:rsid w:val="00FC100B"/>
    <w:rsid w:val="00FC15FA"/>
    <w:rsid w:val="00FC57B6"/>
    <w:rsid w:val="00FC6A51"/>
    <w:rsid w:val="00FD2435"/>
    <w:rsid w:val="00FD3F42"/>
    <w:rsid w:val="00FD4EB8"/>
    <w:rsid w:val="00FD569E"/>
    <w:rsid w:val="00FD59C0"/>
    <w:rsid w:val="00FD6AC7"/>
    <w:rsid w:val="00FE73F1"/>
    <w:rsid w:val="00FF65AA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7DD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08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46CEE"/>
    <w:pPr>
      <w:keepNext/>
      <w:keepLines/>
      <w:numPr>
        <w:numId w:val="15"/>
      </w:numPr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0870"/>
    <w:pPr>
      <w:keepNext/>
      <w:keepLines/>
      <w:tabs>
        <w:tab w:val="left" w:pos="680"/>
      </w:tabs>
      <w:spacing w:before="240"/>
      <w:ind w:left="113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paragraph" w:styleId="Nadpis3">
    <w:name w:val="heading 3"/>
    <w:basedOn w:val="Normln"/>
    <w:next w:val="Normln"/>
    <w:link w:val="Nadpis3Char"/>
    <w:qFormat/>
    <w:rsid w:val="00942F5D"/>
    <w:pPr>
      <w:keepNext/>
      <w:spacing w:before="240" w:after="60" w:line="259" w:lineRule="auto"/>
      <w:ind w:left="851"/>
      <w:outlineLvl w:val="2"/>
    </w:pPr>
    <w:rPr>
      <w:rFonts w:ascii="Arial" w:hAnsi="Arial" w:cs="Arial"/>
      <w:b/>
      <w:bCs/>
      <w:sz w:val="22"/>
      <w:szCs w:val="26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B50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C01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36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368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Bullet list,List Paragraph11"/>
    <w:basedOn w:val="Normln"/>
    <w:link w:val="OdstavecseseznamemChar"/>
    <w:uiPriority w:val="34"/>
    <w:qFormat/>
    <w:rsid w:val="009473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578E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97C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7C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97C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7C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7A1D"/>
    <w:rPr>
      <w:b/>
      <w:bCs/>
    </w:rPr>
  </w:style>
  <w:style w:type="character" w:customStyle="1" w:styleId="nowrap">
    <w:name w:val="nowrap"/>
    <w:basedOn w:val="Standardnpsmoodstavce"/>
    <w:rsid w:val="000D7A1D"/>
  </w:style>
  <w:style w:type="paragraph" w:customStyle="1" w:styleId="Normlnabc">
    <w:name w:val="Normální abc"/>
    <w:basedOn w:val="Normln"/>
    <w:qFormat/>
    <w:rsid w:val="009E6125"/>
    <w:pPr>
      <w:numPr>
        <w:numId w:val="1"/>
      </w:numPr>
      <w:spacing w:after="60"/>
    </w:pPr>
    <w:rPr>
      <w:rFonts w:ascii="Arial" w:eastAsia="Calibri" w:hAnsi="Arial" w:cs="Arial"/>
      <w:lang w:eastAsia="en-US"/>
    </w:rPr>
  </w:style>
  <w:style w:type="paragraph" w:customStyle="1" w:styleId="Normlnslovan">
    <w:name w:val="Normální číslovaný"/>
    <w:basedOn w:val="Normln"/>
    <w:qFormat/>
    <w:rsid w:val="005361C5"/>
    <w:pPr>
      <w:numPr>
        <w:numId w:val="2"/>
      </w:numPr>
      <w:spacing w:after="60"/>
    </w:pPr>
    <w:rPr>
      <w:rFonts w:ascii="Arial" w:eastAsia="Calibri" w:hAnsi="Arial" w:cs="Arial"/>
      <w:szCs w:val="22"/>
      <w:lang w:eastAsia="en-US"/>
    </w:rPr>
  </w:style>
  <w:style w:type="paragraph" w:styleId="Revize">
    <w:name w:val="Revision"/>
    <w:hidden/>
    <w:uiPriority w:val="99"/>
    <w:semiHidden/>
    <w:rsid w:val="003F3835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2164A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164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164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64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64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A26FD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A26FD"/>
  </w:style>
  <w:style w:type="paragraph" w:styleId="Bezmezer">
    <w:name w:val="No Spacing"/>
    <w:uiPriority w:val="1"/>
    <w:qFormat/>
    <w:rsid w:val="00764049"/>
    <w:pPr>
      <w:jc w:val="left"/>
    </w:pPr>
    <w:rPr>
      <w:rFonts w:eastAsiaTheme="minorEastAsia"/>
      <w:lang w:eastAsia="cs-CZ"/>
    </w:rPr>
  </w:style>
  <w:style w:type="character" w:customStyle="1" w:styleId="company">
    <w:name w:val="company"/>
    <w:basedOn w:val="Standardnpsmoodstavce"/>
    <w:rsid w:val="00EC1F22"/>
  </w:style>
  <w:style w:type="character" w:customStyle="1" w:styleId="street">
    <w:name w:val="street"/>
    <w:basedOn w:val="Standardnpsmoodstavce"/>
    <w:rsid w:val="00EC1F22"/>
  </w:style>
  <w:style w:type="character" w:customStyle="1" w:styleId="city">
    <w:name w:val="city"/>
    <w:basedOn w:val="Standardnpsmoodstavce"/>
    <w:rsid w:val="00EC1F22"/>
  </w:style>
  <w:style w:type="character" w:customStyle="1" w:styleId="tax">
    <w:name w:val="tax"/>
    <w:basedOn w:val="Standardnpsmoodstavce"/>
    <w:rsid w:val="00EC1F22"/>
  </w:style>
  <w:style w:type="character" w:customStyle="1" w:styleId="w-contacts-item-value2">
    <w:name w:val="w-contacts-item-value2"/>
    <w:basedOn w:val="Standardnpsmoodstavce"/>
    <w:rsid w:val="00777B5D"/>
  </w:style>
  <w:style w:type="character" w:customStyle="1" w:styleId="OdstavecseseznamemChar">
    <w:name w:val="Odstavec se seznamem Char"/>
    <w:aliases w:val="Bullet List Char,FooterText Char,numbered Char,List Paragraph1 Char,Paragraphe de liste1 Char,Bulletr List Paragraph Char,列出段落 Char,列出段落1 Char,List Paragraph2 Char,List Paragraph21 Char,Listeafsnit1 Char,Párrafo de lista1 Char"/>
    <w:basedOn w:val="Standardnpsmoodstavce"/>
    <w:link w:val="Odstavecseseznamem"/>
    <w:uiPriority w:val="34"/>
    <w:rsid w:val="003477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00FD6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39"/>
    <w:rsid w:val="00720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6DF9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0C0870"/>
    <w:rPr>
      <w:rFonts w:ascii="Arial" w:eastAsiaTheme="majorEastAsia" w:hAnsi="Arial" w:cstheme="majorBidi"/>
      <w:b/>
      <w:color w:val="000000" w:themeColor="text1"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942F5D"/>
    <w:rPr>
      <w:rFonts w:ascii="Arial" w:eastAsia="Times New Roman" w:hAnsi="Arial" w:cs="Arial"/>
      <w:b/>
      <w:bCs/>
      <w:szCs w:val="26"/>
    </w:rPr>
  </w:style>
  <w:style w:type="paragraph" w:customStyle="1" w:styleId="Odstavecseseznamem1">
    <w:name w:val="Odstavec se seznamem1"/>
    <w:basedOn w:val="Normln"/>
    <w:rsid w:val="00D637B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46CEE"/>
    <w:rPr>
      <w:rFonts w:ascii="Arial" w:eastAsiaTheme="majorEastAsia" w:hAnsi="Arial" w:cstheme="majorBidi"/>
      <w:b/>
      <w:color w:val="000000" w:themeColor="text1"/>
      <w:sz w:val="28"/>
      <w:szCs w:val="32"/>
      <w:lang w:eastAsia="cs-CZ"/>
    </w:rPr>
  </w:style>
  <w:style w:type="numbering" w:customStyle="1" w:styleId="AQOdrkovseznam">
    <w:name w:val="AQ Odrážkový seznam"/>
    <w:uiPriority w:val="99"/>
    <w:rsid w:val="007F675F"/>
    <w:pPr>
      <w:numPr>
        <w:numId w:val="9"/>
      </w:numPr>
    </w:pPr>
  </w:style>
  <w:style w:type="paragraph" w:styleId="Titulek">
    <w:name w:val="caption"/>
    <w:basedOn w:val="Normln"/>
    <w:next w:val="Normln"/>
    <w:uiPriority w:val="35"/>
    <w:unhideWhenUsed/>
    <w:qFormat/>
    <w:rsid w:val="00515AB6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rsid w:val="003B509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FC010B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70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4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9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5614">
                      <w:marLeft w:val="0"/>
                      <w:marRight w:val="1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463401">
                      <w:marLeft w:val="0"/>
                      <w:marRight w:val="1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7190">
                          <w:marLeft w:val="0"/>
                          <w:marRight w:val="0"/>
                          <w:marTop w:val="9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5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349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7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96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5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29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0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9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B2E7D-9768-46B8-81F9-C744DE666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3087</Words>
  <Characters>18219</Characters>
  <Application>Microsoft Office Word</Application>
  <DocSecurity>0</DocSecurity>
  <Lines>151</Lines>
  <Paragraphs>42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2019-09-04T06:55:00Z</dcterms:created>
  <dcterms:modified xsi:type="dcterms:W3CDTF">2019-09-04T09:03:00Z</dcterms:modified>
</cp:coreProperties>
</file>