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24AB7" w14:textId="7DE376D5" w:rsidR="00102082" w:rsidRDefault="00102082" w:rsidP="00102082">
      <w:pPr>
        <w:pBdr>
          <w:bottom w:val="single" w:sz="4" w:space="1" w:color="auto"/>
        </w:pBdr>
        <w:spacing w:line="240" w:lineRule="auto"/>
        <w:rPr>
          <w:rFonts w:ascii="Arial" w:hAnsi="Arial" w:cs="Arial"/>
          <w:sz w:val="22"/>
          <w:szCs w:val="22"/>
        </w:rPr>
      </w:pPr>
      <w:r w:rsidRPr="00102082">
        <w:rPr>
          <w:rFonts w:ascii="Arial" w:hAnsi="Arial" w:cs="Arial"/>
          <w:sz w:val="22"/>
          <w:szCs w:val="22"/>
        </w:rPr>
        <w:t>Příloha č. 3 – Závazné obchodní a platební podmínky</w:t>
      </w:r>
    </w:p>
    <w:p w14:paraId="1A52B607" w14:textId="77777777" w:rsidR="007E2524" w:rsidRPr="00102082" w:rsidRDefault="007E2524" w:rsidP="00102082">
      <w:pPr>
        <w:pBdr>
          <w:bottom w:val="single" w:sz="4" w:space="1" w:color="auto"/>
        </w:pBdr>
        <w:spacing w:line="240" w:lineRule="auto"/>
        <w:rPr>
          <w:rFonts w:ascii="Arial" w:hAnsi="Arial" w:cs="Arial"/>
          <w:sz w:val="22"/>
          <w:szCs w:val="22"/>
        </w:rPr>
      </w:pPr>
    </w:p>
    <w:p w14:paraId="19FB652C" w14:textId="12738F04" w:rsidR="00D95777" w:rsidRPr="00C44578" w:rsidRDefault="001567EF" w:rsidP="00C44578">
      <w:pPr>
        <w:pBdr>
          <w:bottom w:val="single" w:sz="4" w:space="1" w:color="auto"/>
        </w:pBdr>
        <w:spacing w:line="240" w:lineRule="auto"/>
        <w:jc w:val="center"/>
        <w:rPr>
          <w:rFonts w:ascii="Arial" w:hAnsi="Arial" w:cs="Arial"/>
          <w:b/>
          <w:sz w:val="32"/>
          <w:szCs w:val="32"/>
        </w:rPr>
      </w:pPr>
      <w:r w:rsidRPr="00C44578">
        <w:rPr>
          <w:rFonts w:ascii="Arial" w:hAnsi="Arial" w:cs="Arial"/>
          <w:b/>
          <w:sz w:val="32"/>
          <w:szCs w:val="32"/>
        </w:rPr>
        <w:t>Závazné obchodní a platební podmínky</w:t>
      </w:r>
    </w:p>
    <w:p w14:paraId="1D710335" w14:textId="77777777" w:rsidR="00BC11BE" w:rsidRPr="00C44578" w:rsidRDefault="00BC11BE" w:rsidP="00C44578">
      <w:pPr>
        <w:spacing w:line="240" w:lineRule="auto"/>
        <w:jc w:val="both"/>
        <w:rPr>
          <w:rFonts w:ascii="Arial" w:hAnsi="Arial" w:cs="Arial"/>
          <w:i/>
          <w:sz w:val="22"/>
          <w:szCs w:val="22"/>
        </w:rPr>
      </w:pPr>
      <w:r w:rsidRPr="00C44578">
        <w:rPr>
          <w:rFonts w:ascii="Arial" w:hAnsi="Arial" w:cs="Arial"/>
          <w:i/>
          <w:sz w:val="22"/>
          <w:szCs w:val="22"/>
        </w:rPr>
        <w:t xml:space="preserve">Zadavatel stanoví obchodní a platební podmínky formou závazných obchodních a platebních podmínek, které musí být zahrnuty v návrhu smlouvy. Závazné požadavky zadavatele na obchodní a platební podmínky jsou uvedeny v Příloze č. 3 Výzvy – </w:t>
      </w:r>
      <w:r w:rsidRPr="00C44578">
        <w:rPr>
          <w:rFonts w:ascii="Arial" w:eastAsia="Times New Roman" w:hAnsi="Arial" w:cs="Arial"/>
          <w:i/>
          <w:sz w:val="22"/>
          <w:szCs w:val="22"/>
          <w:lang w:eastAsia="cs-CZ"/>
        </w:rPr>
        <w:t>Závazné obchodní a platební podmínky</w:t>
      </w:r>
      <w:r w:rsidRPr="00C44578">
        <w:rPr>
          <w:rFonts w:ascii="Arial" w:hAnsi="Arial" w:cs="Arial"/>
          <w:i/>
          <w:sz w:val="22"/>
          <w:szCs w:val="22"/>
        </w:rPr>
        <w:t>.</w:t>
      </w:r>
    </w:p>
    <w:p w14:paraId="1394C420" w14:textId="2E752114" w:rsidR="00BC11BE" w:rsidRPr="00C44578" w:rsidRDefault="00BC11BE" w:rsidP="00C44578">
      <w:pPr>
        <w:tabs>
          <w:tab w:val="left" w:pos="426"/>
        </w:tabs>
        <w:spacing w:before="240" w:line="240" w:lineRule="auto"/>
        <w:jc w:val="both"/>
        <w:rPr>
          <w:rFonts w:ascii="Arial" w:hAnsi="Arial" w:cs="Arial"/>
          <w:i/>
          <w:sz w:val="22"/>
          <w:szCs w:val="22"/>
        </w:rPr>
      </w:pPr>
      <w:r w:rsidRPr="00C44578">
        <w:rPr>
          <w:rFonts w:ascii="Arial" w:hAnsi="Arial" w:cs="Arial"/>
          <w:i/>
          <w:sz w:val="22"/>
          <w:szCs w:val="22"/>
        </w:rPr>
        <w:t xml:space="preserve">Návrh </w:t>
      </w:r>
      <w:r w:rsidR="00912202">
        <w:rPr>
          <w:rFonts w:ascii="Arial" w:hAnsi="Arial" w:cs="Arial"/>
          <w:i/>
          <w:sz w:val="22"/>
          <w:szCs w:val="22"/>
        </w:rPr>
        <w:t>s</w:t>
      </w:r>
      <w:r w:rsidRPr="00C44578">
        <w:rPr>
          <w:rFonts w:ascii="Arial" w:hAnsi="Arial" w:cs="Arial"/>
          <w:i/>
          <w:sz w:val="22"/>
          <w:szCs w:val="22"/>
        </w:rPr>
        <w:t>mlouvy</w:t>
      </w:r>
      <w:r w:rsidR="00EA501B" w:rsidRPr="00C44578">
        <w:rPr>
          <w:rFonts w:ascii="Arial" w:hAnsi="Arial" w:cs="Arial"/>
          <w:i/>
          <w:sz w:val="22"/>
          <w:szCs w:val="22"/>
        </w:rPr>
        <w:t xml:space="preserve"> vč. označení smluvních stran</w:t>
      </w:r>
      <w:r w:rsidR="00752A64">
        <w:rPr>
          <w:rFonts w:ascii="Arial" w:hAnsi="Arial" w:cs="Arial"/>
          <w:i/>
          <w:sz w:val="22"/>
          <w:szCs w:val="22"/>
        </w:rPr>
        <w:t xml:space="preserve"> v textu návrhu smlouvy</w:t>
      </w:r>
      <w:r w:rsidRPr="00C44578">
        <w:rPr>
          <w:rFonts w:ascii="Arial" w:hAnsi="Arial" w:cs="Arial"/>
          <w:i/>
          <w:sz w:val="22"/>
          <w:szCs w:val="22"/>
        </w:rPr>
        <w:t xml:space="preserve"> musí být odpovídat smluvnímu typu vhodnému pro konkrétní smluvní vztah a </w:t>
      </w:r>
      <w:r w:rsidR="00740ED5">
        <w:rPr>
          <w:rFonts w:ascii="Arial" w:hAnsi="Arial" w:cs="Arial"/>
          <w:i/>
          <w:sz w:val="22"/>
          <w:szCs w:val="22"/>
        </w:rPr>
        <w:t xml:space="preserve">text návrhu smlouvy </w:t>
      </w:r>
      <w:r w:rsidRPr="00C44578">
        <w:rPr>
          <w:rFonts w:ascii="Arial" w:hAnsi="Arial" w:cs="Arial"/>
          <w:i/>
          <w:sz w:val="22"/>
          <w:szCs w:val="22"/>
        </w:rPr>
        <w:t xml:space="preserve">nesmí být v rozporu se Závaznými obchodními a platebními podmínkami. </w:t>
      </w:r>
    </w:p>
    <w:p w14:paraId="4D34B81F" w14:textId="77777777" w:rsidR="00BC11BE" w:rsidRPr="00C44578" w:rsidRDefault="00BC11BE" w:rsidP="00C44578">
      <w:pPr>
        <w:tabs>
          <w:tab w:val="left" w:pos="426"/>
        </w:tabs>
        <w:spacing w:before="240" w:line="240" w:lineRule="auto"/>
        <w:jc w:val="both"/>
        <w:rPr>
          <w:rFonts w:ascii="Arial" w:hAnsi="Arial" w:cs="Arial"/>
          <w:i/>
          <w:sz w:val="22"/>
          <w:szCs w:val="22"/>
        </w:rPr>
      </w:pPr>
      <w:r w:rsidRPr="00C44578">
        <w:rPr>
          <w:rFonts w:ascii="Arial" w:hAnsi="Arial" w:cs="Arial"/>
          <w:i/>
          <w:sz w:val="22"/>
          <w:szCs w:val="22"/>
        </w:rPr>
        <w:t xml:space="preserve">Návrh smlouvy musí být podepsán statutárním orgánem účastníka nebo osobou oprávněnou jednat za účastníka, prostá kopie zmocnění nebo pověření musí být v takovém případě součástí návrhu Smlouvy dodavatele. </w:t>
      </w:r>
    </w:p>
    <w:p w14:paraId="2B835207" w14:textId="46980E9A" w:rsidR="00D95777" w:rsidRPr="00C44578" w:rsidRDefault="00D95777" w:rsidP="00C44578">
      <w:pPr>
        <w:pStyle w:val="Normlnslovan"/>
        <w:numPr>
          <w:ilvl w:val="0"/>
          <w:numId w:val="0"/>
        </w:numPr>
        <w:ind w:left="680"/>
        <w:rPr>
          <w:sz w:val="22"/>
        </w:rPr>
      </w:pPr>
    </w:p>
    <w:p w14:paraId="48C77241" w14:textId="1A3EDC68" w:rsidR="002A3793" w:rsidRPr="00C44578" w:rsidRDefault="002A3793" w:rsidP="003C5958">
      <w:pPr>
        <w:pStyle w:val="Normlnslovan"/>
        <w:numPr>
          <w:ilvl w:val="0"/>
          <w:numId w:val="24"/>
        </w:numPr>
        <w:ind w:left="426" w:hanging="426"/>
        <w:rPr>
          <w:b/>
          <w:sz w:val="22"/>
          <w:u w:val="single"/>
        </w:rPr>
      </w:pPr>
      <w:r w:rsidRPr="00C44578">
        <w:rPr>
          <w:b/>
          <w:sz w:val="22"/>
          <w:u w:val="single"/>
        </w:rPr>
        <w:t>Předmět plnění:</w:t>
      </w:r>
    </w:p>
    <w:p w14:paraId="2929BDFA" w14:textId="77777777" w:rsidR="00147109" w:rsidRPr="00C44578" w:rsidRDefault="00147109" w:rsidP="00C44578">
      <w:pPr>
        <w:pStyle w:val="Odstavecseseznamem"/>
        <w:numPr>
          <w:ilvl w:val="0"/>
          <w:numId w:val="7"/>
        </w:numPr>
        <w:spacing w:line="240" w:lineRule="auto"/>
        <w:ind w:left="714" w:hanging="357"/>
        <w:jc w:val="both"/>
        <w:rPr>
          <w:rFonts w:ascii="Arial" w:hAnsi="Arial" w:cs="Arial"/>
        </w:rPr>
      </w:pPr>
      <w:r w:rsidRPr="00C44578">
        <w:rPr>
          <w:rFonts w:ascii="Arial" w:hAnsi="Arial" w:cs="Arial"/>
        </w:rPr>
        <w:t>Zmapovat, popsat a vyhodnotit procesy auditovaných organizačních útvarů VoZP ČR, zejména pak identifikovat klíčové procesy včetně parametrů časové náročnosti, zpracovat procesní mapy, vyčíslit potřebné kapacity zdrojů (lidských, majetkových, materiálových) pro realizaci procesů</w:t>
      </w:r>
    </w:p>
    <w:p w14:paraId="4169F65D" w14:textId="77777777" w:rsidR="00147109" w:rsidRPr="00C44578" w:rsidRDefault="00147109" w:rsidP="00C44578">
      <w:pPr>
        <w:pStyle w:val="Default"/>
        <w:numPr>
          <w:ilvl w:val="0"/>
          <w:numId w:val="7"/>
        </w:numPr>
        <w:spacing w:before="240"/>
        <w:jc w:val="both"/>
        <w:rPr>
          <w:color w:val="auto"/>
          <w:sz w:val="22"/>
          <w:szCs w:val="22"/>
        </w:rPr>
      </w:pPr>
      <w:r w:rsidRPr="00C44578">
        <w:rPr>
          <w:color w:val="auto"/>
          <w:sz w:val="22"/>
          <w:szCs w:val="22"/>
        </w:rPr>
        <w:t>Navrhnout optimalizaci objemu lidských/materiálních zdrojů u vybrané skupiny procesů v rámci pobočky a navrhnout optimální personální obsazení a optimální kompetence u zaměstnanců na pobočkách VoZP ČR Olomouc a Praha a na vybraných odděleních Ústředí VoZP ČR.</w:t>
      </w:r>
    </w:p>
    <w:p w14:paraId="0D582461" w14:textId="42E7680B" w:rsidR="00147109" w:rsidRPr="009902C6" w:rsidRDefault="00147109" w:rsidP="009902C6">
      <w:pPr>
        <w:pStyle w:val="Default"/>
        <w:numPr>
          <w:ilvl w:val="0"/>
          <w:numId w:val="7"/>
        </w:numPr>
        <w:spacing w:before="240"/>
        <w:jc w:val="both"/>
        <w:rPr>
          <w:color w:val="auto"/>
          <w:sz w:val="22"/>
          <w:szCs w:val="22"/>
        </w:rPr>
      </w:pPr>
      <w:r w:rsidRPr="00C44578">
        <w:rPr>
          <w:color w:val="auto"/>
          <w:sz w:val="22"/>
          <w:szCs w:val="22"/>
        </w:rPr>
        <w:t xml:space="preserve">Výsledkem bodu 1.2, písm. a) a písm. b) bude Výsledná zpráva dodavatele, která musí obsahovat: </w:t>
      </w:r>
    </w:p>
    <w:p w14:paraId="09785AFC" w14:textId="77777777" w:rsidR="00147109" w:rsidRPr="00C44578" w:rsidRDefault="00147109" w:rsidP="00C44578">
      <w:pPr>
        <w:pStyle w:val="Odstavecseseznamem"/>
        <w:numPr>
          <w:ilvl w:val="0"/>
          <w:numId w:val="8"/>
        </w:numPr>
        <w:spacing w:after="0" w:line="240" w:lineRule="auto"/>
        <w:jc w:val="both"/>
        <w:rPr>
          <w:rFonts w:ascii="Arial" w:hAnsi="Arial" w:cs="Arial"/>
        </w:rPr>
      </w:pPr>
      <w:r w:rsidRPr="00C44578">
        <w:rPr>
          <w:rFonts w:ascii="Arial" w:hAnsi="Arial" w:cs="Arial"/>
        </w:rPr>
        <w:t>podrobné srovnání stávajícího a navrhovaného stavu (z hlediska procesního i personálního) s charakteristikou změny, součástí bude vytyčení slabých a silných stránek současné organizační struktury a vykonávaných procesů jednotlivých útvarů a porovnání s navrhovanou úpravou</w:t>
      </w:r>
    </w:p>
    <w:p w14:paraId="69471C6F" w14:textId="77777777" w:rsidR="00147109" w:rsidRPr="00C44578" w:rsidRDefault="00147109" w:rsidP="00C44578">
      <w:pPr>
        <w:pStyle w:val="Odstavecseseznamem"/>
        <w:numPr>
          <w:ilvl w:val="0"/>
          <w:numId w:val="8"/>
        </w:numPr>
        <w:spacing w:after="0" w:line="240" w:lineRule="auto"/>
        <w:jc w:val="both"/>
        <w:rPr>
          <w:rFonts w:ascii="Arial" w:hAnsi="Arial" w:cs="Arial"/>
        </w:rPr>
      </w:pPr>
      <w:r w:rsidRPr="00C44578">
        <w:rPr>
          <w:rFonts w:ascii="Arial" w:hAnsi="Arial" w:cs="Arial"/>
        </w:rPr>
        <w:t>popis konkrétních opatření, prostřednictvím kterých by bylo vhodné změnit stávající situaci s cílem dosažení optimálního stavu, tj. stavu nejvyšší účelnosti a efektivity výkonu zejména klíčových procesů při nutnosti zachování všech postupů, které vyžadují právní předpisy pro agendu VoZP ČR</w:t>
      </w:r>
    </w:p>
    <w:p w14:paraId="681AB293" w14:textId="77777777" w:rsidR="00147109" w:rsidRPr="00C44578" w:rsidRDefault="00147109" w:rsidP="00C44578">
      <w:pPr>
        <w:pStyle w:val="Odstavecseseznamem"/>
        <w:widowControl w:val="0"/>
        <w:numPr>
          <w:ilvl w:val="0"/>
          <w:numId w:val="9"/>
        </w:numPr>
        <w:autoSpaceDE w:val="0"/>
        <w:autoSpaceDN w:val="0"/>
        <w:spacing w:before="1" w:after="0" w:line="240" w:lineRule="auto"/>
        <w:ind w:right="114"/>
        <w:contextualSpacing w:val="0"/>
        <w:jc w:val="both"/>
        <w:rPr>
          <w:rFonts w:ascii="Arial" w:hAnsi="Arial" w:cs="Arial"/>
        </w:rPr>
      </w:pPr>
      <w:r w:rsidRPr="00C44578">
        <w:rPr>
          <w:rFonts w:ascii="Arial" w:hAnsi="Arial" w:cs="Arial"/>
        </w:rPr>
        <w:t>podrobné procesní mapy definující jednotlivé procesy, činnosti a agendy útvarů organizace a provést jejich rozčlenění na procesy klíčové a podpůrné</w:t>
      </w:r>
    </w:p>
    <w:p w14:paraId="6341B2F4" w14:textId="77777777" w:rsidR="00147109" w:rsidRPr="00C44578" w:rsidRDefault="00147109" w:rsidP="00C44578">
      <w:pPr>
        <w:pStyle w:val="Odstavecseseznamem"/>
        <w:numPr>
          <w:ilvl w:val="0"/>
          <w:numId w:val="9"/>
        </w:numPr>
        <w:spacing w:after="0" w:line="240" w:lineRule="auto"/>
        <w:contextualSpacing w:val="0"/>
        <w:jc w:val="both"/>
        <w:rPr>
          <w:rFonts w:ascii="Arial" w:hAnsi="Arial" w:cs="Arial"/>
        </w:rPr>
      </w:pPr>
      <w:r w:rsidRPr="00C44578">
        <w:rPr>
          <w:rFonts w:ascii="Arial" w:hAnsi="Arial" w:cs="Arial"/>
        </w:rPr>
        <w:t>identifikaci stávajících kapacit zaměstnanců ve vztahu k zajišťovaným činnostem a procesům, identifikaci duplicit ve vykonávaných činnostech a identifikaci zbytečných nebo kapacitně předimenzovaných činností</w:t>
      </w:r>
    </w:p>
    <w:p w14:paraId="6A7B16A6" w14:textId="77777777" w:rsidR="00147109" w:rsidRPr="00C44578" w:rsidRDefault="00147109" w:rsidP="00C44578">
      <w:pPr>
        <w:pStyle w:val="Odstavecseseznamem"/>
        <w:numPr>
          <w:ilvl w:val="0"/>
          <w:numId w:val="9"/>
        </w:numPr>
        <w:spacing w:after="0" w:line="240" w:lineRule="auto"/>
        <w:contextualSpacing w:val="0"/>
        <w:jc w:val="both"/>
        <w:rPr>
          <w:rFonts w:ascii="Arial" w:hAnsi="Arial" w:cs="Arial"/>
        </w:rPr>
      </w:pPr>
      <w:r w:rsidRPr="00C44578">
        <w:rPr>
          <w:rFonts w:ascii="Arial" w:hAnsi="Arial" w:cs="Arial"/>
        </w:rPr>
        <w:t>návrh změn organizační struktury auditovaných útvarů</w:t>
      </w:r>
    </w:p>
    <w:p w14:paraId="0F20E09C" w14:textId="77777777" w:rsidR="00147109" w:rsidRPr="00C44578" w:rsidRDefault="00147109" w:rsidP="00C44578">
      <w:pPr>
        <w:pStyle w:val="Odstavecseseznamem"/>
        <w:numPr>
          <w:ilvl w:val="0"/>
          <w:numId w:val="9"/>
        </w:numPr>
        <w:spacing w:after="0" w:line="240" w:lineRule="auto"/>
        <w:contextualSpacing w:val="0"/>
        <w:jc w:val="both"/>
        <w:rPr>
          <w:rFonts w:ascii="Arial" w:hAnsi="Arial" w:cs="Arial"/>
        </w:rPr>
      </w:pPr>
      <w:r w:rsidRPr="00C44578">
        <w:rPr>
          <w:rFonts w:ascii="Arial" w:hAnsi="Arial" w:cs="Arial"/>
        </w:rPr>
        <w:t>návrh personálního obsazení auditovaných útvarů, přičemž je nutné zohlednit zastupitelnost a případnou neslučitelnou kumulaci vykonávaných činností.</w:t>
      </w:r>
    </w:p>
    <w:p w14:paraId="3E8B104C" w14:textId="77777777" w:rsidR="002A3793" w:rsidRPr="00C44578" w:rsidRDefault="002A3793" w:rsidP="00C44578">
      <w:pPr>
        <w:pStyle w:val="Normlnslovan"/>
        <w:numPr>
          <w:ilvl w:val="0"/>
          <w:numId w:val="0"/>
        </w:numPr>
        <w:ind w:left="680"/>
        <w:rPr>
          <w:sz w:val="22"/>
        </w:rPr>
      </w:pPr>
    </w:p>
    <w:p w14:paraId="05FFE912" w14:textId="1B9D85A6" w:rsidR="007B312A" w:rsidRPr="00C44578" w:rsidRDefault="007B312A" w:rsidP="00C44578">
      <w:pPr>
        <w:spacing w:after="0" w:line="240" w:lineRule="auto"/>
        <w:jc w:val="both"/>
        <w:rPr>
          <w:rFonts w:ascii="Arial" w:hAnsi="Arial" w:cs="Arial"/>
          <w:i/>
          <w:sz w:val="22"/>
          <w:szCs w:val="22"/>
        </w:rPr>
      </w:pPr>
    </w:p>
    <w:p w14:paraId="051CE35C" w14:textId="69673981" w:rsidR="007B312A" w:rsidRPr="00C44578" w:rsidRDefault="007B312A" w:rsidP="00363413">
      <w:pPr>
        <w:pStyle w:val="Odstavecseseznamem"/>
        <w:numPr>
          <w:ilvl w:val="0"/>
          <w:numId w:val="24"/>
        </w:numPr>
        <w:spacing w:after="0" w:line="240" w:lineRule="auto"/>
        <w:ind w:left="426" w:hanging="426"/>
        <w:jc w:val="both"/>
        <w:rPr>
          <w:rFonts w:ascii="Arial" w:hAnsi="Arial" w:cs="Arial"/>
          <w:b/>
          <w:u w:val="single"/>
        </w:rPr>
      </w:pPr>
      <w:r w:rsidRPr="00C44578">
        <w:rPr>
          <w:rFonts w:ascii="Arial" w:hAnsi="Arial" w:cs="Arial"/>
          <w:b/>
          <w:u w:val="single"/>
        </w:rPr>
        <w:t>Místo plnění:</w:t>
      </w:r>
    </w:p>
    <w:p w14:paraId="1EB8C234" w14:textId="14038163" w:rsidR="00E65A88" w:rsidRPr="00C44578" w:rsidRDefault="007B312A" w:rsidP="00C44578">
      <w:pPr>
        <w:spacing w:line="240" w:lineRule="auto"/>
        <w:jc w:val="both"/>
        <w:rPr>
          <w:rFonts w:ascii="Arial" w:hAnsi="Arial" w:cs="Arial"/>
          <w:sz w:val="22"/>
          <w:szCs w:val="22"/>
        </w:rPr>
      </w:pPr>
      <w:r w:rsidRPr="00C44578">
        <w:rPr>
          <w:rFonts w:ascii="Arial" w:hAnsi="Arial" w:cs="Arial"/>
          <w:sz w:val="22"/>
          <w:szCs w:val="22"/>
        </w:rPr>
        <w:t xml:space="preserve">Místem plnění </w:t>
      </w:r>
      <w:r w:rsidR="002D1C9E" w:rsidRPr="00C44578">
        <w:rPr>
          <w:rFonts w:ascii="Arial" w:hAnsi="Arial" w:cs="Arial"/>
          <w:sz w:val="22"/>
          <w:szCs w:val="22"/>
        </w:rPr>
        <w:t xml:space="preserve">jsou </w:t>
      </w:r>
      <w:r w:rsidRPr="00C44578">
        <w:rPr>
          <w:rFonts w:ascii="Arial" w:hAnsi="Arial" w:cs="Arial"/>
          <w:sz w:val="22"/>
          <w:szCs w:val="22"/>
        </w:rPr>
        <w:t>pobočky VoZP ČR Olomouc a Praha a Ústředí VoZP ČR.</w:t>
      </w:r>
    </w:p>
    <w:p w14:paraId="65876BE9" w14:textId="1743A549" w:rsidR="00BF3421" w:rsidRPr="00C44578" w:rsidRDefault="00BF3421" w:rsidP="00C44578">
      <w:pPr>
        <w:spacing w:line="240" w:lineRule="auto"/>
        <w:jc w:val="both"/>
        <w:rPr>
          <w:rFonts w:ascii="Arial" w:hAnsi="Arial" w:cs="Arial"/>
          <w:sz w:val="22"/>
          <w:szCs w:val="22"/>
        </w:rPr>
      </w:pPr>
    </w:p>
    <w:p w14:paraId="19289A9E" w14:textId="3F4AEE01" w:rsidR="00BF3421" w:rsidRDefault="00BF3421" w:rsidP="00C44578">
      <w:pPr>
        <w:spacing w:line="240" w:lineRule="auto"/>
        <w:jc w:val="both"/>
        <w:rPr>
          <w:rFonts w:ascii="Arial" w:hAnsi="Arial" w:cs="Arial"/>
          <w:sz w:val="22"/>
          <w:szCs w:val="22"/>
        </w:rPr>
      </w:pPr>
    </w:p>
    <w:p w14:paraId="389969B1" w14:textId="70787028" w:rsidR="002C263A" w:rsidRDefault="002C263A" w:rsidP="00C44578">
      <w:pPr>
        <w:spacing w:line="240" w:lineRule="auto"/>
        <w:jc w:val="both"/>
        <w:rPr>
          <w:rFonts w:ascii="Arial" w:hAnsi="Arial" w:cs="Arial"/>
          <w:sz w:val="22"/>
          <w:szCs w:val="22"/>
        </w:rPr>
      </w:pPr>
      <w:bookmarkStart w:id="0" w:name="_GoBack"/>
      <w:bookmarkEnd w:id="0"/>
    </w:p>
    <w:p w14:paraId="5773ABF6" w14:textId="77777777" w:rsidR="002C263A" w:rsidRPr="00C44578" w:rsidRDefault="002C263A" w:rsidP="00C44578">
      <w:pPr>
        <w:spacing w:line="240" w:lineRule="auto"/>
        <w:jc w:val="both"/>
        <w:rPr>
          <w:rFonts w:ascii="Arial" w:hAnsi="Arial" w:cs="Arial"/>
          <w:sz w:val="22"/>
          <w:szCs w:val="22"/>
        </w:rPr>
      </w:pPr>
    </w:p>
    <w:p w14:paraId="4B86D16C" w14:textId="679770E6" w:rsidR="00DC2379" w:rsidRPr="00C44578" w:rsidRDefault="00632AEB" w:rsidP="00DE78B2">
      <w:pPr>
        <w:pStyle w:val="Odstavecseseznamem"/>
        <w:numPr>
          <w:ilvl w:val="0"/>
          <w:numId w:val="24"/>
        </w:numPr>
        <w:spacing w:line="240" w:lineRule="auto"/>
        <w:ind w:left="567" w:hanging="425"/>
        <w:jc w:val="both"/>
        <w:rPr>
          <w:rFonts w:ascii="Arial" w:hAnsi="Arial" w:cs="Arial"/>
          <w:b/>
          <w:u w:val="single"/>
        </w:rPr>
      </w:pPr>
      <w:r w:rsidRPr="00C44578">
        <w:rPr>
          <w:rFonts w:ascii="Arial" w:hAnsi="Arial" w:cs="Arial"/>
          <w:b/>
          <w:u w:val="single"/>
        </w:rPr>
        <w:lastRenderedPageBreak/>
        <w:t>Doba plnění:</w:t>
      </w:r>
    </w:p>
    <w:p w14:paraId="5932C948" w14:textId="5E08E341" w:rsidR="009E12E5" w:rsidRPr="00C44578" w:rsidRDefault="00E91550" w:rsidP="00C44578">
      <w:pPr>
        <w:spacing w:line="240" w:lineRule="auto"/>
        <w:jc w:val="both"/>
        <w:rPr>
          <w:rFonts w:ascii="Arial" w:hAnsi="Arial" w:cs="Arial"/>
          <w:sz w:val="22"/>
          <w:szCs w:val="22"/>
        </w:rPr>
      </w:pPr>
      <w:r w:rsidRPr="00C44578">
        <w:rPr>
          <w:rFonts w:ascii="Arial" w:hAnsi="Arial" w:cs="Arial"/>
          <w:sz w:val="22"/>
          <w:szCs w:val="22"/>
        </w:rPr>
        <w:t>Doba plnění bude probíhat ve 4. čtvrtletí 2019 – 1. čtvrtletí 2020. Výsledná zpráva bude předána nejpozději do 31. 3. 2020.</w:t>
      </w:r>
    </w:p>
    <w:p w14:paraId="2A0EC29C" w14:textId="6C55BEF0" w:rsidR="00134661" w:rsidRDefault="009E12E5" w:rsidP="00034FB7">
      <w:pPr>
        <w:pStyle w:val="Odstavecseseznamem"/>
        <w:numPr>
          <w:ilvl w:val="0"/>
          <w:numId w:val="24"/>
        </w:numPr>
        <w:spacing w:line="240" w:lineRule="auto"/>
        <w:ind w:hanging="502"/>
        <w:jc w:val="both"/>
        <w:rPr>
          <w:rFonts w:ascii="Arial" w:hAnsi="Arial" w:cs="Arial"/>
        </w:rPr>
      </w:pPr>
      <w:r w:rsidRPr="00C44578">
        <w:rPr>
          <w:rFonts w:ascii="Arial" w:hAnsi="Arial" w:cs="Arial"/>
        </w:rPr>
        <w:t>Splatnost faktury do 30 dnů od jejího doručení.</w:t>
      </w:r>
    </w:p>
    <w:p w14:paraId="308AEA96" w14:textId="77777777" w:rsidR="009C0121" w:rsidRPr="006B77EC" w:rsidRDefault="009C0121" w:rsidP="009C0121">
      <w:pPr>
        <w:pStyle w:val="Odstavecseseznamem"/>
        <w:spacing w:line="240" w:lineRule="auto"/>
        <w:ind w:left="644"/>
        <w:jc w:val="both"/>
        <w:rPr>
          <w:rFonts w:ascii="Arial" w:hAnsi="Arial" w:cs="Arial"/>
        </w:rPr>
      </w:pPr>
    </w:p>
    <w:p w14:paraId="0C2A3BCC" w14:textId="5DD984AC" w:rsidR="00BF4CA0" w:rsidRPr="00C44578" w:rsidRDefault="00BF4CA0" w:rsidP="00034FB7">
      <w:pPr>
        <w:pStyle w:val="Odstavecseseznamem"/>
        <w:numPr>
          <w:ilvl w:val="0"/>
          <w:numId w:val="24"/>
        </w:numPr>
        <w:spacing w:line="240" w:lineRule="auto"/>
        <w:ind w:hanging="502"/>
        <w:jc w:val="both"/>
        <w:rPr>
          <w:rFonts w:ascii="Arial" w:hAnsi="Arial" w:cs="Arial"/>
        </w:rPr>
      </w:pPr>
      <w:r w:rsidRPr="00C44578">
        <w:rPr>
          <w:rFonts w:ascii="Arial" w:hAnsi="Arial" w:cs="Arial"/>
        </w:rPr>
        <w:t>Celková cena za plnění v členění: cena v Kč bez DPH, výše DPH v Kč, cena v Kč včetně DPH.</w:t>
      </w:r>
    </w:p>
    <w:p w14:paraId="7D52693D" w14:textId="76294CDC" w:rsidR="004928BB" w:rsidRPr="00C44578" w:rsidRDefault="004928BB" w:rsidP="00C44578">
      <w:pPr>
        <w:pStyle w:val="Odstavecseseznamem"/>
        <w:spacing w:line="240" w:lineRule="auto"/>
        <w:jc w:val="both"/>
        <w:rPr>
          <w:rFonts w:ascii="Arial" w:hAnsi="Arial" w:cs="Arial"/>
        </w:rPr>
      </w:pPr>
    </w:p>
    <w:p w14:paraId="2976927A" w14:textId="77777777" w:rsidR="00753F0C" w:rsidRPr="00C44578" w:rsidRDefault="00753F0C" w:rsidP="00C44578">
      <w:pPr>
        <w:pStyle w:val="Odstavecseseznamem"/>
        <w:spacing w:line="240" w:lineRule="auto"/>
        <w:jc w:val="both"/>
        <w:rPr>
          <w:rFonts w:ascii="Arial" w:hAnsi="Arial" w:cs="Arial"/>
        </w:rPr>
      </w:pPr>
    </w:p>
    <w:p w14:paraId="3E65C656" w14:textId="7ECCE664" w:rsidR="00192150" w:rsidRPr="00034FB7" w:rsidRDefault="004928BB" w:rsidP="00C436F9">
      <w:pPr>
        <w:pStyle w:val="Odstavecseseznamem"/>
        <w:numPr>
          <w:ilvl w:val="0"/>
          <w:numId w:val="24"/>
        </w:numPr>
        <w:spacing w:line="240" w:lineRule="auto"/>
        <w:ind w:hanging="502"/>
        <w:jc w:val="both"/>
        <w:rPr>
          <w:rFonts w:ascii="Arial" w:hAnsi="Arial" w:cs="Arial"/>
          <w:b/>
          <w:u w:val="single"/>
        </w:rPr>
      </w:pPr>
      <w:r w:rsidRPr="00034FB7">
        <w:rPr>
          <w:rFonts w:ascii="Arial" w:hAnsi="Arial" w:cs="Arial"/>
          <w:b/>
          <w:u w:val="single"/>
        </w:rPr>
        <w:t>Práva a povinnosti smluvních stran:</w:t>
      </w:r>
    </w:p>
    <w:p w14:paraId="1810F93F" w14:textId="7A272865" w:rsidR="00BC7AB9" w:rsidRPr="00C44578" w:rsidRDefault="008651B0" w:rsidP="00C44578">
      <w:pPr>
        <w:pStyle w:val="Odstavecseseznamem"/>
        <w:numPr>
          <w:ilvl w:val="0"/>
          <w:numId w:val="17"/>
        </w:numPr>
        <w:spacing w:line="240" w:lineRule="auto"/>
        <w:jc w:val="both"/>
        <w:rPr>
          <w:rFonts w:ascii="Arial" w:hAnsi="Arial" w:cs="Arial"/>
        </w:rPr>
      </w:pPr>
      <w:r w:rsidRPr="00C44578">
        <w:rPr>
          <w:rFonts w:ascii="Arial" w:hAnsi="Arial" w:cs="Arial"/>
        </w:rPr>
        <w:t>Smluvní strany se zavazují vzájemně spolupracovat a poskytovat si veškeré informace potřebné pro řádné</w:t>
      </w:r>
      <w:r w:rsidR="00D8145D" w:rsidRPr="00C44578">
        <w:rPr>
          <w:rFonts w:ascii="Arial" w:hAnsi="Arial" w:cs="Arial"/>
        </w:rPr>
        <w:t xml:space="preserve"> plnění předmětu smlouvy. Smluvní strany jsou povinny se vzájemně informovat o veškerých skutečnostech, které jsou nebo mohou být důležité pro řádné </w:t>
      </w:r>
      <w:r w:rsidR="00D3787D" w:rsidRPr="00C44578">
        <w:rPr>
          <w:rFonts w:ascii="Arial" w:hAnsi="Arial" w:cs="Arial"/>
        </w:rPr>
        <w:t>plnění smlouvy.</w:t>
      </w:r>
    </w:p>
    <w:p w14:paraId="6025E795" w14:textId="7C903DF2" w:rsidR="00D8145D" w:rsidRPr="00C44578" w:rsidRDefault="005A0F24" w:rsidP="00C44578">
      <w:pPr>
        <w:pStyle w:val="Odstavecseseznamem"/>
        <w:numPr>
          <w:ilvl w:val="0"/>
          <w:numId w:val="17"/>
        </w:numPr>
        <w:spacing w:line="240" w:lineRule="auto"/>
        <w:jc w:val="both"/>
        <w:rPr>
          <w:rFonts w:ascii="Arial" w:hAnsi="Arial" w:cs="Arial"/>
        </w:rPr>
      </w:pPr>
      <w:r w:rsidRPr="00C44578">
        <w:rPr>
          <w:rFonts w:ascii="Arial" w:hAnsi="Arial" w:cs="Arial"/>
        </w:rPr>
        <w:t>Každá ze smluvních stran jmenuje při uzavření smlouvy kontaktní osobu, které budou vystupovat jako zástupci smluvních stran. Kontaktní osoby zastupují smluvní stranu ve věcech plnění předmětu smlouvy.</w:t>
      </w:r>
    </w:p>
    <w:p w14:paraId="288E0A58" w14:textId="1AC34196" w:rsidR="005A0F24" w:rsidRPr="00C44578" w:rsidRDefault="009A3217" w:rsidP="00C44578">
      <w:pPr>
        <w:pStyle w:val="Odstavecseseznamem"/>
        <w:numPr>
          <w:ilvl w:val="0"/>
          <w:numId w:val="17"/>
        </w:numPr>
        <w:spacing w:line="240" w:lineRule="auto"/>
        <w:jc w:val="both"/>
        <w:rPr>
          <w:rFonts w:ascii="Arial" w:hAnsi="Arial" w:cs="Arial"/>
        </w:rPr>
      </w:pPr>
      <w:r w:rsidRPr="00C44578">
        <w:rPr>
          <w:rFonts w:ascii="Arial" w:hAnsi="Arial" w:cs="Arial"/>
        </w:rPr>
        <w:t>Smluvní strany jsou povinny plnit své závazky vyplývající ze smlouvy tak, aby nedocházelo k prodlení s plněním předmětu smlouvy a s prodlením splatností jednotlivých peněžních závazků.</w:t>
      </w:r>
    </w:p>
    <w:p w14:paraId="4FB7CE6A" w14:textId="6B7898E3" w:rsidR="009A3217" w:rsidRDefault="007058EE" w:rsidP="00C44578">
      <w:pPr>
        <w:pStyle w:val="Odstavecseseznamem"/>
        <w:numPr>
          <w:ilvl w:val="0"/>
          <w:numId w:val="17"/>
        </w:numPr>
        <w:spacing w:line="240" w:lineRule="auto"/>
        <w:jc w:val="both"/>
        <w:rPr>
          <w:rFonts w:ascii="Arial" w:hAnsi="Arial" w:cs="Arial"/>
        </w:rPr>
      </w:pPr>
      <w:r w:rsidRPr="00C44578">
        <w:rPr>
          <w:rFonts w:ascii="Arial" w:hAnsi="Arial" w:cs="Arial"/>
        </w:rPr>
        <w:t>Dodavatel</w:t>
      </w:r>
      <w:r w:rsidR="007373F0" w:rsidRPr="00C44578">
        <w:rPr>
          <w:rFonts w:ascii="Arial" w:hAnsi="Arial" w:cs="Arial"/>
        </w:rPr>
        <w:t xml:space="preserve"> se zavazuje zabezpečovat plnění předmětu smlouvy prostřednictvím osob způsobilých k řásnému splnění předmětu smlouvy, u kterých zároveň zajistí povinnost mlčenlivosti a ochrany důvěrných informací </w:t>
      </w:r>
      <w:r w:rsidR="00E776E6" w:rsidRPr="00C44578">
        <w:rPr>
          <w:rFonts w:ascii="Arial" w:hAnsi="Arial" w:cs="Arial"/>
        </w:rPr>
        <w:t>Zadavatele</w:t>
      </w:r>
      <w:r w:rsidR="007373F0" w:rsidRPr="00C44578">
        <w:rPr>
          <w:rFonts w:ascii="Arial" w:hAnsi="Arial" w:cs="Arial"/>
        </w:rPr>
        <w:t>.</w:t>
      </w:r>
    </w:p>
    <w:p w14:paraId="0C8E31CE" w14:textId="513EBA6C" w:rsidR="00E82A92" w:rsidRPr="00C44578" w:rsidRDefault="00E82A92" w:rsidP="00C44578">
      <w:pPr>
        <w:pStyle w:val="Odstavecseseznamem"/>
        <w:numPr>
          <w:ilvl w:val="0"/>
          <w:numId w:val="17"/>
        </w:numPr>
        <w:spacing w:line="240" w:lineRule="auto"/>
        <w:jc w:val="both"/>
        <w:rPr>
          <w:rFonts w:ascii="Arial" w:hAnsi="Arial" w:cs="Arial"/>
        </w:rPr>
      </w:pPr>
      <w:r>
        <w:rPr>
          <w:rFonts w:ascii="Arial" w:hAnsi="Arial" w:cs="Arial"/>
        </w:rPr>
        <w:t xml:space="preserve">V případě, že dojde ke změně člena/členů realizačního týmu Dodavatele smlouvy uvedených v příloze smlouvy, může dojit k této změně jen se souhlasem Zadavatele a novy člen/členové musí splňovat předpoklady </w:t>
      </w:r>
      <w:r w:rsidR="00471BD7">
        <w:rPr>
          <w:rFonts w:ascii="Arial" w:hAnsi="Arial" w:cs="Arial"/>
        </w:rPr>
        <w:t>klad</w:t>
      </w:r>
      <w:r w:rsidR="00DC6BC7">
        <w:rPr>
          <w:rFonts w:ascii="Arial" w:hAnsi="Arial" w:cs="Arial"/>
        </w:rPr>
        <w:t>e</w:t>
      </w:r>
      <w:r w:rsidR="00471BD7">
        <w:rPr>
          <w:rFonts w:ascii="Arial" w:hAnsi="Arial" w:cs="Arial"/>
        </w:rPr>
        <w:t>né na členy realizačního týmu ve výběrovém řízení.</w:t>
      </w:r>
    </w:p>
    <w:p w14:paraId="2D6A1A9B" w14:textId="2D6188ED" w:rsidR="007373F0" w:rsidRPr="00C44578" w:rsidRDefault="007373F0" w:rsidP="00C44578">
      <w:pPr>
        <w:pStyle w:val="Odstavecseseznamem"/>
        <w:spacing w:line="240" w:lineRule="auto"/>
        <w:ind w:left="1440"/>
        <w:jc w:val="both"/>
        <w:rPr>
          <w:rFonts w:ascii="Arial" w:hAnsi="Arial" w:cs="Arial"/>
        </w:rPr>
      </w:pPr>
    </w:p>
    <w:p w14:paraId="21AE3AF7" w14:textId="5E47E857" w:rsidR="00254175" w:rsidRPr="00C44578" w:rsidRDefault="00254175" w:rsidP="00C436F9">
      <w:pPr>
        <w:pStyle w:val="Odstavecseseznamem"/>
        <w:widowControl w:val="0"/>
        <w:numPr>
          <w:ilvl w:val="0"/>
          <w:numId w:val="24"/>
        </w:numPr>
        <w:autoSpaceDE w:val="0"/>
        <w:autoSpaceDN w:val="0"/>
        <w:adjustRightInd w:val="0"/>
        <w:spacing w:before="240" w:after="0" w:line="240" w:lineRule="auto"/>
        <w:rPr>
          <w:rFonts w:ascii="Arial" w:hAnsi="Arial" w:cs="Arial"/>
          <w:b/>
          <w:u w:val="single"/>
        </w:rPr>
      </w:pPr>
      <w:r w:rsidRPr="00C44578">
        <w:rPr>
          <w:rFonts w:ascii="Arial" w:hAnsi="Arial" w:cs="Arial"/>
          <w:b/>
          <w:u w:val="single"/>
        </w:rPr>
        <w:t>Mlčenlivost</w:t>
      </w:r>
    </w:p>
    <w:p w14:paraId="3418D4F9" w14:textId="3B045B81" w:rsidR="00254175" w:rsidRPr="00C44578" w:rsidRDefault="00254175" w:rsidP="00C44578">
      <w:pPr>
        <w:pStyle w:val="Odstavecseseznamem"/>
        <w:numPr>
          <w:ilvl w:val="0"/>
          <w:numId w:val="17"/>
        </w:numPr>
        <w:spacing w:before="240" w:after="200" w:line="240" w:lineRule="auto"/>
        <w:jc w:val="both"/>
        <w:rPr>
          <w:rFonts w:ascii="Arial" w:hAnsi="Arial" w:cs="Arial"/>
        </w:rPr>
      </w:pPr>
      <w:bookmarkStart w:id="1" w:name="_Ref19170206"/>
      <w:r w:rsidRPr="00C44578">
        <w:rPr>
          <w:rFonts w:ascii="Arial" w:hAnsi="Arial" w:cs="Arial"/>
        </w:rPr>
        <w:t xml:space="preserve">Není-li dále stanoveno jinak, je </w:t>
      </w:r>
      <w:r w:rsidR="006B77EC">
        <w:rPr>
          <w:rFonts w:ascii="Arial" w:hAnsi="Arial" w:cs="Arial"/>
        </w:rPr>
        <w:t>Dodavatel</w:t>
      </w:r>
      <w:r w:rsidRPr="00C44578">
        <w:rPr>
          <w:rFonts w:ascii="Arial" w:hAnsi="Arial" w:cs="Arial"/>
        </w:rPr>
        <w:t xml:space="preserve"> povinen během plnění </w:t>
      </w:r>
      <w:r w:rsidR="0025356F" w:rsidRPr="00C44578">
        <w:rPr>
          <w:rFonts w:ascii="Arial" w:hAnsi="Arial" w:cs="Arial"/>
        </w:rPr>
        <w:t>s</w:t>
      </w:r>
      <w:r w:rsidRPr="00C44578">
        <w:rPr>
          <w:rFonts w:ascii="Arial" w:hAnsi="Arial" w:cs="Arial"/>
        </w:rPr>
        <w:t xml:space="preserve">mlouvy i po uplynutí doby, na kterou je </w:t>
      </w:r>
      <w:r w:rsidR="0025356F" w:rsidRPr="00C44578">
        <w:rPr>
          <w:rFonts w:ascii="Arial" w:hAnsi="Arial" w:cs="Arial"/>
        </w:rPr>
        <w:t>s</w:t>
      </w:r>
      <w:r w:rsidRPr="00C44578">
        <w:rPr>
          <w:rFonts w:ascii="Arial" w:hAnsi="Arial" w:cs="Arial"/>
        </w:rPr>
        <w:t xml:space="preserve">mlouva uzavřena, zachovávat mlčenlivost o všech skutečnostech, o kterých se dozví od </w:t>
      </w:r>
      <w:r w:rsidR="006B77EC">
        <w:rPr>
          <w:rFonts w:ascii="Arial" w:hAnsi="Arial" w:cs="Arial"/>
        </w:rPr>
        <w:t>Zadavatele</w:t>
      </w:r>
      <w:r w:rsidRPr="00C44578">
        <w:rPr>
          <w:rFonts w:ascii="Arial" w:hAnsi="Arial" w:cs="Arial"/>
        </w:rPr>
        <w:t xml:space="preserve"> v souvislosti s jejím plněním. Této povinnosti může </w:t>
      </w:r>
      <w:r w:rsidR="007D3E58">
        <w:rPr>
          <w:rFonts w:ascii="Arial" w:hAnsi="Arial" w:cs="Arial"/>
        </w:rPr>
        <w:t>Dodavatele</w:t>
      </w:r>
      <w:r w:rsidRPr="00C44578">
        <w:rPr>
          <w:rFonts w:ascii="Arial" w:hAnsi="Arial" w:cs="Arial"/>
        </w:rPr>
        <w:t xml:space="preserve"> zprostit pouze </w:t>
      </w:r>
      <w:r w:rsidR="00187EB4">
        <w:rPr>
          <w:rFonts w:ascii="Arial" w:hAnsi="Arial" w:cs="Arial"/>
        </w:rPr>
        <w:t>Zadavatel</w:t>
      </w:r>
      <w:r w:rsidRPr="00C44578">
        <w:rPr>
          <w:rFonts w:ascii="Arial" w:hAnsi="Arial" w:cs="Arial"/>
        </w:rPr>
        <w:t xml:space="preserve">. Zproštění povinnosti mlčenlivosti musí být učiněno písemně. Výše uvedenou povinností mlčenlivosti není dotčena možnost </w:t>
      </w:r>
      <w:r w:rsidR="00AB598D">
        <w:rPr>
          <w:rFonts w:ascii="Arial" w:hAnsi="Arial" w:cs="Arial"/>
        </w:rPr>
        <w:t>Dodavatele</w:t>
      </w:r>
      <w:r w:rsidRPr="00C44578">
        <w:rPr>
          <w:rFonts w:ascii="Arial" w:hAnsi="Arial" w:cs="Arial"/>
        </w:rPr>
        <w:t xml:space="preserve"> uvádět činnost dle </w:t>
      </w:r>
      <w:r w:rsidR="0025356F" w:rsidRPr="00C44578">
        <w:rPr>
          <w:rFonts w:ascii="Arial" w:hAnsi="Arial" w:cs="Arial"/>
        </w:rPr>
        <w:t>s</w:t>
      </w:r>
      <w:r w:rsidRPr="00C44578">
        <w:rPr>
          <w:rFonts w:ascii="Arial" w:hAnsi="Arial" w:cs="Arial"/>
        </w:rPr>
        <w:t xml:space="preserve">mlouvy jako svou referenci ve svých nabídkách v zákonem stanoveném rozsahu, popřípadě rozsahu stanoveném </w:t>
      </w:r>
      <w:r w:rsidR="001F53D2">
        <w:rPr>
          <w:rFonts w:ascii="Arial" w:hAnsi="Arial" w:cs="Arial"/>
        </w:rPr>
        <w:t>Zadavatelem</w:t>
      </w:r>
      <w:r w:rsidRPr="00C44578">
        <w:rPr>
          <w:rFonts w:ascii="Arial" w:hAnsi="Arial" w:cs="Arial"/>
        </w:rPr>
        <w:t>.</w:t>
      </w:r>
      <w:bookmarkEnd w:id="1"/>
    </w:p>
    <w:p w14:paraId="37AF139F" w14:textId="33E8B6DD" w:rsidR="00254175" w:rsidRPr="00C44578" w:rsidRDefault="00CC73D2" w:rsidP="00C44578">
      <w:pPr>
        <w:pStyle w:val="Odstavecseseznamem"/>
        <w:numPr>
          <w:ilvl w:val="0"/>
          <w:numId w:val="17"/>
        </w:numPr>
        <w:spacing w:before="240" w:after="200" w:line="240" w:lineRule="auto"/>
        <w:jc w:val="both"/>
        <w:rPr>
          <w:rFonts w:ascii="Arial" w:hAnsi="Arial" w:cs="Arial"/>
        </w:rPr>
      </w:pPr>
      <w:bookmarkStart w:id="2" w:name="_Ref19170238"/>
      <w:r>
        <w:rPr>
          <w:rFonts w:ascii="Arial" w:hAnsi="Arial" w:cs="Arial"/>
        </w:rPr>
        <w:t>Dodavatel</w:t>
      </w:r>
      <w:r w:rsidR="00254175" w:rsidRPr="00C44578">
        <w:rPr>
          <w:rFonts w:ascii="Arial" w:hAnsi="Arial" w:cs="Arial"/>
        </w:rPr>
        <w:t xml:space="preserve"> se zavazuje, že pokud v souvislosti s realizací </w:t>
      </w:r>
      <w:r w:rsidR="0025356F" w:rsidRPr="00C44578">
        <w:rPr>
          <w:rFonts w:ascii="Arial" w:hAnsi="Arial" w:cs="Arial"/>
        </w:rPr>
        <w:t>s</w:t>
      </w:r>
      <w:r w:rsidR="00254175" w:rsidRPr="00C44578">
        <w:rPr>
          <w:rFonts w:ascii="Arial" w:hAnsi="Arial" w:cs="Arial"/>
        </w:rPr>
        <w:t xml:space="preserve">mlouvy přijde on, jeho pověření zaměstnanci nebo osoby, které pověřil prováděním povinností dle </w:t>
      </w:r>
      <w:r w:rsidR="0025356F" w:rsidRPr="00C44578">
        <w:rPr>
          <w:rFonts w:ascii="Arial" w:hAnsi="Arial" w:cs="Arial"/>
        </w:rPr>
        <w:t>s</w:t>
      </w:r>
      <w:r w:rsidR="00254175" w:rsidRPr="00C44578">
        <w:rPr>
          <w:rFonts w:ascii="Arial" w:hAnsi="Arial" w:cs="Arial"/>
        </w:rPr>
        <w:t xml:space="preserve">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w:t>
      </w:r>
      <w:r w:rsidR="009E417F">
        <w:rPr>
          <w:rFonts w:ascii="Arial" w:hAnsi="Arial" w:cs="Arial"/>
        </w:rPr>
        <w:t>Zadavatel</w:t>
      </w:r>
      <w:r w:rsidR="00254175" w:rsidRPr="00C44578">
        <w:rPr>
          <w:rFonts w:ascii="Arial" w:hAnsi="Arial" w:cs="Arial"/>
        </w:rPr>
        <w:t xml:space="preserve"> je povinen zachovávat mlčenlivost o osobních údajích a o bezpečnostních opatřeních, jejichž zveřejnění by ohrozilo zabezpečení osobních údajů. Povinnost mlčenlivosti trvá i po ukončení </w:t>
      </w:r>
      <w:r w:rsidR="0025356F" w:rsidRPr="00C44578">
        <w:rPr>
          <w:rFonts w:ascii="Arial" w:hAnsi="Arial" w:cs="Arial"/>
        </w:rPr>
        <w:t>s</w:t>
      </w:r>
      <w:r w:rsidR="00254175" w:rsidRPr="00C44578">
        <w:rPr>
          <w:rFonts w:ascii="Arial" w:hAnsi="Arial" w:cs="Arial"/>
        </w:rPr>
        <w:t>mlouvy.</w:t>
      </w:r>
      <w:bookmarkEnd w:id="2"/>
    </w:p>
    <w:p w14:paraId="52909952" w14:textId="76FF5CD1" w:rsidR="00254175" w:rsidRPr="00C44578" w:rsidRDefault="00254175" w:rsidP="00C44578">
      <w:pPr>
        <w:pStyle w:val="Odstavecseseznamem"/>
        <w:numPr>
          <w:ilvl w:val="0"/>
          <w:numId w:val="17"/>
        </w:numPr>
        <w:spacing w:before="240" w:after="200" w:line="240" w:lineRule="auto"/>
        <w:jc w:val="both"/>
        <w:rPr>
          <w:rFonts w:ascii="Arial" w:hAnsi="Arial" w:cs="Arial"/>
        </w:rPr>
      </w:pPr>
      <w:r w:rsidRPr="00C44578">
        <w:rPr>
          <w:rFonts w:ascii="Arial" w:hAnsi="Arial" w:cs="Arial"/>
        </w:rPr>
        <w:t xml:space="preserve">Povinnost mlčenlivosti a závazek k ochraně informací </w:t>
      </w:r>
      <w:r w:rsidR="00D42A5C">
        <w:rPr>
          <w:rFonts w:ascii="Arial" w:hAnsi="Arial" w:cs="Arial"/>
        </w:rPr>
        <w:t xml:space="preserve">se </w:t>
      </w:r>
      <w:r w:rsidR="00A535DB">
        <w:rPr>
          <w:rFonts w:ascii="Arial" w:hAnsi="Arial" w:cs="Arial"/>
        </w:rPr>
        <w:t xml:space="preserve">dle </w:t>
      </w:r>
      <w:r w:rsidR="00AD6418" w:rsidRPr="00C44578">
        <w:rPr>
          <w:rFonts w:ascii="Arial" w:hAnsi="Arial" w:cs="Arial"/>
        </w:rPr>
        <w:t>s</w:t>
      </w:r>
      <w:r w:rsidRPr="00C44578">
        <w:rPr>
          <w:rFonts w:ascii="Arial" w:hAnsi="Arial" w:cs="Arial"/>
        </w:rPr>
        <w:t>mlouvy nevztahuje na:</w:t>
      </w:r>
    </w:p>
    <w:p w14:paraId="1056C179" w14:textId="77777777" w:rsidR="00254175" w:rsidRPr="00C44578" w:rsidRDefault="00254175" w:rsidP="00C44578">
      <w:pPr>
        <w:pStyle w:val="Odstavecseseznamem"/>
        <w:widowControl w:val="0"/>
        <w:numPr>
          <w:ilvl w:val="0"/>
          <w:numId w:val="20"/>
        </w:numPr>
        <w:autoSpaceDE w:val="0"/>
        <w:autoSpaceDN w:val="0"/>
        <w:adjustRightInd w:val="0"/>
        <w:spacing w:line="240" w:lineRule="auto"/>
        <w:jc w:val="both"/>
        <w:rPr>
          <w:rFonts w:ascii="Arial" w:hAnsi="Arial" w:cs="Arial"/>
        </w:rPr>
      </w:pPr>
      <w:r w:rsidRPr="00C44578">
        <w:rPr>
          <w:rFonts w:ascii="Arial" w:hAnsi="Arial" w:cs="Arial"/>
        </w:rPr>
        <w:t xml:space="preserve">informace, které se staly veřejně přístupnými, pokud se tak nestalo porušením </w:t>
      </w:r>
      <w:r w:rsidRPr="00C44578">
        <w:rPr>
          <w:rFonts w:ascii="Arial" w:hAnsi="Arial" w:cs="Arial"/>
        </w:rPr>
        <w:lastRenderedPageBreak/>
        <w:t>povinnosti jejich ochrany,</w:t>
      </w:r>
    </w:p>
    <w:p w14:paraId="6B48FAE6" w14:textId="1C33BC8A" w:rsidR="00254175" w:rsidRPr="00C44578" w:rsidRDefault="00254175" w:rsidP="00C44578">
      <w:pPr>
        <w:pStyle w:val="Odstavecseseznamem"/>
        <w:widowControl w:val="0"/>
        <w:numPr>
          <w:ilvl w:val="0"/>
          <w:numId w:val="20"/>
        </w:numPr>
        <w:autoSpaceDE w:val="0"/>
        <w:autoSpaceDN w:val="0"/>
        <w:adjustRightInd w:val="0"/>
        <w:spacing w:line="240" w:lineRule="auto"/>
        <w:jc w:val="both"/>
        <w:rPr>
          <w:rFonts w:ascii="Arial" w:hAnsi="Arial" w:cs="Arial"/>
        </w:rPr>
      </w:pPr>
      <w:r w:rsidRPr="00C44578">
        <w:rPr>
          <w:rFonts w:ascii="Arial" w:hAnsi="Arial" w:cs="Arial"/>
        </w:rPr>
        <w:t xml:space="preserve">informace získané na základě postupu nezávislého na Smlouvě nebo druhé Smluvní straně, pokud je </w:t>
      </w:r>
      <w:r w:rsidR="004172DB">
        <w:rPr>
          <w:rFonts w:ascii="Arial" w:hAnsi="Arial" w:cs="Arial"/>
        </w:rPr>
        <w:t>Dodavatel</w:t>
      </w:r>
      <w:r w:rsidRPr="00C44578">
        <w:rPr>
          <w:rFonts w:ascii="Arial" w:hAnsi="Arial" w:cs="Arial"/>
        </w:rPr>
        <w:t xml:space="preserve"> schopen tuto skutečnost doložit,</w:t>
      </w:r>
    </w:p>
    <w:p w14:paraId="69CE2F61" w14:textId="77777777" w:rsidR="00254175" w:rsidRPr="00C44578" w:rsidRDefault="00254175" w:rsidP="00C44578">
      <w:pPr>
        <w:pStyle w:val="Odstavecseseznamem"/>
        <w:widowControl w:val="0"/>
        <w:numPr>
          <w:ilvl w:val="0"/>
          <w:numId w:val="20"/>
        </w:numPr>
        <w:autoSpaceDE w:val="0"/>
        <w:autoSpaceDN w:val="0"/>
        <w:adjustRightInd w:val="0"/>
        <w:spacing w:line="240" w:lineRule="auto"/>
        <w:jc w:val="both"/>
        <w:rPr>
          <w:rFonts w:ascii="Arial" w:hAnsi="Arial" w:cs="Arial"/>
        </w:rPr>
      </w:pPr>
      <w:r w:rsidRPr="00C44578">
        <w:rPr>
          <w:rFonts w:ascii="Arial" w:hAnsi="Arial" w:cs="Arial"/>
        </w:rPr>
        <w:t>informace poskytnuté třetí osobou, která takové informace nezískala porušením povinnosti jejich ochrany a</w:t>
      </w:r>
    </w:p>
    <w:p w14:paraId="25FC96BF" w14:textId="77777777" w:rsidR="00254175" w:rsidRPr="00C44578" w:rsidRDefault="00254175" w:rsidP="00C44578">
      <w:pPr>
        <w:pStyle w:val="Odstavecseseznamem"/>
        <w:widowControl w:val="0"/>
        <w:numPr>
          <w:ilvl w:val="0"/>
          <w:numId w:val="20"/>
        </w:numPr>
        <w:autoSpaceDE w:val="0"/>
        <w:autoSpaceDN w:val="0"/>
        <w:adjustRightInd w:val="0"/>
        <w:spacing w:line="240" w:lineRule="auto"/>
        <w:jc w:val="both"/>
        <w:rPr>
          <w:rFonts w:ascii="Arial" w:hAnsi="Arial" w:cs="Arial"/>
        </w:rPr>
      </w:pPr>
      <w:r w:rsidRPr="00C44578">
        <w:rPr>
          <w:rFonts w:ascii="Arial" w:hAnsi="Arial" w:cs="Arial"/>
        </w:rPr>
        <w:t>informace, u kterých povinnost jejich zpřístupnění ukládá právní předpis.</w:t>
      </w:r>
    </w:p>
    <w:p w14:paraId="662FF68D" w14:textId="145662C3" w:rsidR="00254175" w:rsidRPr="00C44578" w:rsidRDefault="0049755F" w:rsidP="00C44578">
      <w:pPr>
        <w:pStyle w:val="Odstavecseseznamem"/>
        <w:numPr>
          <w:ilvl w:val="0"/>
          <w:numId w:val="17"/>
        </w:numPr>
        <w:spacing w:before="240" w:after="200" w:line="240" w:lineRule="auto"/>
        <w:jc w:val="both"/>
        <w:rPr>
          <w:rFonts w:ascii="Arial" w:hAnsi="Arial" w:cs="Arial"/>
        </w:rPr>
      </w:pPr>
      <w:r>
        <w:rPr>
          <w:rFonts w:ascii="Arial" w:hAnsi="Arial" w:cs="Arial"/>
        </w:rPr>
        <w:t>Dodavatel</w:t>
      </w:r>
      <w:r w:rsidR="00254175" w:rsidRPr="00C44578">
        <w:rPr>
          <w:rFonts w:ascii="Arial" w:hAnsi="Arial" w:cs="Arial"/>
        </w:rPr>
        <w:t xml:space="preserve"> se zavazuje uhradit </w:t>
      </w:r>
      <w:r w:rsidR="00035D46">
        <w:rPr>
          <w:rFonts w:ascii="Arial" w:hAnsi="Arial" w:cs="Arial"/>
        </w:rPr>
        <w:t>Zadavateli</w:t>
      </w:r>
      <w:r w:rsidR="00254175" w:rsidRPr="00C44578">
        <w:rPr>
          <w:rFonts w:ascii="Arial" w:hAnsi="Arial" w:cs="Arial"/>
        </w:rPr>
        <w:t xml:space="preserve"> či třetí straně, kterou porušením svých povinnosti mlčenlivosti poškodí, veškeré škody tímto porušením způsobené. Povinnosti </w:t>
      </w:r>
      <w:r w:rsidR="00714176">
        <w:rPr>
          <w:rFonts w:ascii="Arial" w:hAnsi="Arial" w:cs="Arial"/>
        </w:rPr>
        <w:t>Dodavatele</w:t>
      </w:r>
      <w:r w:rsidR="00254175" w:rsidRPr="00C44578">
        <w:rPr>
          <w:rFonts w:ascii="Arial" w:hAnsi="Arial" w:cs="Arial"/>
        </w:rPr>
        <w:t xml:space="preserve"> vyplývající z ustanovení příslušných právních Předpisů o OOÚ nejsou ustanoveními tohoto článku dotčeny.</w:t>
      </w:r>
    </w:p>
    <w:p w14:paraId="11CEB89A" w14:textId="77777777" w:rsidR="00254175" w:rsidRPr="00C44578" w:rsidRDefault="00254175" w:rsidP="00C44578">
      <w:pPr>
        <w:pStyle w:val="Odstavecseseznamem"/>
        <w:spacing w:line="240" w:lineRule="auto"/>
        <w:ind w:left="1440"/>
        <w:jc w:val="both"/>
        <w:rPr>
          <w:rFonts w:ascii="Arial" w:hAnsi="Arial" w:cs="Arial"/>
        </w:rPr>
      </w:pPr>
    </w:p>
    <w:p w14:paraId="30399DA5" w14:textId="77777777" w:rsidR="00254175" w:rsidRPr="00C44578" w:rsidRDefault="00254175" w:rsidP="00C44578">
      <w:pPr>
        <w:pStyle w:val="Odstavecseseznamem"/>
        <w:spacing w:line="240" w:lineRule="auto"/>
        <w:ind w:left="1440"/>
        <w:jc w:val="both"/>
        <w:rPr>
          <w:rFonts w:ascii="Arial" w:hAnsi="Arial" w:cs="Arial"/>
        </w:rPr>
      </w:pPr>
    </w:p>
    <w:p w14:paraId="650FBE37" w14:textId="1FEE5C96" w:rsidR="007373F0" w:rsidRPr="00C44578" w:rsidRDefault="007373F0" w:rsidP="00F962E0">
      <w:pPr>
        <w:pStyle w:val="Odstavecseseznamem"/>
        <w:numPr>
          <w:ilvl w:val="0"/>
          <w:numId w:val="24"/>
        </w:numPr>
        <w:spacing w:line="240" w:lineRule="auto"/>
        <w:jc w:val="both"/>
        <w:rPr>
          <w:rFonts w:ascii="Arial" w:hAnsi="Arial" w:cs="Arial"/>
          <w:b/>
          <w:u w:val="single"/>
        </w:rPr>
      </w:pPr>
      <w:r w:rsidRPr="00C44578">
        <w:rPr>
          <w:rFonts w:ascii="Arial" w:hAnsi="Arial" w:cs="Arial"/>
          <w:b/>
          <w:u w:val="single"/>
        </w:rPr>
        <w:t>Sankční ujednání:</w:t>
      </w:r>
    </w:p>
    <w:p w14:paraId="360DACD2" w14:textId="636F9FE1" w:rsidR="007373F0" w:rsidRPr="00C44578" w:rsidRDefault="00A2637D" w:rsidP="00C44578">
      <w:pPr>
        <w:pStyle w:val="Odstavecseseznamem"/>
        <w:numPr>
          <w:ilvl w:val="0"/>
          <w:numId w:val="17"/>
        </w:numPr>
        <w:spacing w:line="240" w:lineRule="auto"/>
        <w:jc w:val="both"/>
        <w:rPr>
          <w:rFonts w:ascii="Arial" w:hAnsi="Arial" w:cs="Arial"/>
        </w:rPr>
      </w:pPr>
      <w:r w:rsidRPr="00C44578">
        <w:rPr>
          <w:rFonts w:ascii="Arial" w:hAnsi="Arial" w:cs="Arial"/>
        </w:rPr>
        <w:t>V</w:t>
      </w:r>
      <w:r w:rsidR="00BA4382" w:rsidRPr="00C44578">
        <w:rPr>
          <w:rFonts w:ascii="Arial" w:hAnsi="Arial" w:cs="Arial"/>
        </w:rPr>
        <w:t xml:space="preserve"> případě prodlení </w:t>
      </w:r>
      <w:r w:rsidR="00FD52AC">
        <w:rPr>
          <w:rFonts w:ascii="Arial" w:hAnsi="Arial" w:cs="Arial"/>
        </w:rPr>
        <w:t>Dodavatele</w:t>
      </w:r>
      <w:r w:rsidR="00BA4382" w:rsidRPr="00C44578">
        <w:rPr>
          <w:rFonts w:ascii="Arial" w:hAnsi="Arial" w:cs="Arial"/>
        </w:rPr>
        <w:t xml:space="preserve"> s termínem realizace předmětu plnění </w:t>
      </w:r>
      <w:r w:rsidR="00BA3CED" w:rsidRPr="00C44578">
        <w:rPr>
          <w:rFonts w:ascii="Arial" w:hAnsi="Arial" w:cs="Arial"/>
        </w:rPr>
        <w:t xml:space="preserve">je </w:t>
      </w:r>
      <w:r w:rsidR="004172DB">
        <w:rPr>
          <w:rFonts w:ascii="Arial" w:hAnsi="Arial" w:cs="Arial"/>
        </w:rPr>
        <w:t>Dodavatel</w:t>
      </w:r>
      <w:r w:rsidR="00BA3CED" w:rsidRPr="00C44578">
        <w:rPr>
          <w:rFonts w:ascii="Arial" w:hAnsi="Arial" w:cs="Arial"/>
        </w:rPr>
        <w:t xml:space="preserve"> povinen</w:t>
      </w:r>
      <w:r w:rsidR="006D4AF5" w:rsidRPr="00C44578">
        <w:rPr>
          <w:rFonts w:ascii="Arial" w:hAnsi="Arial" w:cs="Arial"/>
        </w:rPr>
        <w:t xml:space="preserve"> zaplatit </w:t>
      </w:r>
      <w:r w:rsidR="00FD52AC">
        <w:rPr>
          <w:rFonts w:ascii="Arial" w:hAnsi="Arial" w:cs="Arial"/>
        </w:rPr>
        <w:t>Zadavateli</w:t>
      </w:r>
      <w:r w:rsidR="006D4AF5" w:rsidRPr="00C44578">
        <w:rPr>
          <w:rFonts w:ascii="Arial" w:hAnsi="Arial" w:cs="Arial"/>
        </w:rPr>
        <w:t xml:space="preserve"> smluvní pokutu ve výši 0,05 % z celkové ceny předmětu plnění, a to za každý i započatý den prodlení</w:t>
      </w:r>
      <w:r w:rsidRPr="00C44578">
        <w:rPr>
          <w:rFonts w:ascii="Arial" w:hAnsi="Arial" w:cs="Arial"/>
        </w:rPr>
        <w:t>.</w:t>
      </w:r>
    </w:p>
    <w:p w14:paraId="20C5475A" w14:textId="2832E3FA" w:rsidR="00A532DC" w:rsidRPr="00C44578" w:rsidRDefault="00A2637D" w:rsidP="00C44578">
      <w:pPr>
        <w:pStyle w:val="Odstavecseseznamem"/>
        <w:numPr>
          <w:ilvl w:val="0"/>
          <w:numId w:val="17"/>
        </w:numPr>
        <w:spacing w:line="240" w:lineRule="auto"/>
        <w:jc w:val="both"/>
        <w:rPr>
          <w:rFonts w:ascii="Arial" w:hAnsi="Arial" w:cs="Arial"/>
        </w:rPr>
      </w:pPr>
      <w:r w:rsidRPr="00C44578">
        <w:rPr>
          <w:rFonts w:ascii="Arial" w:hAnsi="Arial" w:cs="Arial"/>
        </w:rPr>
        <w:t xml:space="preserve">V případě prodlení </w:t>
      </w:r>
      <w:r w:rsidR="0051264C">
        <w:rPr>
          <w:rFonts w:ascii="Arial" w:hAnsi="Arial" w:cs="Arial"/>
        </w:rPr>
        <w:t>Zadavatele</w:t>
      </w:r>
      <w:r w:rsidRPr="00C44578">
        <w:rPr>
          <w:rFonts w:ascii="Arial" w:hAnsi="Arial" w:cs="Arial"/>
        </w:rPr>
        <w:t xml:space="preserve"> s úhradou za cenu plnění je </w:t>
      </w:r>
      <w:r w:rsidR="001F53D2">
        <w:rPr>
          <w:rFonts w:ascii="Arial" w:hAnsi="Arial" w:cs="Arial"/>
        </w:rPr>
        <w:t>Zadavatel</w:t>
      </w:r>
      <w:r w:rsidRPr="00C44578">
        <w:rPr>
          <w:rFonts w:ascii="Arial" w:hAnsi="Arial" w:cs="Arial"/>
        </w:rPr>
        <w:t xml:space="preserve"> povinen zaplatit </w:t>
      </w:r>
      <w:r w:rsidR="0051264C">
        <w:rPr>
          <w:rFonts w:ascii="Arial" w:hAnsi="Arial" w:cs="Arial"/>
        </w:rPr>
        <w:t>Dodavateli</w:t>
      </w:r>
      <w:r w:rsidRPr="00C44578">
        <w:rPr>
          <w:rFonts w:ascii="Arial" w:hAnsi="Arial" w:cs="Arial"/>
        </w:rPr>
        <w:t xml:space="preserve"> smluvní pokutu ve výši 0,05 % z ceny předmětu plnění, a to za každý i započatý den prodlení.</w:t>
      </w:r>
    </w:p>
    <w:p w14:paraId="5B274EA8" w14:textId="016779F4" w:rsidR="00A532DC" w:rsidRPr="00C44578" w:rsidRDefault="00A236D6" w:rsidP="00C44578">
      <w:pPr>
        <w:pStyle w:val="Odstavecseseznamem"/>
        <w:numPr>
          <w:ilvl w:val="0"/>
          <w:numId w:val="17"/>
        </w:numPr>
        <w:spacing w:line="240" w:lineRule="auto"/>
        <w:jc w:val="both"/>
        <w:rPr>
          <w:rFonts w:ascii="Arial" w:hAnsi="Arial" w:cs="Arial"/>
        </w:rPr>
      </w:pPr>
      <w:r w:rsidRPr="00C44578">
        <w:rPr>
          <w:rFonts w:ascii="Arial" w:hAnsi="Arial" w:cs="Arial"/>
        </w:rPr>
        <w:t xml:space="preserve">Za porušení povinnosti mlčenlivosti dle </w:t>
      </w:r>
      <w:r w:rsidR="00A532DC" w:rsidRPr="00C44578">
        <w:rPr>
          <w:rFonts w:ascii="Arial" w:hAnsi="Arial" w:cs="Arial"/>
        </w:rPr>
        <w:t>s</w:t>
      </w:r>
      <w:r w:rsidRPr="00C44578">
        <w:rPr>
          <w:rFonts w:ascii="Arial" w:hAnsi="Arial" w:cs="Arial"/>
        </w:rPr>
        <w:t xml:space="preserve">mlouvy se </w:t>
      </w:r>
      <w:r w:rsidR="006B6D87">
        <w:rPr>
          <w:rFonts w:ascii="Arial" w:hAnsi="Arial" w:cs="Arial"/>
        </w:rPr>
        <w:t>Dodavatel</w:t>
      </w:r>
      <w:r w:rsidRPr="00C44578">
        <w:rPr>
          <w:rFonts w:ascii="Arial" w:hAnsi="Arial" w:cs="Arial"/>
        </w:rPr>
        <w:t xml:space="preserve"> zavazuje zaplatit </w:t>
      </w:r>
      <w:r w:rsidR="006B6D87">
        <w:rPr>
          <w:rFonts w:ascii="Arial" w:hAnsi="Arial" w:cs="Arial"/>
        </w:rPr>
        <w:t>Zadavateli</w:t>
      </w:r>
      <w:r w:rsidRPr="00C44578">
        <w:rPr>
          <w:rFonts w:ascii="Arial" w:hAnsi="Arial" w:cs="Arial"/>
        </w:rPr>
        <w:t xml:space="preserve"> smluvní pokutu ve výši </w:t>
      </w:r>
      <w:r w:rsidR="00E1617C">
        <w:rPr>
          <w:rFonts w:ascii="Arial" w:hAnsi="Arial" w:cs="Arial"/>
        </w:rPr>
        <w:t>5</w:t>
      </w:r>
      <w:r w:rsidRPr="00C44578">
        <w:rPr>
          <w:rFonts w:ascii="Arial" w:hAnsi="Arial" w:cs="Arial"/>
        </w:rPr>
        <w:t>0.000,- Kč za každý jednotlivý případ, a to i v případě, že k porušení povinnosti dojde po řádné realizaci Služby a poskytování podpory dle této Smlouvy.</w:t>
      </w:r>
    </w:p>
    <w:p w14:paraId="0A1CCD9B" w14:textId="195E2879" w:rsidR="00A532DC" w:rsidRPr="00C44578" w:rsidRDefault="00A236D6" w:rsidP="00C44578">
      <w:pPr>
        <w:pStyle w:val="Odstavecseseznamem"/>
        <w:numPr>
          <w:ilvl w:val="0"/>
          <w:numId w:val="17"/>
        </w:numPr>
        <w:spacing w:line="240" w:lineRule="auto"/>
        <w:jc w:val="both"/>
        <w:rPr>
          <w:rFonts w:ascii="Arial" w:hAnsi="Arial" w:cs="Arial"/>
        </w:rPr>
      </w:pPr>
      <w:r w:rsidRPr="00C44578">
        <w:rPr>
          <w:rFonts w:ascii="Arial" w:hAnsi="Arial" w:cs="Arial"/>
        </w:rPr>
        <w:t xml:space="preserve">Za porušení povinnosti ochrany osobních údajů dle </w:t>
      </w:r>
      <w:r w:rsidR="00A532DC" w:rsidRPr="00C44578">
        <w:rPr>
          <w:rFonts w:ascii="Arial" w:hAnsi="Arial" w:cs="Arial"/>
        </w:rPr>
        <w:t>s</w:t>
      </w:r>
      <w:r w:rsidRPr="00C44578">
        <w:rPr>
          <w:rFonts w:ascii="Arial" w:hAnsi="Arial" w:cs="Arial"/>
        </w:rPr>
        <w:t xml:space="preserve">mlouvy, se zavazuje </w:t>
      </w:r>
      <w:r w:rsidR="007825C3">
        <w:rPr>
          <w:rFonts w:ascii="Arial" w:hAnsi="Arial" w:cs="Arial"/>
        </w:rPr>
        <w:t>Dodavatel</w:t>
      </w:r>
      <w:r w:rsidR="00A532DC" w:rsidRPr="00C44578">
        <w:rPr>
          <w:rFonts w:ascii="Arial" w:hAnsi="Arial" w:cs="Arial"/>
        </w:rPr>
        <w:t xml:space="preserve"> </w:t>
      </w:r>
      <w:r w:rsidRPr="00C44578">
        <w:rPr>
          <w:rFonts w:ascii="Arial" w:hAnsi="Arial" w:cs="Arial"/>
        </w:rPr>
        <w:t xml:space="preserve">zaplatit </w:t>
      </w:r>
      <w:r w:rsidR="007825C3">
        <w:rPr>
          <w:rFonts w:ascii="Arial" w:hAnsi="Arial" w:cs="Arial"/>
        </w:rPr>
        <w:t>Zadavateli</w:t>
      </w:r>
      <w:r w:rsidRPr="00C44578">
        <w:rPr>
          <w:rFonts w:ascii="Arial" w:hAnsi="Arial" w:cs="Arial"/>
        </w:rPr>
        <w:t xml:space="preserve"> smluvní pokutu ve výši </w:t>
      </w:r>
      <w:r w:rsidR="00E1617C">
        <w:rPr>
          <w:rFonts w:ascii="Arial" w:hAnsi="Arial" w:cs="Arial"/>
        </w:rPr>
        <w:t>5</w:t>
      </w:r>
      <w:r w:rsidRPr="00C44578">
        <w:rPr>
          <w:rFonts w:ascii="Arial" w:hAnsi="Arial" w:cs="Arial"/>
        </w:rPr>
        <w:t>0.000,- Kč za každý jednotlivý případ porušení, a to i v případě, že k porušení povinnosti dojde po řádné realizaci Služeb dle této Smlouvy.</w:t>
      </w:r>
    </w:p>
    <w:p w14:paraId="6C549C3A" w14:textId="77777777" w:rsidR="00A532DC" w:rsidRPr="00C44578" w:rsidRDefault="00A236D6" w:rsidP="00C44578">
      <w:pPr>
        <w:pStyle w:val="Odstavecseseznamem"/>
        <w:numPr>
          <w:ilvl w:val="0"/>
          <w:numId w:val="17"/>
        </w:numPr>
        <w:spacing w:line="240" w:lineRule="auto"/>
        <w:jc w:val="both"/>
        <w:rPr>
          <w:rFonts w:ascii="Arial" w:hAnsi="Arial" w:cs="Arial"/>
        </w:rPr>
      </w:pPr>
      <w:r w:rsidRPr="00C44578">
        <w:rPr>
          <w:rFonts w:ascii="Arial" w:hAnsi="Arial" w:cs="Arial"/>
        </w:rPr>
        <w:t>Smluvní pokuty dle této Smlouvy jsou splatné do 30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2228CA47" w14:textId="5F7D7DEB" w:rsidR="00A236D6" w:rsidRPr="00C44578" w:rsidRDefault="00A236D6" w:rsidP="00C44578">
      <w:pPr>
        <w:pStyle w:val="Odstavecseseznamem"/>
        <w:numPr>
          <w:ilvl w:val="0"/>
          <w:numId w:val="17"/>
        </w:numPr>
        <w:spacing w:line="240" w:lineRule="auto"/>
        <w:jc w:val="both"/>
        <w:rPr>
          <w:rFonts w:ascii="Arial" w:hAnsi="Arial" w:cs="Arial"/>
        </w:rPr>
      </w:pPr>
      <w:r w:rsidRPr="00C44578">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2D3DCF70" w14:textId="0368034F" w:rsidR="009E12E5" w:rsidRPr="00C44578" w:rsidRDefault="009E12E5" w:rsidP="00C44578">
      <w:pPr>
        <w:spacing w:line="240" w:lineRule="auto"/>
        <w:jc w:val="both"/>
        <w:rPr>
          <w:rFonts w:ascii="Arial" w:hAnsi="Arial" w:cs="Arial"/>
          <w:sz w:val="22"/>
          <w:szCs w:val="22"/>
        </w:rPr>
      </w:pPr>
    </w:p>
    <w:p w14:paraId="5F3FE0F7" w14:textId="786F0B18" w:rsidR="00654C3F" w:rsidRPr="00C44578" w:rsidRDefault="00654C3F" w:rsidP="00CF6874">
      <w:pPr>
        <w:pStyle w:val="Odstavecseseznamem"/>
        <w:widowControl w:val="0"/>
        <w:numPr>
          <w:ilvl w:val="0"/>
          <w:numId w:val="24"/>
        </w:numPr>
        <w:autoSpaceDE w:val="0"/>
        <w:autoSpaceDN w:val="0"/>
        <w:adjustRightInd w:val="0"/>
        <w:spacing w:before="240" w:after="0" w:line="240" w:lineRule="auto"/>
        <w:rPr>
          <w:rFonts w:ascii="Arial" w:hAnsi="Arial" w:cs="Arial"/>
          <w:b/>
          <w:u w:val="single"/>
        </w:rPr>
      </w:pPr>
      <w:r w:rsidRPr="00C44578">
        <w:rPr>
          <w:rFonts w:ascii="Arial" w:hAnsi="Arial" w:cs="Arial"/>
          <w:b/>
          <w:u w:val="single"/>
        </w:rPr>
        <w:t>Závěrečná ustanovení</w:t>
      </w:r>
    </w:p>
    <w:p w14:paraId="30A63FBE" w14:textId="68586DD5" w:rsidR="00654C3F" w:rsidRPr="00C44578" w:rsidRDefault="00654C3F" w:rsidP="00C44578">
      <w:pPr>
        <w:pStyle w:val="Odstavecseseznamem"/>
        <w:numPr>
          <w:ilvl w:val="0"/>
          <w:numId w:val="17"/>
        </w:numPr>
        <w:spacing w:before="240" w:after="200" w:line="240" w:lineRule="auto"/>
        <w:jc w:val="both"/>
        <w:rPr>
          <w:rFonts w:ascii="Arial" w:hAnsi="Arial" w:cs="Arial"/>
        </w:rPr>
      </w:pPr>
      <w:r w:rsidRPr="00C44578">
        <w:rPr>
          <w:rFonts w:ascii="Arial" w:hAnsi="Arial" w:cs="Arial"/>
        </w:rPr>
        <w:t>Tato Smlouva nabývá platnosti dnem podpisu oběma Smluvními stranami. Účinnosti tato Smlouva nabývá dnem uveřejnění v Registru smluv.</w:t>
      </w:r>
    </w:p>
    <w:p w14:paraId="74E837F5" w14:textId="0BA708B9" w:rsidR="00654C3F" w:rsidRPr="00C44578" w:rsidRDefault="00654C3F" w:rsidP="00C44578">
      <w:pPr>
        <w:pStyle w:val="Odstavecseseznamem"/>
        <w:numPr>
          <w:ilvl w:val="0"/>
          <w:numId w:val="17"/>
        </w:numPr>
        <w:spacing w:before="240" w:after="200" w:line="240" w:lineRule="auto"/>
        <w:jc w:val="both"/>
        <w:rPr>
          <w:rFonts w:ascii="Arial" w:hAnsi="Arial" w:cs="Arial"/>
        </w:rPr>
      </w:pPr>
      <w:r w:rsidRPr="00C44578">
        <w:rPr>
          <w:rFonts w:ascii="Arial" w:hAnsi="Arial" w:cs="Arial"/>
        </w:rPr>
        <w:t>Smluvní strany berou na vědomí, že tato Smlouva podléhá uveřejnění podle zákona o registru smluv. Smluvní strany výslovně souhlasí s tím, že tato Smlouva bude uveřejněna v Registru smluv bez jakýchkoliv omezení, a to včetně případných příloh a dodatků. Smluvní strany prohlašují, že skutečnosti uvedené v této Smlouvě nepovažují za obchodní tajemství ve smyslu ustanovení platných právních předpisů a udělují svolení k jejich užití a uveřejnění bez stanovení jakýchkoliv dalších podmínek či omezení.</w:t>
      </w:r>
    </w:p>
    <w:p w14:paraId="0BB7AD57" w14:textId="2B44F19C" w:rsidR="00654C3F" w:rsidRPr="00C44578" w:rsidRDefault="00654C3F" w:rsidP="00C44578">
      <w:pPr>
        <w:pStyle w:val="Odstavecseseznamem"/>
        <w:numPr>
          <w:ilvl w:val="0"/>
          <w:numId w:val="17"/>
        </w:numPr>
        <w:spacing w:before="240" w:after="200" w:line="240" w:lineRule="auto"/>
        <w:jc w:val="both"/>
        <w:rPr>
          <w:rFonts w:ascii="Arial" w:hAnsi="Arial" w:cs="Arial"/>
        </w:rPr>
      </w:pPr>
      <w:r w:rsidRPr="00C44578">
        <w:rPr>
          <w:rFonts w:ascii="Arial" w:hAnsi="Arial" w:cs="Arial"/>
        </w:rPr>
        <w:t>Všechny právní vztahy, které vzniknou při realizaci závazků vyplývajících z této Smlouvy, se řídí právním řádem České republiky.</w:t>
      </w:r>
    </w:p>
    <w:p w14:paraId="2081957C" w14:textId="5B498A52" w:rsidR="00654C3F" w:rsidRPr="00C44578" w:rsidRDefault="00654C3F" w:rsidP="00C44578">
      <w:pPr>
        <w:pStyle w:val="Odstavecseseznamem"/>
        <w:numPr>
          <w:ilvl w:val="0"/>
          <w:numId w:val="17"/>
        </w:numPr>
        <w:spacing w:before="240" w:after="200" w:line="240" w:lineRule="auto"/>
        <w:jc w:val="both"/>
        <w:rPr>
          <w:rFonts w:ascii="Arial" w:hAnsi="Arial" w:cs="Arial"/>
        </w:rPr>
      </w:pPr>
      <w:r w:rsidRPr="00C44578">
        <w:rPr>
          <w:rFonts w:ascii="Arial" w:hAnsi="Arial" w:cs="Arial"/>
        </w:rPr>
        <w:t>Kontaktními osobami pro účely této Smlouvy jsou:</w:t>
      </w:r>
    </w:p>
    <w:p w14:paraId="5D9B8DE4" w14:textId="3FC1533B" w:rsidR="00654C3F" w:rsidRDefault="00654C3F" w:rsidP="00C44578">
      <w:pPr>
        <w:autoSpaceDE w:val="0"/>
        <w:autoSpaceDN w:val="0"/>
        <w:adjustRightInd w:val="0"/>
        <w:spacing w:after="0" w:line="240" w:lineRule="auto"/>
        <w:rPr>
          <w:rFonts w:ascii="Arial" w:hAnsi="Arial" w:cs="Arial"/>
          <w:sz w:val="22"/>
          <w:szCs w:val="22"/>
        </w:rPr>
      </w:pPr>
    </w:p>
    <w:p w14:paraId="76A2E2C2" w14:textId="61E234FF" w:rsidR="00BA3E32" w:rsidRDefault="00BA3E32" w:rsidP="00C44578">
      <w:pPr>
        <w:autoSpaceDE w:val="0"/>
        <w:autoSpaceDN w:val="0"/>
        <w:adjustRightInd w:val="0"/>
        <w:spacing w:after="0" w:line="240" w:lineRule="auto"/>
        <w:rPr>
          <w:rFonts w:ascii="Arial" w:hAnsi="Arial" w:cs="Arial"/>
          <w:sz w:val="22"/>
          <w:szCs w:val="22"/>
        </w:rPr>
      </w:pPr>
    </w:p>
    <w:p w14:paraId="3E17F2AE" w14:textId="37C5C119" w:rsidR="00BA3E32" w:rsidRDefault="00BA3E32" w:rsidP="00C44578">
      <w:pPr>
        <w:autoSpaceDE w:val="0"/>
        <w:autoSpaceDN w:val="0"/>
        <w:adjustRightInd w:val="0"/>
        <w:spacing w:after="0" w:line="240" w:lineRule="auto"/>
        <w:rPr>
          <w:rFonts w:ascii="Arial" w:hAnsi="Arial" w:cs="Arial"/>
          <w:sz w:val="22"/>
          <w:szCs w:val="22"/>
        </w:rPr>
      </w:pPr>
    </w:p>
    <w:p w14:paraId="388DA54A" w14:textId="77777777" w:rsidR="00BA3E32" w:rsidRPr="00C44578" w:rsidRDefault="00BA3E32" w:rsidP="00C44578">
      <w:pPr>
        <w:autoSpaceDE w:val="0"/>
        <w:autoSpaceDN w:val="0"/>
        <w:adjustRightInd w:val="0"/>
        <w:spacing w:after="0" w:line="240" w:lineRule="auto"/>
        <w:rPr>
          <w:rFonts w:ascii="Arial" w:hAnsi="Arial" w:cs="Arial"/>
          <w:sz w:val="22"/>
          <w:szCs w:val="22"/>
        </w:rPr>
      </w:pPr>
    </w:p>
    <w:p w14:paraId="339F3B32" w14:textId="05C6EF9A" w:rsidR="00654C3F" w:rsidRPr="00C44578" w:rsidRDefault="00654C3F" w:rsidP="00C44578">
      <w:pPr>
        <w:widowControl w:val="0"/>
        <w:autoSpaceDE w:val="0"/>
        <w:autoSpaceDN w:val="0"/>
        <w:adjustRightInd w:val="0"/>
        <w:spacing w:line="240" w:lineRule="auto"/>
        <w:ind w:left="708"/>
        <w:jc w:val="both"/>
        <w:rPr>
          <w:rFonts w:ascii="Arial" w:hAnsi="Arial" w:cs="Arial"/>
          <w:sz w:val="22"/>
          <w:szCs w:val="22"/>
          <w:highlight w:val="yellow"/>
        </w:rPr>
      </w:pPr>
      <w:r w:rsidRPr="00C44578">
        <w:rPr>
          <w:rFonts w:ascii="Arial" w:hAnsi="Arial" w:cs="Arial"/>
          <w:sz w:val="22"/>
          <w:szCs w:val="22"/>
        </w:rPr>
        <w:t xml:space="preserve">za </w:t>
      </w:r>
      <w:r w:rsidR="005D4955">
        <w:rPr>
          <w:rFonts w:ascii="Arial" w:hAnsi="Arial" w:cs="Arial"/>
          <w:sz w:val="22"/>
          <w:szCs w:val="22"/>
        </w:rPr>
        <w:t>Zadavatele</w:t>
      </w:r>
      <w:r w:rsidRPr="00C44578">
        <w:rPr>
          <w:rFonts w:ascii="Arial" w:hAnsi="Arial" w:cs="Arial"/>
          <w:sz w:val="22"/>
          <w:szCs w:val="22"/>
        </w:rPr>
        <w:t>:</w:t>
      </w:r>
      <w:r w:rsidRPr="00C44578">
        <w:rPr>
          <w:rFonts w:ascii="Arial" w:hAnsi="Arial" w:cs="Arial"/>
          <w:sz w:val="22"/>
          <w:szCs w:val="22"/>
        </w:rPr>
        <w:tab/>
      </w:r>
      <w:r w:rsidRPr="00C44578">
        <w:rPr>
          <w:rFonts w:ascii="Arial" w:hAnsi="Arial" w:cs="Arial"/>
          <w:sz w:val="22"/>
          <w:szCs w:val="22"/>
        </w:rPr>
        <w:tab/>
      </w:r>
      <w:r w:rsidR="00D66764" w:rsidRPr="001C37E5">
        <w:rPr>
          <w:rFonts w:ascii="Arial" w:hAnsi="Arial" w:cs="Arial"/>
          <w:sz w:val="22"/>
          <w:szCs w:val="22"/>
        </w:rPr>
        <w:t>Olga Bednářová</w:t>
      </w:r>
    </w:p>
    <w:p w14:paraId="7EAEBF0F" w14:textId="35183B5C" w:rsidR="00654C3F" w:rsidRPr="00C44578" w:rsidRDefault="00654C3F" w:rsidP="00C44578">
      <w:pPr>
        <w:widowControl w:val="0"/>
        <w:autoSpaceDE w:val="0"/>
        <w:autoSpaceDN w:val="0"/>
        <w:adjustRightInd w:val="0"/>
        <w:spacing w:line="240" w:lineRule="auto"/>
        <w:ind w:left="2124" w:firstLine="708"/>
        <w:jc w:val="both"/>
        <w:rPr>
          <w:rFonts w:ascii="Arial" w:hAnsi="Arial" w:cs="Arial"/>
          <w:sz w:val="22"/>
          <w:szCs w:val="22"/>
        </w:rPr>
      </w:pPr>
      <w:r w:rsidRPr="00C44578">
        <w:rPr>
          <w:rFonts w:ascii="Arial" w:hAnsi="Arial" w:cs="Arial"/>
          <w:sz w:val="22"/>
          <w:szCs w:val="22"/>
        </w:rPr>
        <w:t>tel:</w:t>
      </w:r>
      <w:r w:rsidRPr="00C44578">
        <w:rPr>
          <w:rFonts w:ascii="Arial" w:hAnsi="Arial" w:cs="Arial"/>
          <w:sz w:val="22"/>
          <w:szCs w:val="22"/>
        </w:rPr>
        <w:tab/>
      </w:r>
      <w:r w:rsidR="00D66764">
        <w:rPr>
          <w:rFonts w:ascii="Arial" w:hAnsi="Arial" w:cs="Arial"/>
          <w:sz w:val="22"/>
          <w:szCs w:val="22"/>
        </w:rPr>
        <w:t>+420 284 021 219</w:t>
      </w:r>
    </w:p>
    <w:p w14:paraId="10E490BF" w14:textId="268FF76D" w:rsidR="00654C3F" w:rsidRPr="00C44578" w:rsidRDefault="00D66764" w:rsidP="00C44578">
      <w:pPr>
        <w:widowControl w:val="0"/>
        <w:autoSpaceDE w:val="0"/>
        <w:autoSpaceDN w:val="0"/>
        <w:adjustRightInd w:val="0"/>
        <w:spacing w:line="240" w:lineRule="auto"/>
        <w:ind w:left="2124" w:firstLine="708"/>
        <w:jc w:val="both"/>
        <w:rPr>
          <w:rFonts w:ascii="Arial" w:hAnsi="Arial" w:cs="Arial"/>
          <w:sz w:val="22"/>
          <w:szCs w:val="22"/>
        </w:rPr>
      </w:pPr>
      <w:r>
        <w:rPr>
          <w:rFonts w:ascii="Arial" w:hAnsi="Arial" w:cs="Arial"/>
          <w:sz w:val="22"/>
          <w:szCs w:val="22"/>
        </w:rPr>
        <w:t>e-mail: obednarova@vozp.cz</w:t>
      </w:r>
    </w:p>
    <w:p w14:paraId="4853A9CB" w14:textId="4CA59E26" w:rsidR="009E12E5" w:rsidRPr="00C44578" w:rsidRDefault="009E12E5" w:rsidP="00C44578">
      <w:pPr>
        <w:spacing w:line="240" w:lineRule="auto"/>
        <w:jc w:val="both"/>
        <w:rPr>
          <w:rFonts w:ascii="Arial" w:hAnsi="Arial" w:cs="Arial"/>
          <w:sz w:val="22"/>
          <w:szCs w:val="22"/>
        </w:rPr>
      </w:pPr>
    </w:p>
    <w:p w14:paraId="33640F48" w14:textId="3053B081" w:rsidR="00762795" w:rsidRPr="00C44578" w:rsidRDefault="00762795" w:rsidP="00C44578">
      <w:pPr>
        <w:widowControl w:val="0"/>
        <w:autoSpaceDE w:val="0"/>
        <w:autoSpaceDN w:val="0"/>
        <w:adjustRightInd w:val="0"/>
        <w:spacing w:line="240" w:lineRule="auto"/>
        <w:ind w:left="708"/>
        <w:jc w:val="both"/>
        <w:rPr>
          <w:rFonts w:ascii="Arial" w:hAnsi="Arial" w:cs="Arial"/>
          <w:sz w:val="22"/>
          <w:szCs w:val="22"/>
          <w:highlight w:val="yellow"/>
        </w:rPr>
      </w:pPr>
      <w:r w:rsidRPr="00C44578">
        <w:rPr>
          <w:rFonts w:ascii="Arial" w:hAnsi="Arial" w:cs="Arial"/>
          <w:sz w:val="22"/>
          <w:szCs w:val="22"/>
        </w:rPr>
        <w:t xml:space="preserve">za </w:t>
      </w:r>
      <w:r w:rsidR="005D4955">
        <w:rPr>
          <w:rFonts w:ascii="Arial" w:hAnsi="Arial" w:cs="Arial"/>
          <w:sz w:val="22"/>
          <w:szCs w:val="22"/>
        </w:rPr>
        <w:t>Dodavatel</w:t>
      </w:r>
      <w:r w:rsidRPr="00C44578">
        <w:rPr>
          <w:rFonts w:ascii="Arial" w:hAnsi="Arial" w:cs="Arial"/>
          <w:sz w:val="22"/>
          <w:szCs w:val="22"/>
        </w:rPr>
        <w:t>:</w:t>
      </w:r>
      <w:r w:rsidRPr="00C44578">
        <w:rPr>
          <w:rFonts w:ascii="Arial" w:hAnsi="Arial" w:cs="Arial"/>
          <w:sz w:val="22"/>
          <w:szCs w:val="22"/>
        </w:rPr>
        <w:tab/>
      </w:r>
      <w:r w:rsidRPr="00C44578">
        <w:rPr>
          <w:rFonts w:ascii="Arial" w:hAnsi="Arial" w:cs="Arial"/>
          <w:sz w:val="22"/>
          <w:szCs w:val="22"/>
        </w:rPr>
        <w:tab/>
      </w:r>
      <w:r w:rsidR="00D66764">
        <w:rPr>
          <w:rFonts w:ascii="Arial" w:hAnsi="Arial" w:cs="Arial"/>
          <w:sz w:val="22"/>
          <w:szCs w:val="22"/>
        </w:rPr>
        <w:tab/>
      </w:r>
      <w:r w:rsidRPr="00C44578">
        <w:rPr>
          <w:rFonts w:ascii="Arial" w:hAnsi="Arial" w:cs="Arial"/>
          <w:sz w:val="22"/>
          <w:szCs w:val="22"/>
          <w:highlight w:val="yellow"/>
        </w:rPr>
        <w:t>………………………………………………</w:t>
      </w:r>
    </w:p>
    <w:p w14:paraId="20AB1D97" w14:textId="77777777" w:rsidR="00762795" w:rsidRPr="00C44578" w:rsidRDefault="00762795" w:rsidP="00C44578">
      <w:pPr>
        <w:widowControl w:val="0"/>
        <w:autoSpaceDE w:val="0"/>
        <w:autoSpaceDN w:val="0"/>
        <w:adjustRightInd w:val="0"/>
        <w:spacing w:line="240" w:lineRule="auto"/>
        <w:ind w:left="2124" w:firstLine="708"/>
        <w:jc w:val="both"/>
        <w:rPr>
          <w:rFonts w:ascii="Arial" w:hAnsi="Arial" w:cs="Arial"/>
          <w:sz w:val="22"/>
          <w:szCs w:val="22"/>
        </w:rPr>
      </w:pPr>
      <w:r w:rsidRPr="00C44578">
        <w:rPr>
          <w:rFonts w:ascii="Arial" w:hAnsi="Arial" w:cs="Arial"/>
          <w:sz w:val="22"/>
          <w:szCs w:val="22"/>
        </w:rPr>
        <w:t>tel:</w:t>
      </w:r>
      <w:r w:rsidRPr="00C44578">
        <w:rPr>
          <w:rFonts w:ascii="Arial" w:hAnsi="Arial" w:cs="Arial"/>
          <w:sz w:val="22"/>
          <w:szCs w:val="22"/>
        </w:rPr>
        <w:tab/>
      </w:r>
      <w:r w:rsidRPr="00C44578">
        <w:rPr>
          <w:rFonts w:ascii="Arial" w:hAnsi="Arial" w:cs="Arial"/>
          <w:sz w:val="22"/>
          <w:szCs w:val="22"/>
          <w:highlight w:val="yellow"/>
        </w:rPr>
        <w:t>……………………</w:t>
      </w:r>
    </w:p>
    <w:p w14:paraId="5F9AFAED" w14:textId="5024D6DD" w:rsidR="00762795" w:rsidRPr="00C44578" w:rsidRDefault="00D66764" w:rsidP="00C44578">
      <w:pPr>
        <w:widowControl w:val="0"/>
        <w:autoSpaceDE w:val="0"/>
        <w:autoSpaceDN w:val="0"/>
        <w:adjustRightInd w:val="0"/>
        <w:spacing w:line="240" w:lineRule="auto"/>
        <w:ind w:left="2124" w:firstLine="708"/>
        <w:jc w:val="both"/>
        <w:rPr>
          <w:rFonts w:ascii="Arial" w:hAnsi="Arial" w:cs="Arial"/>
          <w:sz w:val="22"/>
          <w:szCs w:val="22"/>
        </w:rPr>
      </w:pPr>
      <w:r>
        <w:rPr>
          <w:rFonts w:ascii="Arial" w:hAnsi="Arial" w:cs="Arial"/>
          <w:sz w:val="22"/>
          <w:szCs w:val="22"/>
        </w:rPr>
        <w:t xml:space="preserve">e-mail: </w:t>
      </w:r>
      <w:r w:rsidR="00762795" w:rsidRPr="00C44578">
        <w:rPr>
          <w:rFonts w:ascii="Arial" w:hAnsi="Arial" w:cs="Arial"/>
          <w:sz w:val="22"/>
          <w:szCs w:val="22"/>
          <w:highlight w:val="yellow"/>
        </w:rPr>
        <w:t>…………………………………</w:t>
      </w:r>
    </w:p>
    <w:p w14:paraId="08B0E3A3" w14:textId="051990CD" w:rsidR="009E12E5" w:rsidRPr="00C44578" w:rsidRDefault="009E12E5" w:rsidP="00C44578">
      <w:pPr>
        <w:spacing w:line="240" w:lineRule="auto"/>
        <w:jc w:val="both"/>
        <w:rPr>
          <w:rFonts w:ascii="Arial" w:hAnsi="Arial" w:cs="Arial"/>
          <w:sz w:val="22"/>
          <w:szCs w:val="22"/>
        </w:rPr>
      </w:pPr>
    </w:p>
    <w:p w14:paraId="40D4BEDF" w14:textId="023F03A2" w:rsidR="009E12E5" w:rsidRDefault="007D39CB" w:rsidP="00C44578">
      <w:pPr>
        <w:spacing w:line="240" w:lineRule="auto"/>
        <w:jc w:val="both"/>
        <w:rPr>
          <w:rFonts w:ascii="Arial" w:hAnsi="Arial" w:cs="Arial"/>
          <w:sz w:val="22"/>
          <w:szCs w:val="22"/>
        </w:rPr>
      </w:pPr>
      <w:r>
        <w:rPr>
          <w:rFonts w:ascii="Arial" w:hAnsi="Arial" w:cs="Arial"/>
          <w:sz w:val="22"/>
          <w:szCs w:val="22"/>
        </w:rPr>
        <w:t>Přílohou smlouvy bude:</w:t>
      </w:r>
    </w:p>
    <w:p w14:paraId="467B1B11" w14:textId="3D4F5DD9" w:rsidR="007D39CB" w:rsidRDefault="007D39CB" w:rsidP="007D39CB">
      <w:pPr>
        <w:pStyle w:val="Odstavecseseznamem"/>
        <w:numPr>
          <w:ilvl w:val="0"/>
          <w:numId w:val="23"/>
        </w:numPr>
        <w:spacing w:line="240" w:lineRule="auto"/>
        <w:jc w:val="both"/>
        <w:rPr>
          <w:rFonts w:ascii="Arial" w:hAnsi="Arial" w:cs="Arial"/>
        </w:rPr>
      </w:pPr>
      <w:r>
        <w:rPr>
          <w:rFonts w:ascii="Arial" w:hAnsi="Arial" w:cs="Arial"/>
        </w:rPr>
        <w:t>Seznam</w:t>
      </w:r>
      <w:r w:rsidR="000E5516">
        <w:rPr>
          <w:rFonts w:ascii="Arial" w:hAnsi="Arial" w:cs="Arial"/>
        </w:rPr>
        <w:t xml:space="preserve"> členů realizačního týmu</w:t>
      </w:r>
    </w:p>
    <w:p w14:paraId="28D0220E" w14:textId="147C4D6D" w:rsidR="00180CF1" w:rsidRPr="007D39CB" w:rsidRDefault="002229A8" w:rsidP="007D39CB">
      <w:pPr>
        <w:pStyle w:val="Odstavecseseznamem"/>
        <w:numPr>
          <w:ilvl w:val="0"/>
          <w:numId w:val="23"/>
        </w:numPr>
        <w:spacing w:line="240" w:lineRule="auto"/>
        <w:jc w:val="both"/>
        <w:rPr>
          <w:rFonts w:ascii="Arial" w:hAnsi="Arial" w:cs="Arial"/>
        </w:rPr>
      </w:pPr>
      <w:r>
        <w:rPr>
          <w:rFonts w:ascii="Arial" w:hAnsi="Arial" w:cs="Arial"/>
        </w:rPr>
        <w:t>H</w:t>
      </w:r>
      <w:r w:rsidR="0055508A">
        <w:rPr>
          <w:rFonts w:ascii="Arial" w:hAnsi="Arial" w:cs="Arial"/>
        </w:rPr>
        <w:t>armonogram prací a celkov</w:t>
      </w:r>
      <w:r>
        <w:rPr>
          <w:rFonts w:ascii="Arial" w:hAnsi="Arial" w:cs="Arial"/>
        </w:rPr>
        <w:t>á</w:t>
      </w:r>
      <w:r w:rsidR="0055508A">
        <w:rPr>
          <w:rFonts w:ascii="Arial" w:hAnsi="Arial" w:cs="Arial"/>
        </w:rPr>
        <w:t xml:space="preserve"> nabídkov</w:t>
      </w:r>
      <w:r>
        <w:rPr>
          <w:rFonts w:ascii="Arial" w:hAnsi="Arial" w:cs="Arial"/>
        </w:rPr>
        <w:t>á</w:t>
      </w:r>
      <w:r w:rsidR="0055508A">
        <w:rPr>
          <w:rFonts w:ascii="Arial" w:hAnsi="Arial" w:cs="Arial"/>
        </w:rPr>
        <w:t xml:space="preserve"> cen</w:t>
      </w:r>
      <w:r>
        <w:rPr>
          <w:rFonts w:ascii="Arial" w:hAnsi="Arial" w:cs="Arial"/>
        </w:rPr>
        <w:t>a</w:t>
      </w:r>
    </w:p>
    <w:p w14:paraId="11A5A768" w14:textId="77777777" w:rsidR="009E12E5" w:rsidRPr="00C44578" w:rsidRDefault="009E12E5" w:rsidP="00C44578">
      <w:pPr>
        <w:spacing w:line="240" w:lineRule="auto"/>
        <w:jc w:val="both"/>
        <w:rPr>
          <w:rFonts w:ascii="Arial" w:hAnsi="Arial" w:cs="Arial"/>
          <w:sz w:val="22"/>
          <w:szCs w:val="22"/>
        </w:rPr>
      </w:pPr>
    </w:p>
    <w:p w14:paraId="3A22366C" w14:textId="77777777" w:rsidR="00A90FAF" w:rsidRPr="00C44578" w:rsidRDefault="00A90FAF" w:rsidP="00C44578">
      <w:pPr>
        <w:spacing w:line="240" w:lineRule="auto"/>
        <w:jc w:val="both"/>
        <w:rPr>
          <w:rFonts w:ascii="Arial" w:hAnsi="Arial" w:cs="Arial"/>
          <w:sz w:val="22"/>
          <w:szCs w:val="22"/>
        </w:rPr>
      </w:pPr>
    </w:p>
    <w:sectPr w:rsidR="00A90FAF" w:rsidRPr="00C44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75F"/>
    <w:multiLevelType w:val="hybridMultilevel"/>
    <w:tmpl w:val="85F23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2C71FA"/>
    <w:multiLevelType w:val="hybridMultilevel"/>
    <w:tmpl w:val="FF8E6DE8"/>
    <w:lvl w:ilvl="0" w:tplc="4894C9D2">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6C1926"/>
    <w:multiLevelType w:val="hybridMultilevel"/>
    <w:tmpl w:val="F970E5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DB4608C"/>
    <w:multiLevelType w:val="hybridMultilevel"/>
    <w:tmpl w:val="53D8EF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60201E"/>
    <w:multiLevelType w:val="multilevel"/>
    <w:tmpl w:val="C1E045E2"/>
    <w:lvl w:ilvl="0">
      <w:start w:val="5"/>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8C44D82"/>
    <w:multiLevelType w:val="hybridMultilevel"/>
    <w:tmpl w:val="723A748E"/>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 w15:restartNumberingAfterBreak="0">
    <w:nsid w:val="20452E42"/>
    <w:multiLevelType w:val="hybridMultilevel"/>
    <w:tmpl w:val="A6741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3F4A80"/>
    <w:multiLevelType w:val="hybridMultilevel"/>
    <w:tmpl w:val="F1EA42A4"/>
    <w:lvl w:ilvl="0" w:tplc="B7BE81DA">
      <w:start w:val="1"/>
      <w:numFmt w:val="decimal"/>
      <w:pStyle w:val="Normlnslovan"/>
      <w:lvlText w:val="%1."/>
      <w:lvlJc w:val="left"/>
      <w:pPr>
        <w:tabs>
          <w:tab w:val="num" w:pos="680"/>
        </w:tabs>
        <w:ind w:left="680" w:hanging="340"/>
      </w:pPr>
      <w:rPr>
        <w:sz w:val="22"/>
      </w:rPr>
    </w:lvl>
    <w:lvl w:ilvl="1" w:tplc="0405000F">
      <w:start w:val="1"/>
      <w:numFmt w:val="decimal"/>
      <w:lvlText w:val="%2."/>
      <w:lvlJc w:val="left"/>
      <w:pPr>
        <w:tabs>
          <w:tab w:val="num" w:pos="1440"/>
        </w:tabs>
        <w:ind w:left="1440" w:hanging="360"/>
      </w:pPr>
      <w:rPr>
        <w:sz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1B7693"/>
    <w:multiLevelType w:val="hybridMultilevel"/>
    <w:tmpl w:val="9DF65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B15F39"/>
    <w:multiLevelType w:val="hybridMultilevel"/>
    <w:tmpl w:val="BF42D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8A24D4"/>
    <w:multiLevelType w:val="hybridMultilevel"/>
    <w:tmpl w:val="804C81F4"/>
    <w:lvl w:ilvl="0" w:tplc="2B7819A8">
      <w:numFmt w:val="bullet"/>
      <w:lvlText w:val="-"/>
      <w:lvlJc w:val="left"/>
      <w:pPr>
        <w:ind w:left="1800" w:hanging="360"/>
      </w:pPr>
      <w:rPr>
        <w:rFonts w:ascii="Arial" w:eastAsiaTheme="minorHAnsi"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49807694"/>
    <w:multiLevelType w:val="hybridMultilevel"/>
    <w:tmpl w:val="B0BA4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3714AA"/>
    <w:multiLevelType w:val="hybridMultilevel"/>
    <w:tmpl w:val="1AF8208E"/>
    <w:lvl w:ilvl="0" w:tplc="D14E2F2C">
      <w:numFmt w:val="bullet"/>
      <w:lvlText w:val="-"/>
      <w:lvlJc w:val="left"/>
      <w:pPr>
        <w:ind w:left="1440" w:hanging="360"/>
      </w:pPr>
      <w:rPr>
        <w:rFonts w:ascii="Arial" w:eastAsiaTheme="minorHAns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D5C6687"/>
    <w:multiLevelType w:val="hybridMultilevel"/>
    <w:tmpl w:val="2DA46B04"/>
    <w:lvl w:ilvl="0" w:tplc="04050005">
      <w:start w:val="1"/>
      <w:numFmt w:val="bullet"/>
      <w:lvlText w:val=""/>
      <w:lvlJc w:val="left"/>
      <w:pPr>
        <w:ind w:left="1070" w:hanging="360"/>
      </w:pPr>
      <w:rPr>
        <w:rFonts w:ascii="Wingdings" w:hAnsi="Wingdings"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4" w15:restartNumberingAfterBreak="0">
    <w:nsid w:val="61554AB2"/>
    <w:multiLevelType w:val="hybridMultilevel"/>
    <w:tmpl w:val="C504D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905AAE"/>
    <w:multiLevelType w:val="hybridMultilevel"/>
    <w:tmpl w:val="FDD22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A45E61"/>
    <w:multiLevelType w:val="hybridMultilevel"/>
    <w:tmpl w:val="DBC6E43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8E66EF"/>
    <w:multiLevelType w:val="hybridMultilevel"/>
    <w:tmpl w:val="43428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FB2433"/>
    <w:multiLevelType w:val="hybridMultilevel"/>
    <w:tmpl w:val="FE2ED390"/>
    <w:lvl w:ilvl="0" w:tplc="331AF118">
      <w:start w:val="1"/>
      <w:numFmt w:val="bullet"/>
      <w:pStyle w:val="Normlnodrky"/>
      <w:lvlText w:val=""/>
      <w:lvlJc w:val="left"/>
      <w:pPr>
        <w:ind w:left="720" w:hanging="360"/>
      </w:pPr>
      <w:rPr>
        <w:rFonts w:ascii="Wingdings" w:hAnsi="Wingdings" w:hint="default"/>
      </w:rPr>
    </w:lvl>
    <w:lvl w:ilvl="1" w:tplc="8910A5B0">
      <w:start w:val="1"/>
      <w:numFmt w:val="bullet"/>
      <w:lvlText w:val="o"/>
      <w:lvlJc w:val="left"/>
      <w:pPr>
        <w:tabs>
          <w:tab w:val="num" w:pos="1474"/>
        </w:tabs>
        <w:ind w:left="1474" w:hanging="34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78995097"/>
    <w:multiLevelType w:val="hybridMultilevel"/>
    <w:tmpl w:val="AA4495E0"/>
    <w:lvl w:ilvl="0" w:tplc="48D6C2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C7B609E"/>
    <w:multiLevelType w:val="hybridMultilevel"/>
    <w:tmpl w:val="A6DAA9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0"/>
  </w:num>
  <w:num w:numId="6">
    <w:abstractNumId w:val="19"/>
  </w:num>
  <w:num w:numId="7">
    <w:abstractNumId w:val="14"/>
  </w:num>
  <w:num w:numId="8">
    <w:abstractNumId w:val="5"/>
  </w:num>
  <w:num w:numId="9">
    <w:abstractNumId w:val="13"/>
  </w:num>
  <w:num w:numId="10">
    <w:abstractNumId w:val="22"/>
  </w:num>
  <w:num w:numId="11">
    <w:abstractNumId w:val="15"/>
  </w:num>
  <w:num w:numId="12">
    <w:abstractNumId w:val="11"/>
  </w:num>
  <w:num w:numId="13">
    <w:abstractNumId w:val="9"/>
  </w:num>
  <w:num w:numId="14">
    <w:abstractNumId w:val="0"/>
  </w:num>
  <w:num w:numId="15">
    <w:abstractNumId w:val="17"/>
  </w:num>
  <w:num w:numId="16">
    <w:abstractNumId w:val="1"/>
  </w:num>
  <w:num w:numId="17">
    <w:abstractNumId w:val="12"/>
  </w:num>
  <w:num w:numId="18">
    <w:abstractNumId w:val="6"/>
  </w:num>
  <w:num w:numId="19">
    <w:abstractNumId w:val="18"/>
  </w:num>
  <w:num w:numId="20">
    <w:abstractNumId w:val="20"/>
  </w:num>
  <w:num w:numId="21">
    <w:abstractNumId w:val="2"/>
  </w:num>
  <w:num w:numId="22">
    <w:abstractNumId w:val="3"/>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BF"/>
    <w:rsid w:val="00034FB7"/>
    <w:rsid w:val="00035D46"/>
    <w:rsid w:val="000E5516"/>
    <w:rsid w:val="00102082"/>
    <w:rsid w:val="00121E90"/>
    <w:rsid w:val="00134661"/>
    <w:rsid w:val="001434E2"/>
    <w:rsid w:val="00147109"/>
    <w:rsid w:val="00155321"/>
    <w:rsid w:val="001567EF"/>
    <w:rsid w:val="00180CF1"/>
    <w:rsid w:val="00187EB4"/>
    <w:rsid w:val="00192150"/>
    <w:rsid w:val="001C08A5"/>
    <w:rsid w:val="001C09BF"/>
    <w:rsid w:val="001F53D2"/>
    <w:rsid w:val="002229A8"/>
    <w:rsid w:val="00252E8A"/>
    <w:rsid w:val="0025356F"/>
    <w:rsid w:val="00254175"/>
    <w:rsid w:val="002A3793"/>
    <w:rsid w:val="002A42EB"/>
    <w:rsid w:val="002C263A"/>
    <w:rsid w:val="002D1C9E"/>
    <w:rsid w:val="002E00DC"/>
    <w:rsid w:val="00306359"/>
    <w:rsid w:val="0032702F"/>
    <w:rsid w:val="00363413"/>
    <w:rsid w:val="003A694F"/>
    <w:rsid w:val="003B2933"/>
    <w:rsid w:val="003C5958"/>
    <w:rsid w:val="004172DB"/>
    <w:rsid w:val="00471BD7"/>
    <w:rsid w:val="004928BB"/>
    <w:rsid w:val="0049755F"/>
    <w:rsid w:val="004B3898"/>
    <w:rsid w:val="004C20A0"/>
    <w:rsid w:val="004E3535"/>
    <w:rsid w:val="0051264C"/>
    <w:rsid w:val="0055508A"/>
    <w:rsid w:val="005A0F24"/>
    <w:rsid w:val="005B18D0"/>
    <w:rsid w:val="005B3255"/>
    <w:rsid w:val="005D4955"/>
    <w:rsid w:val="00632AEB"/>
    <w:rsid w:val="00654C3F"/>
    <w:rsid w:val="00691403"/>
    <w:rsid w:val="006B6D87"/>
    <w:rsid w:val="006B77EC"/>
    <w:rsid w:val="006D4AF5"/>
    <w:rsid w:val="007058EE"/>
    <w:rsid w:val="00714176"/>
    <w:rsid w:val="00735880"/>
    <w:rsid w:val="007373F0"/>
    <w:rsid w:val="00740ED5"/>
    <w:rsid w:val="00752A64"/>
    <w:rsid w:val="00753F0C"/>
    <w:rsid w:val="00762795"/>
    <w:rsid w:val="007825C3"/>
    <w:rsid w:val="007B312A"/>
    <w:rsid w:val="007D39CB"/>
    <w:rsid w:val="007D3E58"/>
    <w:rsid w:val="007E2524"/>
    <w:rsid w:val="007F4319"/>
    <w:rsid w:val="008651B0"/>
    <w:rsid w:val="008778C1"/>
    <w:rsid w:val="008C2390"/>
    <w:rsid w:val="008F3CC8"/>
    <w:rsid w:val="008F4FB0"/>
    <w:rsid w:val="00912202"/>
    <w:rsid w:val="00942940"/>
    <w:rsid w:val="009902C6"/>
    <w:rsid w:val="009A3217"/>
    <w:rsid w:val="009C0121"/>
    <w:rsid w:val="009E12E5"/>
    <w:rsid w:val="009E417F"/>
    <w:rsid w:val="00A236D6"/>
    <w:rsid w:val="00A2637D"/>
    <w:rsid w:val="00A532DC"/>
    <w:rsid w:val="00A535DB"/>
    <w:rsid w:val="00A90FAF"/>
    <w:rsid w:val="00AB598D"/>
    <w:rsid w:val="00AC2D95"/>
    <w:rsid w:val="00AD6336"/>
    <w:rsid w:val="00AD6418"/>
    <w:rsid w:val="00BA3CED"/>
    <w:rsid w:val="00BA3E32"/>
    <w:rsid w:val="00BA4382"/>
    <w:rsid w:val="00BC11BE"/>
    <w:rsid w:val="00BC7AB9"/>
    <w:rsid w:val="00BD7A90"/>
    <w:rsid w:val="00BF3421"/>
    <w:rsid w:val="00BF4CA0"/>
    <w:rsid w:val="00C436F9"/>
    <w:rsid w:val="00C44578"/>
    <w:rsid w:val="00C567BA"/>
    <w:rsid w:val="00C728FB"/>
    <w:rsid w:val="00CC73D2"/>
    <w:rsid w:val="00CF6874"/>
    <w:rsid w:val="00D3787D"/>
    <w:rsid w:val="00D42A5C"/>
    <w:rsid w:val="00D66764"/>
    <w:rsid w:val="00D8145D"/>
    <w:rsid w:val="00D95777"/>
    <w:rsid w:val="00DA75DA"/>
    <w:rsid w:val="00DC2379"/>
    <w:rsid w:val="00DC6BC7"/>
    <w:rsid w:val="00DE78B2"/>
    <w:rsid w:val="00DE7E92"/>
    <w:rsid w:val="00E1617C"/>
    <w:rsid w:val="00E65A88"/>
    <w:rsid w:val="00E776E6"/>
    <w:rsid w:val="00E82A92"/>
    <w:rsid w:val="00E91550"/>
    <w:rsid w:val="00EA501B"/>
    <w:rsid w:val="00EC041C"/>
    <w:rsid w:val="00EF7143"/>
    <w:rsid w:val="00F015D3"/>
    <w:rsid w:val="00F962E0"/>
    <w:rsid w:val="00FD52AC"/>
    <w:rsid w:val="00FF1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767B"/>
  <w15:chartTrackingRefBased/>
  <w15:docId w15:val="{9FE0345E-F748-458F-A662-827505D2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5777"/>
    <w:pPr>
      <w:spacing w:after="120" w:line="264" w:lineRule="auto"/>
    </w:pPr>
    <w:rPr>
      <w:rFonts w:eastAsiaTheme="minorEastAs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D95777"/>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D95777"/>
    <w:pPr>
      <w:ind w:left="720"/>
      <w:contextualSpacing/>
    </w:pPr>
    <w:rPr>
      <w:rFonts w:eastAsiaTheme="minorHAnsi"/>
      <w:sz w:val="22"/>
      <w:szCs w:val="22"/>
    </w:rPr>
  </w:style>
  <w:style w:type="paragraph" w:customStyle="1" w:styleId="Normlnslovan">
    <w:name w:val="Normální číslovaný"/>
    <w:basedOn w:val="Normln"/>
    <w:qFormat/>
    <w:rsid w:val="00D95777"/>
    <w:pPr>
      <w:numPr>
        <w:numId w:val="1"/>
      </w:numPr>
      <w:spacing w:after="60" w:line="240" w:lineRule="auto"/>
      <w:jc w:val="both"/>
    </w:pPr>
    <w:rPr>
      <w:rFonts w:ascii="Arial" w:eastAsia="Calibri" w:hAnsi="Arial" w:cs="Arial"/>
      <w:sz w:val="24"/>
      <w:szCs w:val="22"/>
    </w:rPr>
  </w:style>
  <w:style w:type="paragraph" w:customStyle="1" w:styleId="Default">
    <w:name w:val="Default"/>
    <w:rsid w:val="00147109"/>
    <w:pPr>
      <w:autoSpaceDE w:val="0"/>
      <w:autoSpaceDN w:val="0"/>
      <w:adjustRightInd w:val="0"/>
      <w:spacing w:after="0" w:line="240" w:lineRule="auto"/>
    </w:pPr>
    <w:rPr>
      <w:rFonts w:ascii="Arial" w:eastAsia="Calibri" w:hAnsi="Arial" w:cs="Arial"/>
      <w:color w:val="000000"/>
      <w:sz w:val="24"/>
      <w:szCs w:val="24"/>
    </w:rPr>
  </w:style>
  <w:style w:type="paragraph" w:customStyle="1" w:styleId="Normlnodrky">
    <w:name w:val="Normální odrážky"/>
    <w:basedOn w:val="Normln"/>
    <w:qFormat/>
    <w:rsid w:val="00147109"/>
    <w:pPr>
      <w:numPr>
        <w:numId w:val="6"/>
      </w:numPr>
      <w:spacing w:after="60" w:line="240" w:lineRule="auto"/>
      <w:ind w:left="714" w:hanging="357"/>
      <w:jc w:val="both"/>
    </w:pPr>
    <w:rPr>
      <w:rFonts w:ascii="Arial" w:eastAsia="Calibri" w:hAnsi="Arial" w:cs="Arial"/>
      <w:sz w:val="24"/>
    </w:rPr>
  </w:style>
  <w:style w:type="paragraph" w:styleId="Bezmezer">
    <w:name w:val="No Spacing"/>
    <w:uiPriority w:val="1"/>
    <w:qFormat/>
    <w:rsid w:val="00E91550"/>
    <w:pPr>
      <w:spacing w:after="0" w:line="240" w:lineRule="auto"/>
    </w:pPr>
    <w:rPr>
      <w:rFonts w:eastAsiaTheme="minorEastAsia"/>
      <w:sz w:val="20"/>
      <w:szCs w:val="20"/>
    </w:rPr>
  </w:style>
  <w:style w:type="character" w:styleId="Hypertextovodkaz">
    <w:name w:val="Hyperlink"/>
    <w:basedOn w:val="Standardnpsmoodstavce"/>
    <w:uiPriority w:val="99"/>
    <w:unhideWhenUsed/>
    <w:rsid w:val="00654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78622">
      <w:bodyDiv w:val="1"/>
      <w:marLeft w:val="0"/>
      <w:marRight w:val="0"/>
      <w:marTop w:val="0"/>
      <w:marBottom w:val="0"/>
      <w:divBdr>
        <w:top w:val="none" w:sz="0" w:space="0" w:color="auto"/>
        <w:left w:val="none" w:sz="0" w:space="0" w:color="auto"/>
        <w:bottom w:val="none" w:sz="0" w:space="0" w:color="auto"/>
        <w:right w:val="none" w:sz="0" w:space="0" w:color="auto"/>
      </w:divBdr>
    </w:div>
    <w:div w:id="7922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1325</Words>
  <Characters>7818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Linhart Jiří Mgr.</dc:creator>
  <cp:keywords/>
  <dc:description/>
  <cp:lastModifiedBy>Kvasnička Tomáš Mgr. MBA</cp:lastModifiedBy>
  <cp:revision>174</cp:revision>
  <cp:lastPrinted>2019-10-08T10:21:00Z</cp:lastPrinted>
  <dcterms:created xsi:type="dcterms:W3CDTF">2019-10-07T07:48:00Z</dcterms:created>
  <dcterms:modified xsi:type="dcterms:W3CDTF">2019-10-08T10:33:00Z</dcterms:modified>
</cp:coreProperties>
</file>