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1A9" w:rsidRPr="000F1A01" w:rsidRDefault="00327E34" w:rsidP="00DC2FDD">
      <w:pPr>
        <w:pStyle w:val="Bezmezer"/>
        <w:spacing w:after="120"/>
        <w:jc w:val="both"/>
        <w:rPr>
          <w:sz w:val="22"/>
          <w:szCs w:val="22"/>
        </w:rPr>
      </w:pPr>
      <w:r w:rsidRPr="000F1A01">
        <w:rPr>
          <w:sz w:val="22"/>
          <w:szCs w:val="22"/>
        </w:rPr>
        <w:t>Příloha č 2 - Podklady pro tvorb</w:t>
      </w:r>
      <w:r w:rsidR="00AA18F0" w:rsidRPr="000F1A01">
        <w:rPr>
          <w:sz w:val="22"/>
          <w:szCs w:val="22"/>
        </w:rPr>
        <w:t>u studie a výkazu výměr</w:t>
      </w:r>
    </w:p>
    <w:p w:rsidR="00D06BD9" w:rsidRPr="000F1A01" w:rsidRDefault="00D06BD9" w:rsidP="00DC2FDD">
      <w:pPr>
        <w:pStyle w:val="Bezmezer"/>
        <w:spacing w:after="120"/>
        <w:jc w:val="both"/>
        <w:rPr>
          <w:sz w:val="22"/>
          <w:szCs w:val="22"/>
        </w:rPr>
      </w:pPr>
    </w:p>
    <w:p w:rsidR="00DC2FDD" w:rsidRPr="000F1A01" w:rsidRDefault="00327E34" w:rsidP="00DC2FDD">
      <w:pPr>
        <w:pStyle w:val="Bezmezer"/>
        <w:spacing w:after="120"/>
        <w:jc w:val="both"/>
        <w:rPr>
          <w:sz w:val="22"/>
          <w:szCs w:val="22"/>
        </w:rPr>
      </w:pPr>
      <w:r w:rsidRPr="000F1A01">
        <w:rPr>
          <w:sz w:val="22"/>
          <w:szCs w:val="22"/>
        </w:rPr>
        <w:t>Zadavatel požaduje</w:t>
      </w:r>
      <w:r w:rsidR="00AA18F0" w:rsidRPr="000F1A01">
        <w:rPr>
          <w:sz w:val="22"/>
          <w:szCs w:val="22"/>
        </w:rPr>
        <w:t xml:space="preserve"> </w:t>
      </w:r>
      <w:r w:rsidRPr="000F1A01">
        <w:rPr>
          <w:sz w:val="22"/>
          <w:szCs w:val="22"/>
        </w:rPr>
        <w:t>celkem</w:t>
      </w:r>
      <w:r w:rsidR="002B28CE" w:rsidRPr="000F1A01">
        <w:rPr>
          <w:sz w:val="22"/>
          <w:szCs w:val="22"/>
        </w:rPr>
        <w:t xml:space="preserve"> 1</w:t>
      </w:r>
      <w:r w:rsidR="00D06BD9" w:rsidRPr="000F1A01">
        <w:rPr>
          <w:sz w:val="22"/>
          <w:szCs w:val="22"/>
        </w:rPr>
        <w:t>4</w:t>
      </w:r>
      <w:bookmarkStart w:id="0" w:name="_GoBack"/>
      <w:bookmarkEnd w:id="0"/>
      <w:r w:rsidR="00AA18F0" w:rsidRPr="000F1A01">
        <w:rPr>
          <w:sz w:val="22"/>
          <w:szCs w:val="22"/>
        </w:rPr>
        <w:t>-1</w:t>
      </w:r>
      <w:r w:rsidR="00D06BD9" w:rsidRPr="000F1A01">
        <w:rPr>
          <w:sz w:val="22"/>
          <w:szCs w:val="22"/>
        </w:rPr>
        <w:t>5</w:t>
      </w:r>
      <w:r w:rsidR="00AA18F0" w:rsidRPr="000F1A01">
        <w:rPr>
          <w:sz w:val="22"/>
          <w:szCs w:val="22"/>
        </w:rPr>
        <w:t xml:space="preserve"> kanceláří, </w:t>
      </w:r>
      <w:r w:rsidR="000F1A01">
        <w:rPr>
          <w:sz w:val="22"/>
          <w:szCs w:val="22"/>
        </w:rPr>
        <w:t>z toho 5 kanceláří</w:t>
      </w:r>
      <w:r w:rsidR="00DC2FDD" w:rsidRPr="000F1A01">
        <w:rPr>
          <w:sz w:val="22"/>
          <w:szCs w:val="22"/>
        </w:rPr>
        <w:t xml:space="preserve"> s vazbou na přepážkové prostory</w:t>
      </w:r>
      <w:r w:rsidRPr="000F1A01">
        <w:rPr>
          <w:sz w:val="22"/>
          <w:szCs w:val="22"/>
        </w:rPr>
        <w:t xml:space="preserve"> </w:t>
      </w:r>
      <w:r w:rsidR="00DC2FDD" w:rsidRPr="000F1A01">
        <w:rPr>
          <w:sz w:val="22"/>
          <w:szCs w:val="22"/>
        </w:rPr>
        <w:t>=</w:t>
      </w:r>
      <w:r w:rsidRPr="000F1A01">
        <w:rPr>
          <w:sz w:val="22"/>
          <w:szCs w:val="22"/>
        </w:rPr>
        <w:t xml:space="preserve"> </w:t>
      </w:r>
      <w:r w:rsidR="00DC2FDD" w:rsidRPr="000F1A01">
        <w:rPr>
          <w:sz w:val="22"/>
          <w:szCs w:val="22"/>
        </w:rPr>
        <w:t>klientsko</w:t>
      </w:r>
      <w:r w:rsidR="00D26AD9">
        <w:rPr>
          <w:sz w:val="22"/>
          <w:szCs w:val="22"/>
        </w:rPr>
        <w:t xml:space="preserve">u zónu/ celé OKS, vč. Podatelny, pokladny a trezorem </w:t>
      </w:r>
      <w:r w:rsidR="00DC2FDD" w:rsidRPr="000F1A01">
        <w:rPr>
          <w:sz w:val="22"/>
          <w:szCs w:val="22"/>
        </w:rPr>
        <w:t>a kancelář pro RL/.</w:t>
      </w:r>
    </w:p>
    <w:p w:rsidR="004131A9" w:rsidRPr="000F1A01" w:rsidRDefault="004131A9" w:rsidP="00DC2FDD">
      <w:pPr>
        <w:pStyle w:val="Bezmezer"/>
        <w:spacing w:after="120"/>
        <w:jc w:val="both"/>
        <w:rPr>
          <w:iCs/>
          <w:sz w:val="22"/>
          <w:szCs w:val="22"/>
        </w:rPr>
      </w:pPr>
    </w:p>
    <w:p w:rsidR="00DC2FDD" w:rsidRPr="000F1A01" w:rsidRDefault="00DC2FDD" w:rsidP="00F11A83">
      <w:pPr>
        <w:pStyle w:val="Bezmezer"/>
        <w:numPr>
          <w:ilvl w:val="0"/>
          <w:numId w:val="10"/>
        </w:numPr>
        <w:rPr>
          <w:b/>
          <w:iCs/>
          <w:color w:val="2E74B5" w:themeColor="accent1" w:themeShade="BF"/>
          <w:sz w:val="22"/>
          <w:szCs w:val="22"/>
          <w:u w:val="single"/>
        </w:rPr>
      </w:pPr>
      <w:r w:rsidRPr="000F1A01">
        <w:rPr>
          <w:b/>
          <w:iCs/>
          <w:color w:val="2E74B5" w:themeColor="accent1" w:themeShade="BF"/>
          <w:sz w:val="22"/>
          <w:szCs w:val="22"/>
          <w:u w:val="single"/>
        </w:rPr>
        <w:t>Představa zadavatele / charakteristika klientské zóny – pro tvorbu studie a výkazu výměr</w:t>
      </w:r>
    </w:p>
    <w:p w:rsidR="00F11A83" w:rsidRPr="000F1A01" w:rsidRDefault="00F11A83" w:rsidP="00F11A83">
      <w:pPr>
        <w:pStyle w:val="Bezmezer"/>
        <w:ind w:left="1495"/>
        <w:rPr>
          <w:iCs/>
          <w:sz w:val="22"/>
          <w:szCs w:val="22"/>
        </w:rPr>
      </w:pPr>
    </w:p>
    <w:p w:rsidR="00F11A83" w:rsidRPr="000F1A01" w:rsidRDefault="00F11A83" w:rsidP="002B28CE">
      <w:pPr>
        <w:pStyle w:val="Bezmezer"/>
        <w:ind w:firstLine="360"/>
        <w:rPr>
          <w:iCs/>
          <w:sz w:val="22"/>
          <w:szCs w:val="22"/>
        </w:rPr>
      </w:pPr>
      <w:r w:rsidRPr="000F1A01">
        <w:rPr>
          <w:b/>
          <w:iCs/>
          <w:sz w:val="22"/>
          <w:szCs w:val="22"/>
        </w:rPr>
        <w:t>výměra</w:t>
      </w:r>
      <w:r w:rsidRPr="000F1A01">
        <w:rPr>
          <w:iCs/>
          <w:sz w:val="22"/>
          <w:szCs w:val="22"/>
        </w:rPr>
        <w:t xml:space="preserve"> 100 – 200m2</w:t>
      </w:r>
    </w:p>
    <w:p w:rsidR="002B28CE" w:rsidRPr="000F1A01" w:rsidRDefault="002B28CE" w:rsidP="002B28CE">
      <w:pPr>
        <w:pStyle w:val="Bezmezer"/>
        <w:ind w:firstLine="360"/>
        <w:rPr>
          <w:iCs/>
          <w:sz w:val="22"/>
          <w:szCs w:val="22"/>
        </w:rPr>
      </w:pPr>
    </w:p>
    <w:p w:rsidR="002B28CE" w:rsidRPr="000F1A01" w:rsidRDefault="002B28CE" w:rsidP="00677CDE">
      <w:pPr>
        <w:pStyle w:val="Bezmezer"/>
        <w:numPr>
          <w:ilvl w:val="0"/>
          <w:numId w:val="17"/>
        </w:numPr>
        <w:ind w:left="1560"/>
        <w:jc w:val="both"/>
        <w:rPr>
          <w:iCs/>
          <w:sz w:val="22"/>
          <w:szCs w:val="22"/>
        </w:rPr>
      </w:pPr>
      <w:r w:rsidRPr="000F1A01">
        <w:rPr>
          <w:b/>
          <w:iCs/>
          <w:sz w:val="22"/>
          <w:szCs w:val="22"/>
        </w:rPr>
        <w:t>3</w:t>
      </w:r>
      <w:r w:rsidR="00874B69" w:rsidRPr="000F1A01">
        <w:rPr>
          <w:b/>
          <w:iCs/>
          <w:sz w:val="22"/>
          <w:szCs w:val="22"/>
        </w:rPr>
        <w:t xml:space="preserve"> </w:t>
      </w:r>
      <w:r w:rsidR="00DC2FDD" w:rsidRPr="000F1A01">
        <w:rPr>
          <w:b/>
          <w:iCs/>
          <w:sz w:val="22"/>
          <w:szCs w:val="22"/>
        </w:rPr>
        <w:t>přepážky</w:t>
      </w:r>
    </w:p>
    <w:p w:rsidR="000F1A01" w:rsidRPr="000F1A01" w:rsidRDefault="000F1A01" w:rsidP="00B414F4">
      <w:pPr>
        <w:pStyle w:val="Bezmezer"/>
        <w:ind w:left="1560"/>
        <w:jc w:val="both"/>
        <w:rPr>
          <w:iCs/>
          <w:sz w:val="22"/>
          <w:szCs w:val="22"/>
        </w:rPr>
      </w:pPr>
    </w:p>
    <w:p w:rsidR="002B28CE" w:rsidRPr="004131A9" w:rsidRDefault="002B28CE" w:rsidP="002B28CE">
      <w:pPr>
        <w:pStyle w:val="Bezmezer"/>
        <w:ind w:left="1560"/>
        <w:jc w:val="both"/>
        <w:rPr>
          <w:iCs/>
          <w:sz w:val="22"/>
          <w:szCs w:val="22"/>
          <w:u w:val="single"/>
        </w:rPr>
      </w:pPr>
      <w:r w:rsidRPr="004131A9">
        <w:rPr>
          <w:iCs/>
          <w:sz w:val="22"/>
          <w:szCs w:val="22"/>
          <w:u w:val="single"/>
        </w:rPr>
        <w:t>přepážky</w:t>
      </w:r>
    </w:p>
    <w:p w:rsidR="00F11A83" w:rsidRPr="004131A9" w:rsidRDefault="00B414F4" w:rsidP="00F11A83">
      <w:pPr>
        <w:pStyle w:val="Bezmezer"/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4131A9">
        <w:rPr>
          <w:iCs/>
          <w:sz w:val="22"/>
          <w:szCs w:val="22"/>
        </w:rPr>
        <w:t>2</w:t>
      </w:r>
      <w:r w:rsidR="00DA4280" w:rsidRPr="004131A9">
        <w:rPr>
          <w:iCs/>
          <w:sz w:val="22"/>
          <w:szCs w:val="22"/>
        </w:rPr>
        <w:t xml:space="preserve"> klasické přepážky</w:t>
      </w:r>
      <w:r w:rsidR="00EB3996" w:rsidRPr="004131A9">
        <w:rPr>
          <w:iCs/>
          <w:sz w:val="22"/>
          <w:szCs w:val="22"/>
        </w:rPr>
        <w:t xml:space="preserve"> (klasická - zepředu pult bez skla a </w:t>
      </w:r>
      <w:r w:rsidRPr="004131A9">
        <w:rPr>
          <w:iCs/>
          <w:sz w:val="22"/>
          <w:szCs w:val="22"/>
        </w:rPr>
        <w:t xml:space="preserve">bez </w:t>
      </w:r>
      <w:r w:rsidR="00EB3996" w:rsidRPr="004131A9">
        <w:rPr>
          <w:iCs/>
          <w:sz w:val="22"/>
          <w:szCs w:val="22"/>
        </w:rPr>
        <w:t>bočních přepažení)</w:t>
      </w:r>
    </w:p>
    <w:p w:rsidR="00DC2FDD" w:rsidRPr="004131A9" w:rsidRDefault="00DC2FDD" w:rsidP="00F11A83">
      <w:pPr>
        <w:pStyle w:val="Bezmezer"/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4131A9">
        <w:rPr>
          <w:iCs/>
          <w:sz w:val="22"/>
          <w:szCs w:val="22"/>
        </w:rPr>
        <w:t xml:space="preserve">1 přepážka KOPP či rezerva </w:t>
      </w:r>
      <w:r w:rsidR="00EB3996" w:rsidRPr="004131A9">
        <w:rPr>
          <w:iCs/>
          <w:sz w:val="22"/>
          <w:szCs w:val="22"/>
        </w:rPr>
        <w:t xml:space="preserve">(klasická - zepředu pult bez skla a </w:t>
      </w:r>
      <w:r w:rsidR="00B414F4" w:rsidRPr="004131A9">
        <w:rPr>
          <w:iCs/>
          <w:sz w:val="22"/>
          <w:szCs w:val="22"/>
        </w:rPr>
        <w:t xml:space="preserve">bez </w:t>
      </w:r>
      <w:r w:rsidR="00EB3996" w:rsidRPr="004131A9">
        <w:rPr>
          <w:iCs/>
          <w:sz w:val="22"/>
          <w:szCs w:val="22"/>
        </w:rPr>
        <w:t>bočních přepažení)</w:t>
      </w:r>
    </w:p>
    <w:p w:rsidR="00DC2FDD" w:rsidRPr="004131A9" w:rsidRDefault="00DC2FDD" w:rsidP="002B28CE">
      <w:pPr>
        <w:pStyle w:val="Bezmezer"/>
        <w:rPr>
          <w:iCs/>
          <w:sz w:val="22"/>
          <w:szCs w:val="22"/>
        </w:rPr>
      </w:pPr>
    </w:p>
    <w:p w:rsidR="00F11A83" w:rsidRPr="004131A9" w:rsidRDefault="000F1A01" w:rsidP="002B28CE">
      <w:pPr>
        <w:pStyle w:val="Bezmezer"/>
        <w:numPr>
          <w:ilvl w:val="0"/>
          <w:numId w:val="17"/>
        </w:numPr>
        <w:rPr>
          <w:b/>
          <w:iCs/>
          <w:sz w:val="22"/>
          <w:szCs w:val="22"/>
        </w:rPr>
      </w:pPr>
      <w:r w:rsidRPr="004131A9">
        <w:rPr>
          <w:b/>
          <w:iCs/>
          <w:sz w:val="22"/>
          <w:szCs w:val="22"/>
        </w:rPr>
        <w:t>5 kanceláří</w:t>
      </w:r>
      <w:r w:rsidR="00AA18F0" w:rsidRPr="004131A9">
        <w:rPr>
          <w:b/>
          <w:iCs/>
          <w:sz w:val="22"/>
          <w:szCs w:val="22"/>
        </w:rPr>
        <w:t xml:space="preserve"> </w:t>
      </w:r>
      <w:r w:rsidR="00AA18F0" w:rsidRPr="004131A9">
        <w:rPr>
          <w:b/>
          <w:sz w:val="22"/>
          <w:szCs w:val="22"/>
        </w:rPr>
        <w:t>s vazbou na přepážkové prostory</w:t>
      </w:r>
      <w:r w:rsidRPr="004131A9">
        <w:rPr>
          <w:b/>
          <w:sz w:val="22"/>
          <w:szCs w:val="22"/>
        </w:rPr>
        <w:t xml:space="preserve"> a to:</w:t>
      </w:r>
    </w:p>
    <w:p w:rsidR="000F1A01" w:rsidRPr="004131A9" w:rsidRDefault="000F1A01" w:rsidP="000F1A01">
      <w:pPr>
        <w:pStyle w:val="Bezmezer"/>
        <w:ind w:left="1353"/>
        <w:rPr>
          <w:b/>
          <w:iCs/>
          <w:sz w:val="22"/>
          <w:szCs w:val="22"/>
        </w:rPr>
      </w:pPr>
    </w:p>
    <w:p w:rsidR="00D06BD9" w:rsidRPr="004131A9" w:rsidRDefault="000F1A01" w:rsidP="000F1A01">
      <w:pPr>
        <w:pStyle w:val="Bezmezer"/>
        <w:ind w:left="1416" w:firstLine="708"/>
        <w:jc w:val="both"/>
        <w:rPr>
          <w:iCs/>
          <w:sz w:val="22"/>
          <w:szCs w:val="22"/>
        </w:rPr>
      </w:pPr>
      <w:r w:rsidRPr="004131A9">
        <w:rPr>
          <w:iCs/>
          <w:sz w:val="22"/>
          <w:szCs w:val="22"/>
          <w:u w:val="single"/>
        </w:rPr>
        <w:t xml:space="preserve">1x </w:t>
      </w:r>
      <w:r w:rsidR="00D06BD9" w:rsidRPr="004131A9">
        <w:rPr>
          <w:iCs/>
          <w:sz w:val="22"/>
          <w:szCs w:val="22"/>
          <w:u w:val="single"/>
        </w:rPr>
        <w:t xml:space="preserve">podatelna </w:t>
      </w:r>
      <w:r w:rsidRPr="004131A9">
        <w:rPr>
          <w:iCs/>
          <w:sz w:val="22"/>
          <w:szCs w:val="22"/>
          <w:u w:val="single"/>
        </w:rPr>
        <w:t>standardní</w:t>
      </w:r>
      <w:r w:rsidR="00D06BD9" w:rsidRPr="004131A9">
        <w:rPr>
          <w:iCs/>
          <w:sz w:val="22"/>
          <w:szCs w:val="22"/>
        </w:rPr>
        <w:t xml:space="preserve"> </w:t>
      </w:r>
    </w:p>
    <w:p w:rsidR="00B414F4" w:rsidRPr="004131A9" w:rsidRDefault="00D06BD9" w:rsidP="00B414F4">
      <w:pPr>
        <w:pStyle w:val="Bezmezer"/>
        <w:numPr>
          <w:ilvl w:val="0"/>
          <w:numId w:val="20"/>
        </w:numPr>
        <w:jc w:val="both"/>
        <w:rPr>
          <w:iCs/>
          <w:sz w:val="22"/>
          <w:szCs w:val="22"/>
        </w:rPr>
      </w:pPr>
      <w:r w:rsidRPr="004131A9">
        <w:rPr>
          <w:iCs/>
          <w:sz w:val="22"/>
          <w:szCs w:val="22"/>
        </w:rPr>
        <w:t>samostatně uzamykatelná místnost (</w:t>
      </w:r>
      <w:r w:rsidRPr="004131A9">
        <w:rPr>
          <w:sz w:val="22"/>
          <w:szCs w:val="22"/>
        </w:rPr>
        <w:t>pracovní stůl s počítačem a tiskárnou, odkládací plochy, uzamykatelná skříň</w:t>
      </w:r>
    </w:p>
    <w:p w:rsidR="00D06BD9" w:rsidRPr="004131A9" w:rsidRDefault="00D06BD9" w:rsidP="00B414F4">
      <w:pPr>
        <w:pStyle w:val="Bezmezer"/>
        <w:numPr>
          <w:ilvl w:val="0"/>
          <w:numId w:val="20"/>
        </w:numPr>
        <w:jc w:val="both"/>
        <w:rPr>
          <w:iCs/>
          <w:sz w:val="22"/>
          <w:szCs w:val="22"/>
        </w:rPr>
      </w:pPr>
      <w:r w:rsidRPr="004131A9">
        <w:rPr>
          <w:iCs/>
          <w:sz w:val="22"/>
          <w:szCs w:val="22"/>
        </w:rPr>
        <w:t xml:space="preserve">zepředu pult včetně </w:t>
      </w:r>
      <w:r w:rsidR="00B414F4" w:rsidRPr="004131A9">
        <w:rPr>
          <w:iCs/>
          <w:sz w:val="22"/>
          <w:szCs w:val="22"/>
        </w:rPr>
        <w:t xml:space="preserve">čelního </w:t>
      </w:r>
      <w:r w:rsidRPr="004131A9">
        <w:rPr>
          <w:iCs/>
          <w:sz w:val="22"/>
          <w:szCs w:val="22"/>
        </w:rPr>
        <w:t xml:space="preserve">skla </w:t>
      </w:r>
    </w:p>
    <w:p w:rsidR="004131A9" w:rsidRPr="004131A9" w:rsidRDefault="004131A9" w:rsidP="004131A9">
      <w:pPr>
        <w:pStyle w:val="Odstavecseseznamem"/>
        <w:numPr>
          <w:ilvl w:val="0"/>
          <w:numId w:val="20"/>
        </w:numPr>
        <w:rPr>
          <w:iCs/>
        </w:rPr>
      </w:pPr>
      <w:r w:rsidRPr="004131A9">
        <w:rPr>
          <w:iCs/>
        </w:rPr>
        <w:t>prostory pro dokumentaci (policové skříňky na stěnách)</w:t>
      </w:r>
    </w:p>
    <w:p w:rsidR="004131A9" w:rsidRPr="004131A9" w:rsidRDefault="004131A9" w:rsidP="004131A9">
      <w:pPr>
        <w:pStyle w:val="Bezmezer"/>
        <w:ind w:left="2629"/>
        <w:jc w:val="both"/>
        <w:rPr>
          <w:iCs/>
          <w:sz w:val="22"/>
          <w:szCs w:val="22"/>
        </w:rPr>
      </w:pPr>
    </w:p>
    <w:p w:rsidR="00B414F4" w:rsidRPr="004131A9" w:rsidRDefault="00B414F4" w:rsidP="00B414F4">
      <w:pPr>
        <w:pStyle w:val="Bezmezer"/>
        <w:ind w:left="2280"/>
        <w:jc w:val="both"/>
        <w:rPr>
          <w:iCs/>
          <w:sz w:val="22"/>
          <w:szCs w:val="22"/>
        </w:rPr>
      </w:pPr>
    </w:p>
    <w:p w:rsidR="00D06BD9" w:rsidRPr="004131A9" w:rsidRDefault="000F1A01" w:rsidP="000F1A01">
      <w:pPr>
        <w:pStyle w:val="Bezmezer"/>
        <w:ind w:left="1560" w:firstLine="564"/>
        <w:jc w:val="both"/>
        <w:rPr>
          <w:iCs/>
          <w:sz w:val="22"/>
          <w:szCs w:val="22"/>
          <w:u w:val="single"/>
        </w:rPr>
      </w:pPr>
      <w:r w:rsidRPr="004131A9">
        <w:rPr>
          <w:iCs/>
          <w:sz w:val="22"/>
          <w:szCs w:val="22"/>
          <w:u w:val="single"/>
        </w:rPr>
        <w:t xml:space="preserve">1x </w:t>
      </w:r>
      <w:r w:rsidR="00D06BD9" w:rsidRPr="004131A9">
        <w:rPr>
          <w:iCs/>
          <w:sz w:val="22"/>
          <w:szCs w:val="22"/>
          <w:u w:val="single"/>
        </w:rPr>
        <w:t>pokladna standardní</w:t>
      </w:r>
    </w:p>
    <w:p w:rsidR="000F1A01" w:rsidRPr="004131A9" w:rsidRDefault="00D06BD9" w:rsidP="000F1A01">
      <w:pPr>
        <w:pStyle w:val="Bezmezer"/>
        <w:numPr>
          <w:ilvl w:val="0"/>
          <w:numId w:val="21"/>
        </w:numPr>
        <w:jc w:val="both"/>
        <w:rPr>
          <w:iCs/>
          <w:sz w:val="22"/>
          <w:szCs w:val="22"/>
        </w:rPr>
      </w:pPr>
      <w:r w:rsidRPr="004131A9">
        <w:rPr>
          <w:iCs/>
          <w:sz w:val="22"/>
          <w:szCs w:val="22"/>
        </w:rPr>
        <w:t>samostatně uzamykatelná místnost (</w:t>
      </w:r>
      <w:r w:rsidRPr="004131A9">
        <w:rPr>
          <w:sz w:val="22"/>
          <w:szCs w:val="22"/>
        </w:rPr>
        <w:t>pracovní stůl s počítačem a tiskárnou, odkládací plochy, uzamykatelná skříň a trezor)</w:t>
      </w:r>
    </w:p>
    <w:p w:rsidR="00B414F4" w:rsidRPr="004131A9" w:rsidRDefault="00B414F4" w:rsidP="000F1A01">
      <w:pPr>
        <w:pStyle w:val="Bezmezer"/>
        <w:numPr>
          <w:ilvl w:val="0"/>
          <w:numId w:val="21"/>
        </w:numPr>
        <w:jc w:val="both"/>
        <w:rPr>
          <w:iCs/>
          <w:sz w:val="22"/>
          <w:szCs w:val="22"/>
        </w:rPr>
      </w:pPr>
      <w:r w:rsidRPr="004131A9">
        <w:rPr>
          <w:sz w:val="22"/>
          <w:szCs w:val="22"/>
        </w:rPr>
        <w:t>trezor, který se vejde pod kancelářský stůl (máme vlastní)</w:t>
      </w:r>
    </w:p>
    <w:p w:rsidR="00D06BD9" w:rsidRPr="004131A9" w:rsidRDefault="00D06BD9" w:rsidP="000F1A01">
      <w:pPr>
        <w:pStyle w:val="Bezmezer"/>
        <w:numPr>
          <w:ilvl w:val="0"/>
          <w:numId w:val="21"/>
        </w:numPr>
        <w:jc w:val="both"/>
        <w:rPr>
          <w:iCs/>
          <w:sz w:val="22"/>
          <w:szCs w:val="22"/>
        </w:rPr>
      </w:pPr>
      <w:r w:rsidRPr="004131A9">
        <w:rPr>
          <w:iCs/>
          <w:sz w:val="22"/>
          <w:szCs w:val="22"/>
        </w:rPr>
        <w:t xml:space="preserve">zepředu pult </w:t>
      </w:r>
      <w:r w:rsidR="00B414F4" w:rsidRPr="004131A9">
        <w:rPr>
          <w:iCs/>
          <w:sz w:val="22"/>
          <w:szCs w:val="22"/>
        </w:rPr>
        <w:t>včetně čelního skla</w:t>
      </w:r>
    </w:p>
    <w:p w:rsidR="004131A9" w:rsidRPr="004131A9" w:rsidRDefault="004131A9" w:rsidP="004131A9">
      <w:pPr>
        <w:pStyle w:val="Odstavecseseznamem"/>
        <w:numPr>
          <w:ilvl w:val="0"/>
          <w:numId w:val="21"/>
        </w:numPr>
        <w:rPr>
          <w:iCs/>
        </w:rPr>
      </w:pPr>
      <w:r w:rsidRPr="004131A9">
        <w:rPr>
          <w:iCs/>
        </w:rPr>
        <w:t>prostory pro dokumentaci (policové skříňky na stěnách)</w:t>
      </w:r>
    </w:p>
    <w:p w:rsidR="004131A9" w:rsidRPr="004131A9" w:rsidRDefault="004131A9" w:rsidP="00124345">
      <w:pPr>
        <w:pStyle w:val="Odstavecseseznamem"/>
        <w:ind w:left="2640"/>
        <w:rPr>
          <w:iCs/>
        </w:rPr>
      </w:pPr>
    </w:p>
    <w:p w:rsidR="000F1A01" w:rsidRPr="004131A9" w:rsidRDefault="000F1A01" w:rsidP="000F1A01">
      <w:pPr>
        <w:pStyle w:val="Bezmezer"/>
        <w:ind w:left="2640"/>
        <w:jc w:val="both"/>
        <w:rPr>
          <w:iCs/>
          <w:sz w:val="22"/>
          <w:szCs w:val="22"/>
        </w:rPr>
      </w:pPr>
    </w:p>
    <w:p w:rsidR="000F1A01" w:rsidRPr="004131A9" w:rsidRDefault="000F1A01" w:rsidP="000F1A01">
      <w:pPr>
        <w:pStyle w:val="Bezmezer"/>
        <w:ind w:left="1416" w:firstLine="708"/>
        <w:rPr>
          <w:iCs/>
          <w:sz w:val="22"/>
          <w:szCs w:val="22"/>
          <w:u w:val="single"/>
        </w:rPr>
      </w:pPr>
      <w:r w:rsidRPr="004131A9">
        <w:rPr>
          <w:iCs/>
          <w:sz w:val="22"/>
          <w:szCs w:val="22"/>
          <w:u w:val="single"/>
        </w:rPr>
        <w:t xml:space="preserve">3x </w:t>
      </w:r>
      <w:r w:rsidR="00DC2FDD" w:rsidRPr="004131A9">
        <w:rPr>
          <w:iCs/>
          <w:sz w:val="22"/>
          <w:szCs w:val="22"/>
          <w:u w:val="single"/>
        </w:rPr>
        <w:t xml:space="preserve">kancelář </w:t>
      </w:r>
    </w:p>
    <w:p w:rsidR="000F1A01" w:rsidRPr="004131A9" w:rsidRDefault="000F1A01" w:rsidP="000F1A01">
      <w:pPr>
        <w:pStyle w:val="Bezmezer"/>
        <w:numPr>
          <w:ilvl w:val="0"/>
          <w:numId w:val="22"/>
        </w:numPr>
        <w:rPr>
          <w:iCs/>
          <w:sz w:val="22"/>
          <w:szCs w:val="22"/>
        </w:rPr>
      </w:pPr>
      <w:r w:rsidRPr="004131A9">
        <w:rPr>
          <w:iCs/>
          <w:sz w:val="22"/>
          <w:szCs w:val="22"/>
        </w:rPr>
        <w:t xml:space="preserve">2x </w:t>
      </w:r>
      <w:r w:rsidR="00F71EE8">
        <w:rPr>
          <w:iCs/>
          <w:sz w:val="22"/>
          <w:szCs w:val="22"/>
        </w:rPr>
        <w:t>pro 2 pracovníky</w:t>
      </w:r>
    </w:p>
    <w:p w:rsidR="00DC2FDD" w:rsidRPr="004131A9" w:rsidRDefault="000F1A01" w:rsidP="000F1A01">
      <w:pPr>
        <w:pStyle w:val="Bezmezer"/>
        <w:numPr>
          <w:ilvl w:val="0"/>
          <w:numId w:val="22"/>
        </w:numPr>
        <w:rPr>
          <w:iCs/>
          <w:sz w:val="22"/>
          <w:szCs w:val="22"/>
        </w:rPr>
      </w:pPr>
      <w:r w:rsidRPr="004131A9">
        <w:rPr>
          <w:iCs/>
          <w:sz w:val="22"/>
          <w:szCs w:val="22"/>
        </w:rPr>
        <w:t xml:space="preserve">1x </w:t>
      </w:r>
      <w:r w:rsidR="00F71EE8">
        <w:rPr>
          <w:iCs/>
          <w:sz w:val="22"/>
          <w:szCs w:val="22"/>
        </w:rPr>
        <w:t>pro 1 pracovníka</w:t>
      </w:r>
    </w:p>
    <w:p w:rsidR="004131A9" w:rsidRPr="004131A9" w:rsidRDefault="004131A9" w:rsidP="004131A9">
      <w:pPr>
        <w:pStyle w:val="Odstavecseseznamem"/>
        <w:numPr>
          <w:ilvl w:val="0"/>
          <w:numId w:val="22"/>
        </w:numPr>
        <w:rPr>
          <w:iCs/>
        </w:rPr>
      </w:pPr>
      <w:r w:rsidRPr="004131A9">
        <w:rPr>
          <w:iCs/>
        </w:rPr>
        <w:t>prostory pro dokumentaci (policové skříňky na stěnách)</w:t>
      </w:r>
    </w:p>
    <w:p w:rsidR="004131A9" w:rsidRPr="004131A9" w:rsidRDefault="004131A9" w:rsidP="004131A9">
      <w:pPr>
        <w:pStyle w:val="Odstavecseseznamem"/>
        <w:ind w:left="2640"/>
        <w:rPr>
          <w:iCs/>
          <w:color w:val="1F497D"/>
        </w:rPr>
      </w:pPr>
    </w:p>
    <w:p w:rsidR="00F11A83" w:rsidRPr="000F1A01" w:rsidRDefault="00F11A83" w:rsidP="00F11A83">
      <w:pPr>
        <w:pStyle w:val="Bezmezer"/>
        <w:ind w:left="2498"/>
        <w:rPr>
          <w:iCs/>
          <w:sz w:val="22"/>
          <w:szCs w:val="22"/>
        </w:rPr>
      </w:pPr>
    </w:p>
    <w:p w:rsidR="00DC2FDD" w:rsidRPr="000F1A01" w:rsidRDefault="00F11A83" w:rsidP="002B28CE">
      <w:pPr>
        <w:pStyle w:val="Bezmezer"/>
        <w:numPr>
          <w:ilvl w:val="0"/>
          <w:numId w:val="17"/>
        </w:numPr>
        <w:rPr>
          <w:b/>
          <w:iCs/>
          <w:sz w:val="22"/>
          <w:szCs w:val="22"/>
        </w:rPr>
      </w:pPr>
      <w:r w:rsidRPr="000F1A01">
        <w:rPr>
          <w:b/>
          <w:iCs/>
          <w:sz w:val="22"/>
          <w:szCs w:val="22"/>
        </w:rPr>
        <w:t>klientský prostor</w:t>
      </w:r>
    </w:p>
    <w:p w:rsidR="00F11A83" w:rsidRPr="000F1A01" w:rsidRDefault="00F11A83" w:rsidP="00F11A83">
      <w:pPr>
        <w:pStyle w:val="Bezmezer"/>
        <w:numPr>
          <w:ilvl w:val="0"/>
          <w:numId w:val="9"/>
        </w:numPr>
        <w:rPr>
          <w:iCs/>
          <w:sz w:val="22"/>
          <w:szCs w:val="22"/>
        </w:rPr>
      </w:pPr>
      <w:r w:rsidRPr="000F1A01">
        <w:rPr>
          <w:iCs/>
          <w:sz w:val="22"/>
          <w:szCs w:val="22"/>
        </w:rPr>
        <w:t>4-5 židlí</w:t>
      </w:r>
    </w:p>
    <w:p w:rsidR="00F11A83" w:rsidRPr="000F1A01" w:rsidRDefault="00AA18F0" w:rsidP="00F11A83">
      <w:pPr>
        <w:pStyle w:val="Bezmezer"/>
        <w:numPr>
          <w:ilvl w:val="0"/>
          <w:numId w:val="9"/>
        </w:numPr>
        <w:rPr>
          <w:iCs/>
          <w:sz w:val="22"/>
          <w:szCs w:val="22"/>
        </w:rPr>
      </w:pPr>
      <w:r w:rsidRPr="000F1A01">
        <w:rPr>
          <w:iCs/>
          <w:sz w:val="22"/>
          <w:szCs w:val="22"/>
        </w:rPr>
        <w:t>k</w:t>
      </w:r>
      <w:r w:rsidR="00F11A83" w:rsidRPr="000F1A01">
        <w:rPr>
          <w:iCs/>
          <w:sz w:val="22"/>
          <w:szCs w:val="22"/>
        </w:rPr>
        <w:t>onferenční stolek</w:t>
      </w:r>
    </w:p>
    <w:p w:rsidR="00AA18F0" w:rsidRDefault="00AA18F0" w:rsidP="00AA18F0">
      <w:pPr>
        <w:pStyle w:val="Bezmezer"/>
        <w:rPr>
          <w:iCs/>
          <w:sz w:val="22"/>
          <w:szCs w:val="22"/>
        </w:rPr>
      </w:pPr>
    </w:p>
    <w:p w:rsidR="00DC2FDD" w:rsidRPr="000F1A01" w:rsidRDefault="00DC2FDD" w:rsidP="00DC2FDD">
      <w:pPr>
        <w:pStyle w:val="Bezmezer"/>
        <w:rPr>
          <w:i/>
          <w:iCs/>
          <w:color w:val="FF0000"/>
          <w:sz w:val="22"/>
          <w:szCs w:val="22"/>
        </w:rPr>
      </w:pPr>
    </w:p>
    <w:p w:rsidR="00DC2FDD" w:rsidRPr="000F1A01" w:rsidRDefault="00DC2FDD" w:rsidP="00F11A83">
      <w:pPr>
        <w:pStyle w:val="Bezmezer"/>
        <w:numPr>
          <w:ilvl w:val="0"/>
          <w:numId w:val="10"/>
        </w:numPr>
        <w:rPr>
          <w:b/>
          <w:iCs/>
          <w:color w:val="2E74B5" w:themeColor="accent1" w:themeShade="BF"/>
          <w:sz w:val="22"/>
          <w:szCs w:val="22"/>
          <w:u w:val="single"/>
        </w:rPr>
      </w:pPr>
      <w:r w:rsidRPr="000F1A01">
        <w:rPr>
          <w:b/>
          <w:iCs/>
          <w:color w:val="2E74B5" w:themeColor="accent1" w:themeShade="BF"/>
          <w:sz w:val="22"/>
          <w:szCs w:val="22"/>
          <w:u w:val="single"/>
        </w:rPr>
        <w:t>Představa zadavatele / Kancelářské prostory - pro tvorbu studie a výkazu výměr</w:t>
      </w:r>
    </w:p>
    <w:p w:rsidR="00FC0B6C" w:rsidRPr="000F1A01" w:rsidRDefault="00FC0B6C" w:rsidP="00FC0B6C">
      <w:pPr>
        <w:pStyle w:val="Bezmezer"/>
        <w:ind w:left="720"/>
        <w:rPr>
          <w:iCs/>
          <w:sz w:val="22"/>
          <w:szCs w:val="22"/>
        </w:rPr>
      </w:pPr>
    </w:p>
    <w:p w:rsidR="002B28CE" w:rsidRPr="000F1A01" w:rsidRDefault="002B28CE" w:rsidP="002B28CE">
      <w:pPr>
        <w:pStyle w:val="Bezmezer"/>
        <w:ind w:firstLine="360"/>
        <w:rPr>
          <w:iCs/>
          <w:sz w:val="22"/>
          <w:szCs w:val="22"/>
        </w:rPr>
      </w:pPr>
      <w:r w:rsidRPr="000F1A01">
        <w:rPr>
          <w:b/>
          <w:iCs/>
          <w:sz w:val="22"/>
          <w:szCs w:val="22"/>
        </w:rPr>
        <w:t>výměra</w:t>
      </w:r>
      <w:r w:rsidR="0024317F" w:rsidRPr="000F1A01">
        <w:rPr>
          <w:iCs/>
          <w:sz w:val="22"/>
          <w:szCs w:val="22"/>
        </w:rPr>
        <w:t xml:space="preserve"> 400 – 8</w:t>
      </w:r>
      <w:r w:rsidRPr="000F1A01">
        <w:rPr>
          <w:iCs/>
          <w:sz w:val="22"/>
          <w:szCs w:val="22"/>
        </w:rPr>
        <w:t>00m2</w:t>
      </w:r>
    </w:p>
    <w:p w:rsidR="002B28CE" w:rsidRPr="000F1A01" w:rsidRDefault="002B28CE" w:rsidP="00FC0B6C">
      <w:pPr>
        <w:pStyle w:val="Bezmezer"/>
        <w:ind w:left="720"/>
        <w:rPr>
          <w:iCs/>
          <w:sz w:val="22"/>
          <w:szCs w:val="22"/>
        </w:rPr>
      </w:pPr>
    </w:p>
    <w:p w:rsidR="00FC0B6C" w:rsidRPr="000F1A01" w:rsidRDefault="00FC0B6C" w:rsidP="00FC0B6C">
      <w:pPr>
        <w:pStyle w:val="Bezmezer"/>
        <w:numPr>
          <w:ilvl w:val="0"/>
          <w:numId w:val="11"/>
        </w:numPr>
        <w:rPr>
          <w:b/>
          <w:iCs/>
          <w:sz w:val="22"/>
          <w:szCs w:val="22"/>
        </w:rPr>
      </w:pPr>
      <w:r w:rsidRPr="000F1A01">
        <w:rPr>
          <w:b/>
          <w:iCs/>
          <w:sz w:val="22"/>
          <w:szCs w:val="22"/>
        </w:rPr>
        <w:t>kanceláře</w:t>
      </w:r>
    </w:p>
    <w:p w:rsidR="00DC2FDD" w:rsidRDefault="002B28CE" w:rsidP="00DC2FDD">
      <w:pPr>
        <w:pStyle w:val="Bezmezer"/>
        <w:numPr>
          <w:ilvl w:val="0"/>
          <w:numId w:val="4"/>
        </w:numPr>
        <w:rPr>
          <w:iCs/>
          <w:sz w:val="22"/>
          <w:szCs w:val="22"/>
        </w:rPr>
      </w:pPr>
      <w:r w:rsidRPr="000F1A01">
        <w:rPr>
          <w:b/>
          <w:iCs/>
          <w:sz w:val="22"/>
          <w:szCs w:val="22"/>
        </w:rPr>
        <w:t>1</w:t>
      </w:r>
      <w:r w:rsidR="00D06BD9" w:rsidRPr="000F1A01">
        <w:rPr>
          <w:b/>
          <w:iCs/>
          <w:sz w:val="22"/>
          <w:szCs w:val="22"/>
        </w:rPr>
        <w:t>0</w:t>
      </w:r>
      <w:r w:rsidR="00F11A83" w:rsidRPr="000F1A01">
        <w:rPr>
          <w:b/>
          <w:iCs/>
          <w:sz w:val="22"/>
          <w:szCs w:val="22"/>
        </w:rPr>
        <w:t xml:space="preserve"> – </w:t>
      </w:r>
      <w:r w:rsidRPr="000F1A01">
        <w:rPr>
          <w:b/>
          <w:iCs/>
          <w:sz w:val="22"/>
          <w:szCs w:val="22"/>
        </w:rPr>
        <w:t>1</w:t>
      </w:r>
      <w:r w:rsidR="00D06BD9" w:rsidRPr="000F1A01">
        <w:rPr>
          <w:b/>
          <w:iCs/>
          <w:sz w:val="22"/>
          <w:szCs w:val="22"/>
        </w:rPr>
        <w:t>1</w:t>
      </w:r>
      <w:r w:rsidR="00F11A83" w:rsidRPr="000F1A01">
        <w:rPr>
          <w:b/>
          <w:iCs/>
          <w:sz w:val="22"/>
          <w:szCs w:val="22"/>
        </w:rPr>
        <w:t xml:space="preserve"> prostorných kanceláří</w:t>
      </w:r>
      <w:r w:rsidR="00F11A83" w:rsidRPr="000F1A01">
        <w:rPr>
          <w:iCs/>
          <w:sz w:val="22"/>
          <w:szCs w:val="22"/>
        </w:rPr>
        <w:t xml:space="preserve"> pro cca 2</w:t>
      </w:r>
      <w:r w:rsidR="00D06BD9" w:rsidRPr="000F1A01">
        <w:rPr>
          <w:iCs/>
          <w:sz w:val="22"/>
          <w:szCs w:val="22"/>
        </w:rPr>
        <w:t>4</w:t>
      </w:r>
      <w:r w:rsidR="00F11A83" w:rsidRPr="000F1A01">
        <w:rPr>
          <w:iCs/>
          <w:sz w:val="22"/>
          <w:szCs w:val="22"/>
        </w:rPr>
        <w:t xml:space="preserve"> pracovníků</w:t>
      </w:r>
    </w:p>
    <w:p w:rsidR="004131A9" w:rsidRPr="008A72F3" w:rsidRDefault="004131A9" w:rsidP="004131A9">
      <w:pPr>
        <w:pStyle w:val="Odstavecseseznamem"/>
        <w:numPr>
          <w:ilvl w:val="0"/>
          <w:numId w:val="4"/>
        </w:numPr>
        <w:rPr>
          <w:iCs/>
        </w:rPr>
      </w:pPr>
      <w:r w:rsidRPr="008A72F3">
        <w:rPr>
          <w:iCs/>
        </w:rPr>
        <w:t>v každé kanceláři prostory pro dokumentaci (policové skříňky na stěnách)</w:t>
      </w:r>
    </w:p>
    <w:p w:rsidR="00DC2FDD" w:rsidRPr="004131A9" w:rsidRDefault="00F11A83" w:rsidP="00DC2FDD">
      <w:pPr>
        <w:pStyle w:val="Bezmezer"/>
        <w:numPr>
          <w:ilvl w:val="0"/>
          <w:numId w:val="4"/>
        </w:numPr>
        <w:rPr>
          <w:iCs/>
          <w:sz w:val="22"/>
          <w:szCs w:val="22"/>
        </w:rPr>
      </w:pPr>
      <w:r w:rsidRPr="004131A9">
        <w:rPr>
          <w:iCs/>
          <w:sz w:val="22"/>
          <w:szCs w:val="22"/>
        </w:rPr>
        <w:t xml:space="preserve">Minimálně 1 </w:t>
      </w:r>
      <w:r w:rsidR="00DC2FDD" w:rsidRPr="004131A9">
        <w:rPr>
          <w:iCs/>
          <w:sz w:val="22"/>
          <w:szCs w:val="22"/>
        </w:rPr>
        <w:t>zasedací</w:t>
      </w:r>
      <w:r w:rsidRPr="004131A9">
        <w:rPr>
          <w:iCs/>
          <w:sz w:val="22"/>
          <w:szCs w:val="22"/>
        </w:rPr>
        <w:t xml:space="preserve"> místnost</w:t>
      </w:r>
      <w:r w:rsidR="00DC2FDD" w:rsidRPr="004131A9">
        <w:rPr>
          <w:iCs/>
          <w:sz w:val="22"/>
          <w:szCs w:val="22"/>
        </w:rPr>
        <w:t xml:space="preserve"> </w:t>
      </w:r>
      <w:r w:rsidR="00AA18F0" w:rsidRPr="004131A9">
        <w:rPr>
          <w:iCs/>
          <w:sz w:val="22"/>
          <w:szCs w:val="22"/>
        </w:rPr>
        <w:t>(</w:t>
      </w:r>
      <w:r w:rsidRPr="004131A9">
        <w:rPr>
          <w:iCs/>
          <w:sz w:val="22"/>
          <w:szCs w:val="22"/>
        </w:rPr>
        <w:t xml:space="preserve">příp. 2 </w:t>
      </w:r>
      <w:r w:rsidR="00AA18F0" w:rsidRPr="004131A9">
        <w:rPr>
          <w:iCs/>
          <w:sz w:val="22"/>
          <w:szCs w:val="22"/>
        </w:rPr>
        <w:t>jen pokud zbyde prostor)</w:t>
      </w:r>
    </w:p>
    <w:p w:rsidR="004131A9" w:rsidRPr="004131A9" w:rsidRDefault="00DC2FDD" w:rsidP="004131A9">
      <w:pPr>
        <w:pStyle w:val="Bezmezer"/>
        <w:numPr>
          <w:ilvl w:val="0"/>
          <w:numId w:val="4"/>
        </w:numPr>
        <w:rPr>
          <w:iCs/>
          <w:sz w:val="22"/>
          <w:szCs w:val="22"/>
        </w:rPr>
      </w:pPr>
      <w:r w:rsidRPr="004131A9">
        <w:rPr>
          <w:iCs/>
          <w:sz w:val="22"/>
          <w:szCs w:val="22"/>
        </w:rPr>
        <w:t xml:space="preserve">kuchyňka </w:t>
      </w:r>
    </w:p>
    <w:p w:rsidR="00DC2FDD" w:rsidRPr="004131A9" w:rsidRDefault="00DC2FDD" w:rsidP="004131A9">
      <w:pPr>
        <w:pStyle w:val="Bezmezer"/>
        <w:numPr>
          <w:ilvl w:val="0"/>
          <w:numId w:val="4"/>
        </w:numPr>
        <w:rPr>
          <w:iCs/>
          <w:sz w:val="22"/>
          <w:szCs w:val="22"/>
        </w:rPr>
      </w:pPr>
      <w:r w:rsidRPr="004131A9">
        <w:rPr>
          <w:iCs/>
          <w:sz w:val="22"/>
          <w:szCs w:val="22"/>
        </w:rPr>
        <w:t xml:space="preserve">archív </w:t>
      </w:r>
      <w:r w:rsidR="004131A9" w:rsidRPr="004131A9">
        <w:rPr>
          <w:iCs/>
        </w:rPr>
        <w:t>v dosahu kanceláří</w:t>
      </w:r>
    </w:p>
    <w:p w:rsidR="00FC0B6C" w:rsidRPr="004131A9" w:rsidRDefault="00DC2FDD" w:rsidP="002B28CE">
      <w:pPr>
        <w:pStyle w:val="Bezmezer"/>
        <w:numPr>
          <w:ilvl w:val="0"/>
          <w:numId w:val="4"/>
        </w:numPr>
        <w:rPr>
          <w:sz w:val="22"/>
          <w:szCs w:val="22"/>
        </w:rPr>
      </w:pPr>
      <w:r w:rsidRPr="004131A9">
        <w:rPr>
          <w:iCs/>
          <w:sz w:val="22"/>
          <w:szCs w:val="22"/>
        </w:rPr>
        <w:t>technická místnost</w:t>
      </w:r>
    </w:p>
    <w:p w:rsidR="00215EAA" w:rsidRPr="00124345" w:rsidRDefault="00AA18F0" w:rsidP="00AA18F0">
      <w:pPr>
        <w:pStyle w:val="Bezmezer"/>
        <w:numPr>
          <w:ilvl w:val="0"/>
          <w:numId w:val="4"/>
        </w:numPr>
        <w:rPr>
          <w:sz w:val="22"/>
          <w:szCs w:val="22"/>
        </w:rPr>
      </w:pPr>
      <w:r w:rsidRPr="004131A9">
        <w:rPr>
          <w:iCs/>
          <w:sz w:val="22"/>
          <w:szCs w:val="22"/>
        </w:rPr>
        <w:t>prostory pro skladování kancelářských zásob a marketingového materiálu- ideálně v prostorách garáží</w:t>
      </w:r>
    </w:p>
    <w:p w:rsidR="00215EAA" w:rsidRPr="000F1A01" w:rsidRDefault="00215EAA" w:rsidP="00215EAA">
      <w:pPr>
        <w:pStyle w:val="Bezmezer"/>
        <w:numPr>
          <w:ilvl w:val="0"/>
          <w:numId w:val="10"/>
        </w:numPr>
        <w:rPr>
          <w:b/>
          <w:color w:val="2E74B5" w:themeColor="accent1" w:themeShade="BF"/>
          <w:sz w:val="22"/>
          <w:szCs w:val="22"/>
          <w:u w:val="single"/>
        </w:rPr>
      </w:pPr>
      <w:r w:rsidRPr="000F1A01">
        <w:rPr>
          <w:b/>
          <w:color w:val="2E74B5" w:themeColor="accent1" w:themeShade="BF"/>
          <w:sz w:val="22"/>
          <w:szCs w:val="22"/>
          <w:u w:val="single"/>
        </w:rPr>
        <w:lastRenderedPageBreak/>
        <w:t>Výkaz výměr</w:t>
      </w:r>
      <w:r w:rsidR="007510A6" w:rsidRPr="000F1A01">
        <w:rPr>
          <w:b/>
          <w:color w:val="2E74B5" w:themeColor="accent1" w:themeShade="BF"/>
          <w:sz w:val="22"/>
          <w:szCs w:val="22"/>
          <w:u w:val="single"/>
        </w:rPr>
        <w:t xml:space="preserve"> </w:t>
      </w:r>
    </w:p>
    <w:p w:rsidR="007510A6" w:rsidRPr="000F1A01" w:rsidRDefault="007510A6" w:rsidP="007510A6">
      <w:pPr>
        <w:pStyle w:val="Bezmezer"/>
        <w:rPr>
          <w:b/>
          <w:color w:val="2E74B5" w:themeColor="accent1" w:themeShade="BF"/>
          <w:sz w:val="22"/>
          <w:szCs w:val="22"/>
          <w:u w:val="single"/>
        </w:rPr>
      </w:pPr>
    </w:p>
    <w:p w:rsidR="007510A6" w:rsidRPr="000F1A01" w:rsidRDefault="007510A6" w:rsidP="00F63EE9">
      <w:pPr>
        <w:pStyle w:val="Bezmezer"/>
        <w:jc w:val="both"/>
        <w:rPr>
          <w:sz w:val="22"/>
          <w:szCs w:val="22"/>
        </w:rPr>
      </w:pPr>
      <w:r w:rsidRPr="000F1A01">
        <w:rPr>
          <w:b/>
          <w:color w:val="454545"/>
          <w:sz w:val="22"/>
          <w:szCs w:val="22"/>
        </w:rPr>
        <w:t>Výkaz výměr</w:t>
      </w:r>
      <w:r w:rsidRPr="000F1A01">
        <w:rPr>
          <w:color w:val="454545"/>
          <w:sz w:val="22"/>
          <w:szCs w:val="22"/>
        </w:rPr>
        <w:t xml:space="preserve"> představuje konečný soupis stavebních dílů, materiálů a veškerých stavebních a montážních prací </w:t>
      </w:r>
      <w:r w:rsidRPr="000F1A01">
        <w:rPr>
          <w:sz w:val="22"/>
          <w:szCs w:val="22"/>
        </w:rPr>
        <w:t xml:space="preserve">potřebných pro realizaci zamýšlené stavby. Tento soupis je vyhotovován účastníkem na základě předložené </w:t>
      </w:r>
      <w:hyperlink r:id="rId5" w:history="1">
        <w:r w:rsidRPr="000F1A01">
          <w:rPr>
            <w:rStyle w:val="Hypertextovodkaz"/>
            <w:color w:val="auto"/>
            <w:sz w:val="22"/>
            <w:szCs w:val="22"/>
          </w:rPr>
          <w:t>studie</w:t>
        </w:r>
      </w:hyperlink>
      <w:r w:rsidRPr="000F1A01">
        <w:rPr>
          <w:sz w:val="22"/>
          <w:szCs w:val="22"/>
        </w:rPr>
        <w:t>. Pro každou jednotlivou položku výkazu je nutné specifikovat její přesné množství, toto je vyjadřováno ve standardizovaných měrných jednotkách (m</w:t>
      </w:r>
      <w:r w:rsidRPr="000F1A01">
        <w:rPr>
          <w:sz w:val="22"/>
          <w:szCs w:val="22"/>
          <w:vertAlign w:val="superscript"/>
        </w:rPr>
        <w:t>3</w:t>
      </w:r>
      <w:r w:rsidRPr="000F1A01">
        <w:rPr>
          <w:sz w:val="22"/>
          <w:szCs w:val="22"/>
        </w:rPr>
        <w:t>, m</w:t>
      </w:r>
      <w:r w:rsidRPr="000F1A01">
        <w:rPr>
          <w:sz w:val="22"/>
          <w:szCs w:val="22"/>
          <w:vertAlign w:val="superscript"/>
        </w:rPr>
        <w:t>2</w:t>
      </w:r>
      <w:r w:rsidRPr="000F1A01">
        <w:rPr>
          <w:sz w:val="22"/>
          <w:szCs w:val="22"/>
        </w:rPr>
        <w:t xml:space="preserve">, kg, t, hod atd.). </w:t>
      </w:r>
      <w:r w:rsidRPr="000F1A01">
        <w:rPr>
          <w:color w:val="454545"/>
          <w:sz w:val="22"/>
          <w:szCs w:val="22"/>
        </w:rPr>
        <w:t xml:space="preserve">Důležitým faktorem pro kvalitní zpracování výkazu výměr a položkového rozpočtu je správně a přehledně zpracovaná studie. Čím podrobněji bývá dokumentace zpracovaná, tím přesnější lze stanovit celkovou cenu za realizaci </w:t>
      </w:r>
      <w:r w:rsidR="00811804" w:rsidRPr="000F1A01">
        <w:rPr>
          <w:color w:val="454545"/>
          <w:sz w:val="22"/>
          <w:szCs w:val="22"/>
        </w:rPr>
        <w:t>studie</w:t>
      </w:r>
    </w:p>
    <w:p w:rsidR="007510A6" w:rsidRPr="000F1A01" w:rsidRDefault="007510A6" w:rsidP="007510A6">
      <w:pPr>
        <w:pStyle w:val="Bezmezer"/>
        <w:jc w:val="both"/>
        <w:rPr>
          <w:color w:val="454545"/>
          <w:sz w:val="22"/>
          <w:szCs w:val="22"/>
        </w:rPr>
      </w:pPr>
    </w:p>
    <w:p w:rsidR="007510A6" w:rsidRPr="000F1A01" w:rsidRDefault="00811804" w:rsidP="00287848">
      <w:pPr>
        <w:pStyle w:val="Bezmezer"/>
        <w:numPr>
          <w:ilvl w:val="0"/>
          <w:numId w:val="15"/>
        </w:numPr>
        <w:rPr>
          <w:b/>
          <w:sz w:val="22"/>
          <w:szCs w:val="22"/>
        </w:rPr>
      </w:pPr>
      <w:r w:rsidRPr="000F1A01">
        <w:rPr>
          <w:b/>
          <w:sz w:val="22"/>
          <w:szCs w:val="22"/>
        </w:rPr>
        <w:t>Obsah výkazu výměr</w:t>
      </w:r>
    </w:p>
    <w:p w:rsidR="00811804" w:rsidRPr="000F1A01" w:rsidRDefault="00811804" w:rsidP="00811804">
      <w:pPr>
        <w:pStyle w:val="Bezmezer"/>
        <w:numPr>
          <w:ilvl w:val="0"/>
          <w:numId w:val="14"/>
        </w:numPr>
        <w:rPr>
          <w:sz w:val="22"/>
          <w:szCs w:val="22"/>
        </w:rPr>
      </w:pPr>
      <w:r w:rsidRPr="000F1A01">
        <w:rPr>
          <w:sz w:val="22"/>
          <w:szCs w:val="22"/>
        </w:rPr>
        <w:t>Název práce / produktu</w:t>
      </w:r>
    </w:p>
    <w:p w:rsidR="00811804" w:rsidRPr="000F1A01" w:rsidRDefault="00811804" w:rsidP="00811804">
      <w:pPr>
        <w:pStyle w:val="Bezmezer"/>
        <w:numPr>
          <w:ilvl w:val="0"/>
          <w:numId w:val="14"/>
        </w:numPr>
        <w:rPr>
          <w:sz w:val="22"/>
          <w:szCs w:val="22"/>
        </w:rPr>
      </w:pPr>
      <w:r w:rsidRPr="000F1A01">
        <w:rPr>
          <w:sz w:val="22"/>
          <w:szCs w:val="22"/>
        </w:rPr>
        <w:t>Použitý materiál</w:t>
      </w:r>
    </w:p>
    <w:p w:rsidR="00811804" w:rsidRPr="000F1A01" w:rsidRDefault="00811804" w:rsidP="00811804">
      <w:pPr>
        <w:pStyle w:val="Bezmezer"/>
        <w:numPr>
          <w:ilvl w:val="0"/>
          <w:numId w:val="14"/>
        </w:numPr>
        <w:rPr>
          <w:sz w:val="22"/>
          <w:szCs w:val="22"/>
        </w:rPr>
      </w:pPr>
      <w:r w:rsidRPr="000F1A01">
        <w:rPr>
          <w:sz w:val="22"/>
          <w:szCs w:val="22"/>
        </w:rPr>
        <w:t>Měrná jednotka</w:t>
      </w:r>
    </w:p>
    <w:p w:rsidR="00811804" w:rsidRPr="000F1A01" w:rsidRDefault="00811804" w:rsidP="00811804">
      <w:pPr>
        <w:pStyle w:val="Bezmezer"/>
        <w:numPr>
          <w:ilvl w:val="0"/>
          <w:numId w:val="14"/>
        </w:numPr>
        <w:rPr>
          <w:sz w:val="22"/>
          <w:szCs w:val="22"/>
        </w:rPr>
      </w:pPr>
      <w:r w:rsidRPr="000F1A01">
        <w:rPr>
          <w:sz w:val="22"/>
          <w:szCs w:val="22"/>
        </w:rPr>
        <w:t>Cena za jednotku</w:t>
      </w:r>
    </w:p>
    <w:p w:rsidR="00811804" w:rsidRPr="000F1A01" w:rsidRDefault="00811804" w:rsidP="00811804">
      <w:pPr>
        <w:pStyle w:val="Bezmezer"/>
        <w:numPr>
          <w:ilvl w:val="0"/>
          <w:numId w:val="14"/>
        </w:numPr>
        <w:rPr>
          <w:sz w:val="22"/>
          <w:szCs w:val="22"/>
        </w:rPr>
      </w:pPr>
      <w:r w:rsidRPr="000F1A01">
        <w:rPr>
          <w:sz w:val="22"/>
          <w:szCs w:val="22"/>
        </w:rPr>
        <w:t>Sazba DPH</w:t>
      </w:r>
    </w:p>
    <w:p w:rsidR="00811804" w:rsidRPr="000F1A01" w:rsidRDefault="00811804" w:rsidP="00811804">
      <w:pPr>
        <w:pStyle w:val="Bezmezer"/>
        <w:numPr>
          <w:ilvl w:val="0"/>
          <w:numId w:val="14"/>
        </w:numPr>
        <w:rPr>
          <w:sz w:val="22"/>
          <w:szCs w:val="22"/>
        </w:rPr>
      </w:pPr>
      <w:r w:rsidRPr="000F1A01">
        <w:rPr>
          <w:sz w:val="22"/>
          <w:szCs w:val="22"/>
        </w:rPr>
        <w:t>Celkem bez DPH</w:t>
      </w:r>
    </w:p>
    <w:p w:rsidR="007510A6" w:rsidRDefault="00811804" w:rsidP="00287848">
      <w:pPr>
        <w:pStyle w:val="Bezmezer"/>
        <w:numPr>
          <w:ilvl w:val="0"/>
          <w:numId w:val="14"/>
        </w:numPr>
        <w:rPr>
          <w:sz w:val="22"/>
          <w:szCs w:val="22"/>
        </w:rPr>
      </w:pPr>
      <w:r w:rsidRPr="000F1A01">
        <w:rPr>
          <w:sz w:val="22"/>
          <w:szCs w:val="22"/>
        </w:rPr>
        <w:t>Celková cena bez DPH</w:t>
      </w:r>
    </w:p>
    <w:p w:rsidR="004131A9" w:rsidRDefault="004131A9" w:rsidP="004131A9">
      <w:pPr>
        <w:pStyle w:val="Bezmezer"/>
        <w:rPr>
          <w:sz w:val="22"/>
          <w:szCs w:val="22"/>
        </w:rPr>
      </w:pPr>
    </w:p>
    <w:sectPr w:rsidR="004131A9" w:rsidSect="0028784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5D2"/>
    <w:multiLevelType w:val="hybridMultilevel"/>
    <w:tmpl w:val="0DE0CA3E"/>
    <w:lvl w:ilvl="0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E690259"/>
    <w:multiLevelType w:val="hybridMultilevel"/>
    <w:tmpl w:val="81CCD8F6"/>
    <w:lvl w:ilvl="0" w:tplc="040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5840F70"/>
    <w:multiLevelType w:val="hybridMultilevel"/>
    <w:tmpl w:val="D898D77A"/>
    <w:lvl w:ilvl="0" w:tplc="040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4FD2700"/>
    <w:multiLevelType w:val="hybridMultilevel"/>
    <w:tmpl w:val="D730E7EA"/>
    <w:lvl w:ilvl="0" w:tplc="0405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 w15:restartNumberingAfterBreak="0">
    <w:nsid w:val="26276B7E"/>
    <w:multiLevelType w:val="hybridMultilevel"/>
    <w:tmpl w:val="90A80AF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6664C79"/>
    <w:multiLevelType w:val="hybridMultilevel"/>
    <w:tmpl w:val="E7A68512"/>
    <w:lvl w:ilvl="0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305C63C1"/>
    <w:multiLevelType w:val="hybridMultilevel"/>
    <w:tmpl w:val="58A426C0"/>
    <w:lvl w:ilvl="0" w:tplc="0405000D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7" w15:restartNumberingAfterBreak="0">
    <w:nsid w:val="31C469A9"/>
    <w:multiLevelType w:val="hybridMultilevel"/>
    <w:tmpl w:val="DF72C22C"/>
    <w:lvl w:ilvl="0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7B302A"/>
    <w:multiLevelType w:val="hybridMultilevel"/>
    <w:tmpl w:val="F5E628B0"/>
    <w:lvl w:ilvl="0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596B27E9"/>
    <w:multiLevelType w:val="hybridMultilevel"/>
    <w:tmpl w:val="C4C69CA0"/>
    <w:lvl w:ilvl="0" w:tplc="0405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5EF405ED"/>
    <w:multiLevelType w:val="hybridMultilevel"/>
    <w:tmpl w:val="AC0A99E8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5FF75907"/>
    <w:multiLevelType w:val="hybridMultilevel"/>
    <w:tmpl w:val="90A80AF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329768D"/>
    <w:multiLevelType w:val="hybridMultilevel"/>
    <w:tmpl w:val="38104EFA"/>
    <w:lvl w:ilvl="0" w:tplc="597C7D4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66021844"/>
    <w:multiLevelType w:val="hybridMultilevel"/>
    <w:tmpl w:val="ADE6C21C"/>
    <w:lvl w:ilvl="0" w:tplc="E6A0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4565D"/>
    <w:multiLevelType w:val="hybridMultilevel"/>
    <w:tmpl w:val="0276C536"/>
    <w:lvl w:ilvl="0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700534DC"/>
    <w:multiLevelType w:val="hybridMultilevel"/>
    <w:tmpl w:val="20CEDCC6"/>
    <w:lvl w:ilvl="0" w:tplc="040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722F3D2A"/>
    <w:multiLevelType w:val="hybridMultilevel"/>
    <w:tmpl w:val="4AB0A992"/>
    <w:lvl w:ilvl="0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7776426D"/>
    <w:multiLevelType w:val="hybridMultilevel"/>
    <w:tmpl w:val="70B2D034"/>
    <w:lvl w:ilvl="0" w:tplc="9560151E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C260AE9"/>
    <w:multiLevelType w:val="hybridMultilevel"/>
    <w:tmpl w:val="A5C046CA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C3725F5"/>
    <w:multiLevelType w:val="hybridMultilevel"/>
    <w:tmpl w:val="372CEDDC"/>
    <w:lvl w:ilvl="0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5"/>
  </w:num>
  <w:num w:numId="5">
    <w:abstractNumId w:val="10"/>
  </w:num>
  <w:num w:numId="6">
    <w:abstractNumId w:val="2"/>
  </w:num>
  <w:num w:numId="7">
    <w:abstractNumId w:val="7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"/>
  </w:num>
  <w:num w:numId="13">
    <w:abstractNumId w:val="18"/>
  </w:num>
  <w:num w:numId="14">
    <w:abstractNumId w:val="8"/>
  </w:num>
  <w:num w:numId="15">
    <w:abstractNumId w:val="11"/>
  </w:num>
  <w:num w:numId="16">
    <w:abstractNumId w:val="16"/>
  </w:num>
  <w:num w:numId="17">
    <w:abstractNumId w:val="17"/>
  </w:num>
  <w:num w:numId="18">
    <w:abstractNumId w:val="0"/>
  </w:num>
  <w:num w:numId="19">
    <w:abstractNumId w:val="15"/>
  </w:num>
  <w:num w:numId="20">
    <w:abstractNumId w:val="6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DD"/>
    <w:rsid w:val="000F1A01"/>
    <w:rsid w:val="00124345"/>
    <w:rsid w:val="00215EAA"/>
    <w:rsid w:val="0024317F"/>
    <w:rsid w:val="00287848"/>
    <w:rsid w:val="002925DE"/>
    <w:rsid w:val="002B28CE"/>
    <w:rsid w:val="002E7425"/>
    <w:rsid w:val="00327E34"/>
    <w:rsid w:val="0036515D"/>
    <w:rsid w:val="004131A9"/>
    <w:rsid w:val="005B29FC"/>
    <w:rsid w:val="0062591E"/>
    <w:rsid w:val="00696B51"/>
    <w:rsid w:val="007510A6"/>
    <w:rsid w:val="00811804"/>
    <w:rsid w:val="00874B69"/>
    <w:rsid w:val="008856D2"/>
    <w:rsid w:val="008A72F3"/>
    <w:rsid w:val="00913940"/>
    <w:rsid w:val="00A04B0A"/>
    <w:rsid w:val="00AA18F0"/>
    <w:rsid w:val="00B414F4"/>
    <w:rsid w:val="00D06BD9"/>
    <w:rsid w:val="00D26AD9"/>
    <w:rsid w:val="00D74B75"/>
    <w:rsid w:val="00DA4280"/>
    <w:rsid w:val="00DC2FDD"/>
    <w:rsid w:val="00E34BEA"/>
    <w:rsid w:val="00EB3996"/>
    <w:rsid w:val="00F11A83"/>
    <w:rsid w:val="00F63EE9"/>
    <w:rsid w:val="00F71EE8"/>
    <w:rsid w:val="00F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A329"/>
  <w15:chartTrackingRefBased/>
  <w15:docId w15:val="{0E39E4B1-E49F-4C1A-8E23-061600A5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DC2FDD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locked/>
    <w:rsid w:val="00DC2FDD"/>
    <w:rPr>
      <w:rFonts w:ascii="Arial" w:hAnsi="Arial" w:cs="Arial"/>
    </w:rPr>
  </w:style>
  <w:style w:type="paragraph" w:styleId="Odstavecseseznamem">
    <w:name w:val="List Paragraph"/>
    <w:aliases w:val="Odstavec se seznamem a odrážkou,1 úroveň Odstavec se seznamem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DC2FDD"/>
    <w:pPr>
      <w:spacing w:after="0" w:line="240" w:lineRule="auto"/>
      <w:ind w:left="720"/>
      <w:contextualSpacing/>
    </w:pPr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semiHidden/>
    <w:unhideWhenUsed/>
    <w:rsid w:val="007510A6"/>
    <w:rPr>
      <w:strike w:val="0"/>
      <w:dstrike w:val="0"/>
      <w:color w:val="1FA7DA"/>
      <w:u w:val="none"/>
      <w:effect w:val="none"/>
      <w:shd w:val="clear" w:color="auto" w:fill="auto"/>
    </w:rPr>
  </w:style>
  <w:style w:type="paragraph" w:styleId="Normlnweb">
    <w:name w:val="Normal (Web)"/>
    <w:basedOn w:val="Normln"/>
    <w:uiPriority w:val="99"/>
    <w:unhideWhenUsed/>
    <w:rsid w:val="007510A6"/>
    <w:pPr>
      <w:spacing w:after="15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52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37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90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5786">
                                      <w:marLeft w:val="-225"/>
                                      <w:marRight w:val="-225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04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86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ybornaprojekce.cz/dokumenta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Kvasnička Tomáš Mgr. MBA</dc:creator>
  <cp:keywords/>
  <dc:description/>
  <cp:lastModifiedBy>Linhart Jiří Mgr.</cp:lastModifiedBy>
  <cp:revision>16</cp:revision>
  <dcterms:created xsi:type="dcterms:W3CDTF">2019-10-08T12:48:00Z</dcterms:created>
  <dcterms:modified xsi:type="dcterms:W3CDTF">2019-10-21T13:42:00Z</dcterms:modified>
</cp:coreProperties>
</file>