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B6E37" w14:textId="77777777" w:rsidR="000804B7" w:rsidRPr="000804B7" w:rsidRDefault="000804B7" w:rsidP="000804B7">
      <w:pPr>
        <w:jc w:val="center"/>
        <w:rPr>
          <w:b/>
          <w:bCs/>
          <w:sz w:val="24"/>
          <w:szCs w:val="32"/>
        </w:rPr>
      </w:pPr>
      <w:r w:rsidRPr="000804B7">
        <w:rPr>
          <w:b/>
          <w:bCs/>
          <w:sz w:val="24"/>
          <w:szCs w:val="32"/>
        </w:rPr>
        <w:t>Příloha č. 2 - Smlouva o výpůjčce číslo ...............................</w:t>
      </w:r>
    </w:p>
    <w:p w14:paraId="6B7FE069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p w14:paraId="23D11156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p w14:paraId="2692DE18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Smluvní strany: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709"/>
        <w:gridCol w:w="3827"/>
      </w:tblGrid>
      <w:tr w:rsidR="000804B7" w:rsidRPr="000B539E" w14:paraId="38A8A9DB" w14:textId="77777777" w:rsidTr="00F51EBA">
        <w:trPr>
          <w:trHeight w:val="436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B5F0DFE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  <w:r w:rsidRPr="000B539E">
              <w:rPr>
                <w:rFonts w:ascii="Arial" w:hAnsi="Arial" w:cs="Arial"/>
                <w:b/>
                <w:szCs w:val="20"/>
              </w:rPr>
              <w:t>Vojenská zdravotní pojišťovna České republiky</w:t>
            </w:r>
          </w:p>
        </w:tc>
      </w:tr>
      <w:tr w:rsidR="000804B7" w:rsidRPr="000B539E" w14:paraId="14E8AF4F" w14:textId="77777777" w:rsidTr="00F51EBA">
        <w:tc>
          <w:tcPr>
            <w:tcW w:w="1242" w:type="dxa"/>
            <w:shd w:val="clear" w:color="auto" w:fill="auto"/>
            <w:vAlign w:val="center"/>
          </w:tcPr>
          <w:p w14:paraId="398915A5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se sídlem: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5B1021AC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Drahobejlova 1404/4, 190 03 Praha 9</w:t>
            </w:r>
          </w:p>
        </w:tc>
      </w:tr>
      <w:tr w:rsidR="000804B7" w:rsidRPr="000B539E" w14:paraId="209556E3" w14:textId="77777777" w:rsidTr="00F51EBA">
        <w:tc>
          <w:tcPr>
            <w:tcW w:w="1242" w:type="dxa"/>
            <w:shd w:val="clear" w:color="auto" w:fill="auto"/>
            <w:vAlign w:val="center"/>
          </w:tcPr>
          <w:p w14:paraId="3D9A2BC9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zástupce: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5E8E9FCD" w14:textId="6A70872C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Ing. Markéta Benešová,</w:t>
            </w:r>
            <w:r>
              <w:rPr>
                <w:rFonts w:ascii="Arial" w:hAnsi="Arial" w:cs="Arial"/>
                <w:szCs w:val="20"/>
              </w:rPr>
              <w:t xml:space="preserve"> MHA,</w:t>
            </w:r>
            <w:r w:rsidRPr="000B539E">
              <w:rPr>
                <w:rFonts w:ascii="Arial" w:hAnsi="Arial" w:cs="Arial"/>
                <w:szCs w:val="20"/>
              </w:rPr>
              <w:t xml:space="preserve"> ředitelka Odboru zdravotního</w:t>
            </w:r>
          </w:p>
        </w:tc>
      </w:tr>
      <w:tr w:rsidR="000804B7" w:rsidRPr="000B539E" w14:paraId="6F090D0C" w14:textId="77777777" w:rsidTr="00F51EBA">
        <w:tc>
          <w:tcPr>
            <w:tcW w:w="1242" w:type="dxa"/>
            <w:shd w:val="clear" w:color="auto" w:fill="auto"/>
            <w:vAlign w:val="center"/>
          </w:tcPr>
          <w:p w14:paraId="1C330D05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IČ: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874863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47114975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0FA6B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C3CFD6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CZ47114975</w:t>
            </w:r>
          </w:p>
        </w:tc>
      </w:tr>
      <w:tr w:rsidR="000804B7" w:rsidRPr="000B539E" w14:paraId="4E4CED10" w14:textId="77777777" w:rsidTr="00F51EBA">
        <w:tc>
          <w:tcPr>
            <w:tcW w:w="1242" w:type="dxa"/>
            <w:shd w:val="clear" w:color="auto" w:fill="auto"/>
            <w:vAlign w:val="center"/>
          </w:tcPr>
          <w:p w14:paraId="49466A10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zapsaná v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D5FC673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obchodním rejstříku, vedeném Městským soudem v Praze, oddíl A, vložka 7564</w:t>
            </w:r>
          </w:p>
        </w:tc>
      </w:tr>
    </w:tbl>
    <w:p w14:paraId="782F5CFF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(dále jen „Půjčitel“)</w:t>
      </w:r>
    </w:p>
    <w:p w14:paraId="4C0F88D7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p w14:paraId="0B0170A8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zastoupená na základě zmocnění dle </w:t>
      </w:r>
      <w:r w:rsidRPr="000B539E">
        <w:rPr>
          <w:rFonts w:ascii="Arial" w:hAnsi="Arial" w:cs="Arial"/>
          <w:b/>
          <w:szCs w:val="20"/>
        </w:rPr>
        <w:t>Smlouvy č. ……………… o koupi, výdeji a cirkulaci ZP</w:t>
      </w:r>
      <w:r w:rsidRPr="000B539E">
        <w:rPr>
          <w:rFonts w:ascii="Arial" w:hAnsi="Arial" w:cs="Arial"/>
          <w:szCs w:val="20"/>
        </w:rPr>
        <w:t>:</w:t>
      </w:r>
    </w:p>
    <w:p w14:paraId="514B9A9F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,</w:t>
      </w:r>
    </w:p>
    <w:tbl>
      <w:tblPr>
        <w:tblW w:w="9466" w:type="dxa"/>
        <w:tblInd w:w="-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3684"/>
        <w:gridCol w:w="709"/>
        <w:gridCol w:w="3829"/>
      </w:tblGrid>
      <w:tr w:rsidR="000804B7" w:rsidRPr="000B539E" w14:paraId="75F8D42E" w14:textId="77777777" w:rsidTr="00F51EBA">
        <w:trPr>
          <w:trHeight w:val="436"/>
        </w:trPr>
        <w:tc>
          <w:tcPr>
            <w:tcW w:w="9466" w:type="dxa"/>
            <w:gridSpan w:val="4"/>
            <w:shd w:val="clear" w:color="auto" w:fill="auto"/>
            <w:vAlign w:val="center"/>
          </w:tcPr>
          <w:p w14:paraId="5C77AB70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  <w:r w:rsidRPr="000B539E">
              <w:rPr>
                <w:rFonts w:ascii="Arial" w:hAnsi="Arial" w:cs="Arial"/>
                <w:b/>
                <w:szCs w:val="20"/>
              </w:rPr>
              <w:t xml:space="preserve">Dodavatel: </w:t>
            </w:r>
          </w:p>
        </w:tc>
      </w:tr>
      <w:tr w:rsidR="000804B7" w:rsidRPr="000B539E" w14:paraId="06BC5D9A" w14:textId="77777777" w:rsidTr="00F51EBA">
        <w:tc>
          <w:tcPr>
            <w:tcW w:w="1244" w:type="dxa"/>
            <w:shd w:val="clear" w:color="auto" w:fill="auto"/>
            <w:vAlign w:val="center"/>
          </w:tcPr>
          <w:p w14:paraId="65F0E983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se sídlem: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63B29B8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0804B7" w:rsidRPr="000B539E" w14:paraId="2B4E5C42" w14:textId="77777777" w:rsidTr="00F51EBA">
        <w:tc>
          <w:tcPr>
            <w:tcW w:w="1244" w:type="dxa"/>
            <w:shd w:val="clear" w:color="auto" w:fill="auto"/>
            <w:vAlign w:val="center"/>
          </w:tcPr>
          <w:p w14:paraId="035F83B0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zástupce: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24BA6E5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0804B7" w:rsidRPr="000B539E" w14:paraId="3C73B396" w14:textId="77777777" w:rsidTr="00F51EBA">
        <w:tc>
          <w:tcPr>
            <w:tcW w:w="1244" w:type="dxa"/>
            <w:shd w:val="clear" w:color="auto" w:fill="auto"/>
            <w:vAlign w:val="center"/>
          </w:tcPr>
          <w:p w14:paraId="78362B3D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IČO: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5125BD25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60331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DIČ: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404544F8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0804B7" w:rsidRPr="000B539E" w14:paraId="7AD55F81" w14:textId="77777777" w:rsidTr="00F51EBA">
        <w:trPr>
          <w:trHeight w:val="619"/>
        </w:trPr>
        <w:tc>
          <w:tcPr>
            <w:tcW w:w="1244" w:type="dxa"/>
            <w:shd w:val="clear" w:color="auto" w:fill="auto"/>
            <w:vAlign w:val="center"/>
          </w:tcPr>
          <w:p w14:paraId="3DBD64FF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Zápis v OR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25D86CDF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 xml:space="preserve">vedeném                       soudem v                     </w:t>
            </w:r>
            <w:proofErr w:type="gramStart"/>
            <w:r w:rsidRPr="000B539E">
              <w:rPr>
                <w:rFonts w:ascii="Arial" w:hAnsi="Arial" w:cs="Arial"/>
                <w:szCs w:val="20"/>
              </w:rPr>
              <w:t xml:space="preserve">  ,oddíl</w:t>
            </w:r>
            <w:proofErr w:type="gramEnd"/>
            <w:r w:rsidRPr="000B539E">
              <w:rPr>
                <w:rFonts w:ascii="Arial" w:hAnsi="Arial" w:cs="Arial"/>
                <w:szCs w:val="20"/>
              </w:rPr>
              <w:t xml:space="preserve">          ,vložka </w:t>
            </w:r>
          </w:p>
        </w:tc>
      </w:tr>
    </w:tbl>
    <w:p w14:paraId="66BDD66A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(dále jen „Dodavatel“)</w:t>
      </w:r>
    </w:p>
    <w:p w14:paraId="1BD798C5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p w14:paraId="390C8580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a</w:t>
      </w:r>
    </w:p>
    <w:p w14:paraId="306A415D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tbl>
      <w:tblPr>
        <w:tblW w:w="9466" w:type="dxa"/>
        <w:tblInd w:w="-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2552"/>
        <w:gridCol w:w="992"/>
        <w:gridCol w:w="1559"/>
        <w:gridCol w:w="851"/>
        <w:gridCol w:w="1701"/>
      </w:tblGrid>
      <w:tr w:rsidR="000804B7" w:rsidRPr="000B539E" w14:paraId="602E902B" w14:textId="77777777" w:rsidTr="00F51EBA">
        <w:trPr>
          <w:trHeight w:val="436"/>
        </w:trPr>
        <w:tc>
          <w:tcPr>
            <w:tcW w:w="9466" w:type="dxa"/>
            <w:gridSpan w:val="6"/>
            <w:shd w:val="clear" w:color="auto" w:fill="auto"/>
            <w:vAlign w:val="center"/>
          </w:tcPr>
          <w:p w14:paraId="775A59A9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  <w:r w:rsidRPr="000B539E">
              <w:rPr>
                <w:rFonts w:ascii="Arial" w:hAnsi="Arial" w:cs="Arial"/>
                <w:b/>
                <w:szCs w:val="20"/>
              </w:rPr>
              <w:t>Jméno, příjmení, titul:</w:t>
            </w:r>
          </w:p>
        </w:tc>
      </w:tr>
      <w:tr w:rsidR="000804B7" w:rsidRPr="000B539E" w14:paraId="08015662" w14:textId="77777777" w:rsidTr="00F51EBA">
        <w:tc>
          <w:tcPr>
            <w:tcW w:w="1811" w:type="dxa"/>
            <w:shd w:val="clear" w:color="auto" w:fill="auto"/>
            <w:vAlign w:val="center"/>
          </w:tcPr>
          <w:p w14:paraId="755DB17C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Bydliště: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66EE985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0804B7" w:rsidRPr="000B539E" w14:paraId="4C202110" w14:textId="77777777" w:rsidTr="00F51EBA">
        <w:tc>
          <w:tcPr>
            <w:tcW w:w="1811" w:type="dxa"/>
            <w:shd w:val="clear" w:color="auto" w:fill="auto"/>
            <w:vAlign w:val="center"/>
          </w:tcPr>
          <w:p w14:paraId="365B9085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Rodné číslo: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C40A84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D45FBE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Telefon: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69C42E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7EF7B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e-mail: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B0233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07A1480B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(dále jen „Vypůjčitel“)</w:t>
      </w:r>
    </w:p>
    <w:p w14:paraId="515590AE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p w14:paraId="5A9C5660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</w:p>
    <w:p w14:paraId="3AAA81AF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Zastoupen zákonným zástupcem / Kontaktní osoba: (nehodící se škrtněte)</w:t>
      </w:r>
    </w:p>
    <w:tbl>
      <w:tblPr>
        <w:tblW w:w="9466" w:type="dxa"/>
        <w:tblInd w:w="-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2552"/>
        <w:gridCol w:w="992"/>
        <w:gridCol w:w="1559"/>
        <w:gridCol w:w="851"/>
        <w:gridCol w:w="1701"/>
      </w:tblGrid>
      <w:tr w:rsidR="000804B7" w:rsidRPr="000B539E" w14:paraId="73657963" w14:textId="77777777" w:rsidTr="00F51EBA">
        <w:trPr>
          <w:trHeight w:val="436"/>
        </w:trPr>
        <w:tc>
          <w:tcPr>
            <w:tcW w:w="9466" w:type="dxa"/>
            <w:gridSpan w:val="6"/>
            <w:shd w:val="clear" w:color="auto" w:fill="auto"/>
            <w:vAlign w:val="center"/>
          </w:tcPr>
          <w:p w14:paraId="3A3DE420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  <w:r w:rsidRPr="000B539E">
              <w:rPr>
                <w:rFonts w:ascii="Arial" w:hAnsi="Arial" w:cs="Arial"/>
                <w:b/>
                <w:szCs w:val="20"/>
              </w:rPr>
              <w:t>Jméno, příjmení, titul:</w:t>
            </w:r>
          </w:p>
        </w:tc>
      </w:tr>
      <w:tr w:rsidR="000804B7" w:rsidRPr="000B539E" w14:paraId="0BD92299" w14:textId="77777777" w:rsidTr="00F51EBA">
        <w:tc>
          <w:tcPr>
            <w:tcW w:w="1811" w:type="dxa"/>
            <w:shd w:val="clear" w:color="auto" w:fill="auto"/>
            <w:vAlign w:val="center"/>
          </w:tcPr>
          <w:p w14:paraId="16EEBC09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Bydliště: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FB05C7D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  <w:tr w:rsidR="000804B7" w:rsidRPr="000B539E" w14:paraId="245F9E70" w14:textId="77777777" w:rsidTr="00F51EBA">
        <w:tc>
          <w:tcPr>
            <w:tcW w:w="1811" w:type="dxa"/>
            <w:shd w:val="clear" w:color="auto" w:fill="auto"/>
            <w:vAlign w:val="center"/>
          </w:tcPr>
          <w:p w14:paraId="2410EC60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Datum narození: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48D978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CBAC14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Telefon: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57326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6F6A9F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0B539E">
              <w:rPr>
                <w:rFonts w:ascii="Arial" w:hAnsi="Arial" w:cs="Arial"/>
                <w:szCs w:val="20"/>
              </w:rPr>
              <w:t>e-mail: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A2C3B" w14:textId="77777777" w:rsidR="000804B7" w:rsidRPr="000B539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</w:tr>
    </w:tbl>
    <w:p w14:paraId="034E01B6" w14:textId="77777777" w:rsidR="000804B7" w:rsidRPr="000B539E" w:rsidRDefault="000804B7" w:rsidP="000804B7">
      <w:pPr>
        <w:ind w:right="-426"/>
        <w:jc w:val="center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uzavírají</w:t>
      </w:r>
    </w:p>
    <w:p w14:paraId="62A4607B" w14:textId="77777777" w:rsidR="000804B7" w:rsidRPr="000B539E" w:rsidRDefault="000804B7" w:rsidP="000804B7">
      <w:pPr>
        <w:ind w:right="-426"/>
        <w:jc w:val="center"/>
        <w:rPr>
          <w:rFonts w:ascii="Arial" w:hAnsi="Arial" w:cs="Arial"/>
          <w:szCs w:val="20"/>
        </w:rPr>
      </w:pPr>
    </w:p>
    <w:p w14:paraId="571645D2" w14:textId="77777777" w:rsidR="000804B7" w:rsidRPr="000B539E" w:rsidRDefault="000804B7" w:rsidP="000804B7">
      <w:pPr>
        <w:ind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na základě § 32 odst. 3 písm. b) zákona č. 48/1997 Sb., o veřejném zdravotním pojištění a o změně </w:t>
      </w:r>
      <w:r w:rsidRPr="000B539E">
        <w:rPr>
          <w:rFonts w:ascii="Arial" w:hAnsi="Arial" w:cs="Arial"/>
          <w:szCs w:val="20"/>
        </w:rPr>
        <w:br/>
        <w:t xml:space="preserve">a doplnění některých souvisejících zákonů, ve znění pozdějších předpisů (dále jen „zákon č. 48/1997 Sb.,“), tuto </w:t>
      </w:r>
    </w:p>
    <w:p w14:paraId="0C8172CB" w14:textId="77777777" w:rsidR="000804B7" w:rsidRPr="000B539E" w:rsidRDefault="000804B7" w:rsidP="000804B7">
      <w:pPr>
        <w:ind w:right="-426"/>
        <w:jc w:val="center"/>
        <w:rPr>
          <w:rFonts w:ascii="Arial" w:hAnsi="Arial" w:cs="Arial"/>
          <w:szCs w:val="20"/>
        </w:rPr>
      </w:pPr>
      <w:r w:rsidRPr="000B539E">
        <w:rPr>
          <w:rFonts w:ascii="Arial" w:hAnsi="Arial" w:cs="Arial"/>
          <w:b/>
          <w:szCs w:val="20"/>
        </w:rPr>
        <w:t xml:space="preserve">smlouvu o výpůjčce </w:t>
      </w:r>
      <w:r w:rsidRPr="000B539E">
        <w:rPr>
          <w:rFonts w:ascii="Arial" w:hAnsi="Arial" w:cs="Arial"/>
          <w:szCs w:val="20"/>
        </w:rPr>
        <w:t>(dále jen „Smlouva“):</w:t>
      </w:r>
    </w:p>
    <w:p w14:paraId="4FB631EF" w14:textId="77777777" w:rsidR="000804B7" w:rsidRPr="000B539E" w:rsidRDefault="000804B7" w:rsidP="000804B7">
      <w:pPr>
        <w:ind w:right="-426"/>
        <w:jc w:val="center"/>
        <w:rPr>
          <w:rFonts w:ascii="Arial" w:hAnsi="Arial" w:cs="Arial"/>
          <w:szCs w:val="20"/>
        </w:rPr>
      </w:pPr>
    </w:p>
    <w:p w14:paraId="1BA66DA0" w14:textId="77777777" w:rsidR="000804B7" w:rsidRPr="000B539E" w:rsidRDefault="000804B7" w:rsidP="000804B7">
      <w:pPr>
        <w:numPr>
          <w:ilvl w:val="0"/>
          <w:numId w:val="1"/>
        </w:numPr>
        <w:spacing w:after="120"/>
        <w:ind w:left="681" w:right="-426" w:hanging="397"/>
        <w:jc w:val="center"/>
        <w:rPr>
          <w:rFonts w:ascii="Arial" w:hAnsi="Arial" w:cs="Arial"/>
          <w:b/>
          <w:szCs w:val="20"/>
        </w:rPr>
      </w:pPr>
      <w:r w:rsidRPr="000B539E">
        <w:rPr>
          <w:rFonts w:ascii="Arial" w:hAnsi="Arial" w:cs="Arial"/>
          <w:b/>
          <w:szCs w:val="20"/>
        </w:rPr>
        <w:t>Předmět smlouvy</w:t>
      </w:r>
    </w:p>
    <w:p w14:paraId="5AC857C2" w14:textId="77777777" w:rsidR="000804B7" w:rsidRPr="000B539E" w:rsidRDefault="000804B7" w:rsidP="000804B7">
      <w:pPr>
        <w:pStyle w:val="Odstavecseseznamem"/>
        <w:ind w:left="0"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Předmětem této smlouvy je závazek Půjčitele, že Vypůjčiteli na základě poukazu vystaveného smluvním poskytovatelem Půjčitele přenechá k bezplatnému dočasnému užívání zdravotnické prostředky (dále</w:t>
      </w:r>
      <w:r>
        <w:rPr>
          <w:rFonts w:ascii="Arial" w:hAnsi="Arial" w:cs="Arial"/>
          <w:szCs w:val="20"/>
        </w:rPr>
        <w:t> </w:t>
      </w:r>
      <w:r w:rsidRPr="000B539E">
        <w:rPr>
          <w:rFonts w:ascii="Arial" w:hAnsi="Arial" w:cs="Arial"/>
          <w:szCs w:val="20"/>
        </w:rPr>
        <w:t>jen</w:t>
      </w:r>
      <w:r>
        <w:rPr>
          <w:rFonts w:ascii="Arial" w:hAnsi="Arial" w:cs="Arial"/>
          <w:szCs w:val="20"/>
        </w:rPr>
        <w:t> </w:t>
      </w:r>
      <w:r w:rsidRPr="000B539E">
        <w:rPr>
          <w:rFonts w:ascii="Arial" w:hAnsi="Arial" w:cs="Arial"/>
          <w:szCs w:val="20"/>
        </w:rPr>
        <w:t xml:space="preserve">„ZP“), a to za podmínek stanovených závaznými právními předpisy a touto Smlouvou. </w:t>
      </w:r>
    </w:p>
    <w:p w14:paraId="52DB9600" w14:textId="77777777" w:rsidR="000804B7" w:rsidRPr="000B539E" w:rsidRDefault="000804B7" w:rsidP="000804B7">
      <w:pPr>
        <w:pStyle w:val="Odstavecseseznamem"/>
        <w:ind w:left="0" w:right="-426"/>
        <w:rPr>
          <w:rFonts w:ascii="Arial" w:hAnsi="Arial" w:cs="Arial"/>
          <w:szCs w:val="20"/>
        </w:rPr>
      </w:pPr>
    </w:p>
    <w:p w14:paraId="2AD1DDAF" w14:textId="77777777" w:rsidR="000804B7" w:rsidRDefault="000804B7">
      <w:pPr>
        <w:suppressAutoHyphens w:val="0"/>
        <w:spacing w:after="160" w:line="259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D1666C0" w14:textId="3558CD89" w:rsidR="000804B7" w:rsidRPr="000B539E" w:rsidRDefault="000804B7" w:rsidP="000804B7">
      <w:pPr>
        <w:pStyle w:val="Odstavecseseznamem"/>
        <w:ind w:left="0" w:right="-426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lastRenderedPageBreak/>
        <w:t>Seznam vypůjčených ZP:</w:t>
      </w:r>
    </w:p>
    <w:p w14:paraId="6F70AB0A" w14:textId="77777777" w:rsidR="000804B7" w:rsidRPr="001162AE" w:rsidRDefault="000804B7" w:rsidP="000804B7">
      <w:pPr>
        <w:ind w:right="-426"/>
        <w:jc w:val="left"/>
        <w:rPr>
          <w:rFonts w:ascii="Arial" w:hAnsi="Arial" w:cs="Arial"/>
          <w:b/>
          <w:szCs w:val="20"/>
        </w:rPr>
      </w:pPr>
    </w:p>
    <w:tbl>
      <w:tblPr>
        <w:tblW w:w="10577" w:type="dxa"/>
        <w:tblInd w:w="-659" w:type="dxa"/>
        <w:tblLayout w:type="fixed"/>
        <w:tblLook w:val="0000" w:firstRow="0" w:lastRow="0" w:firstColumn="0" w:lastColumn="0" w:noHBand="0" w:noVBand="0"/>
      </w:tblPr>
      <w:tblGrid>
        <w:gridCol w:w="1305"/>
        <w:gridCol w:w="3118"/>
        <w:gridCol w:w="1347"/>
        <w:gridCol w:w="1347"/>
        <w:gridCol w:w="1192"/>
        <w:gridCol w:w="992"/>
        <w:gridCol w:w="1276"/>
      </w:tblGrid>
      <w:tr w:rsidR="000804B7" w:rsidRPr="00AF35FE" w14:paraId="57C350D6" w14:textId="77777777" w:rsidTr="00F51EBA">
        <w:trPr>
          <w:trHeight w:val="109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8FEC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 xml:space="preserve">Kód </w:t>
            </w:r>
            <w:r>
              <w:rPr>
                <w:rFonts w:ascii="Arial" w:hAnsi="Arial" w:cs="Arial"/>
                <w:b/>
                <w:szCs w:val="20"/>
              </w:rPr>
              <w:t>ZP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44326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Název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F0A8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Výrobní č</w:t>
            </w:r>
            <w:r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2D6E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Evidenční č</w:t>
            </w:r>
            <w:r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AAFA" w14:textId="77777777" w:rsidR="000804B7" w:rsidRPr="001162A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Frekvenční</w:t>
            </w:r>
            <w:r w:rsidRPr="00AF35FE">
              <w:rPr>
                <w:rFonts w:ascii="Arial" w:hAnsi="Arial" w:cs="Arial"/>
                <w:b/>
                <w:szCs w:val="20"/>
              </w:rPr>
              <w:t xml:space="preserve"> limit </w:t>
            </w:r>
            <w:r w:rsidRPr="001162AE">
              <w:rPr>
                <w:rFonts w:ascii="Arial" w:hAnsi="Arial" w:cs="Arial"/>
                <w:szCs w:val="20"/>
              </w:rPr>
              <w:t xml:space="preserve">dle </w:t>
            </w:r>
            <w:r>
              <w:rPr>
                <w:rFonts w:ascii="Arial" w:hAnsi="Arial" w:cs="Arial"/>
                <w:szCs w:val="20"/>
              </w:rPr>
              <w:t xml:space="preserve">zákona č. </w:t>
            </w:r>
            <w:r w:rsidRPr="001162AE">
              <w:rPr>
                <w:rFonts w:ascii="Arial" w:hAnsi="Arial" w:cs="Arial"/>
                <w:szCs w:val="20"/>
              </w:rPr>
              <w:t>48/1997 Sb.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26BD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Stav:</w:t>
            </w:r>
          </w:p>
          <w:p w14:paraId="462B0C7B" w14:textId="77777777" w:rsidR="000804B7" w:rsidRPr="001162A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1162AE">
              <w:rPr>
                <w:rFonts w:ascii="Arial" w:hAnsi="Arial" w:cs="Arial"/>
                <w:szCs w:val="20"/>
              </w:rPr>
              <w:t>N - nový</w:t>
            </w:r>
          </w:p>
          <w:p w14:paraId="7C8AB321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  <w:r w:rsidRPr="001162AE">
              <w:rPr>
                <w:rFonts w:ascii="Arial" w:hAnsi="Arial" w:cs="Arial"/>
                <w:szCs w:val="20"/>
              </w:rPr>
              <w:t xml:space="preserve">R - </w:t>
            </w:r>
            <w:proofErr w:type="spellStart"/>
            <w:r w:rsidRPr="001162AE">
              <w:rPr>
                <w:rFonts w:ascii="Arial" w:hAnsi="Arial" w:cs="Arial"/>
                <w:szCs w:val="20"/>
              </w:rPr>
              <w:t>repas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0121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Šíře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AF35FE">
              <w:rPr>
                <w:rFonts w:ascii="Arial" w:hAnsi="Arial" w:cs="Arial"/>
                <w:b/>
                <w:szCs w:val="20"/>
              </w:rPr>
              <w:t>sedu/ velikost</w:t>
            </w:r>
          </w:p>
        </w:tc>
      </w:tr>
      <w:tr w:rsidR="000804B7" w:rsidRPr="00AF35FE" w14:paraId="4EB27E4A" w14:textId="77777777" w:rsidTr="00F51EB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19B3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E0CF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45DE8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7F1A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FB8A1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A418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21FC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04B7" w:rsidRPr="00AF35FE" w14:paraId="17F7C681" w14:textId="77777777" w:rsidTr="00F51EB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3AA23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2BE9C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71B7E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B326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94BD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11FE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165E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04B7" w:rsidRPr="00AF35FE" w14:paraId="6A7CD914" w14:textId="77777777" w:rsidTr="00F51EB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6F8BD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13524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06EAF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309CA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5889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448E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CBAF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04B7" w:rsidRPr="00AF35FE" w14:paraId="372794BE" w14:textId="77777777" w:rsidTr="00F51EB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D2AB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ED45E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609B7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F9D28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CBBC2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CC1A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FE5A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04B7" w:rsidRPr="00AF35FE" w14:paraId="2A37C3D1" w14:textId="77777777" w:rsidTr="00F51EB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12E5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94D1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8BD2F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EBB2C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4DA4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716F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588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85FE17F" w14:textId="77777777" w:rsidR="000804B7" w:rsidRPr="000B539E" w:rsidRDefault="000804B7" w:rsidP="000804B7">
      <w:pPr>
        <w:numPr>
          <w:ilvl w:val="0"/>
          <w:numId w:val="1"/>
        </w:numPr>
        <w:spacing w:after="120"/>
        <w:ind w:left="681" w:right="-426" w:hanging="397"/>
        <w:jc w:val="center"/>
        <w:rPr>
          <w:rFonts w:ascii="Arial" w:hAnsi="Arial" w:cs="Arial"/>
          <w:b/>
          <w:szCs w:val="20"/>
        </w:rPr>
      </w:pPr>
      <w:r w:rsidRPr="000B539E">
        <w:rPr>
          <w:rFonts w:ascii="Arial" w:hAnsi="Arial" w:cs="Arial"/>
          <w:b/>
          <w:szCs w:val="20"/>
        </w:rPr>
        <w:t>Doba výpůjčky</w:t>
      </w:r>
    </w:p>
    <w:p w14:paraId="515AA44B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Tato smlouva se uzavírá na dobu neurčitou.</w:t>
      </w:r>
    </w:p>
    <w:p w14:paraId="1D5DC550" w14:textId="77777777" w:rsidR="000804B7" w:rsidRPr="000B539E" w:rsidRDefault="000804B7" w:rsidP="000804B7">
      <w:pPr>
        <w:spacing w:after="60"/>
        <w:ind w:left="-284" w:right="-426"/>
        <w:rPr>
          <w:rFonts w:ascii="Arial" w:hAnsi="Arial" w:cs="Arial"/>
          <w:szCs w:val="20"/>
        </w:rPr>
      </w:pPr>
    </w:p>
    <w:p w14:paraId="31674F67" w14:textId="77777777" w:rsidR="000804B7" w:rsidRPr="000B539E" w:rsidRDefault="000804B7" w:rsidP="000804B7">
      <w:pPr>
        <w:numPr>
          <w:ilvl w:val="0"/>
          <w:numId w:val="1"/>
        </w:numPr>
        <w:spacing w:after="120"/>
        <w:ind w:left="425" w:right="-426" w:hanging="357"/>
        <w:jc w:val="center"/>
        <w:rPr>
          <w:rFonts w:ascii="Arial" w:hAnsi="Arial" w:cs="Arial"/>
          <w:b/>
          <w:szCs w:val="20"/>
        </w:rPr>
      </w:pPr>
      <w:r w:rsidRPr="000B539E">
        <w:rPr>
          <w:rFonts w:ascii="Arial" w:hAnsi="Arial" w:cs="Arial"/>
          <w:b/>
          <w:szCs w:val="20"/>
        </w:rPr>
        <w:t>Práva a povinnosti půjčitele</w:t>
      </w:r>
    </w:p>
    <w:p w14:paraId="635DE4E1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Půjčitel je povinen předat předmětné ZP Vypůjčiteli ve stavu způsobilém k řádnému užívání, a to v sídle či výdejně Dodavatele, nedohodnou-li se smluvní strany jinak.</w:t>
      </w:r>
    </w:p>
    <w:p w14:paraId="24226A00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Dodavatel je povinen poučit Vypůjčitele, popř. jeho zástupce o způsobu používání ZP.</w:t>
      </w:r>
    </w:p>
    <w:p w14:paraId="574948CE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Půjčitel má nárok na vrácení předmětných ZP v místě vypůjčení nebo podle dohody s Vypůjčitelem, pokud Vypůjčitel věc neužívá řádně, nebo ji používá v rozporu s účelem, ke kterému </w:t>
      </w:r>
      <w:proofErr w:type="gramStart"/>
      <w:r w:rsidRPr="000B539E">
        <w:rPr>
          <w:rFonts w:ascii="Arial" w:hAnsi="Arial" w:cs="Arial"/>
          <w:szCs w:val="20"/>
        </w:rPr>
        <w:t>slouží</w:t>
      </w:r>
      <w:proofErr w:type="gramEnd"/>
      <w:r w:rsidRPr="000B539E">
        <w:rPr>
          <w:rFonts w:ascii="Arial" w:hAnsi="Arial" w:cs="Arial"/>
          <w:szCs w:val="20"/>
        </w:rPr>
        <w:t>. Takovéto</w:t>
      </w:r>
      <w:r>
        <w:rPr>
          <w:rFonts w:ascii="Arial" w:hAnsi="Arial" w:cs="Arial"/>
          <w:szCs w:val="20"/>
        </w:rPr>
        <w:t> </w:t>
      </w:r>
      <w:r w:rsidRPr="000B539E">
        <w:rPr>
          <w:rFonts w:ascii="Arial" w:hAnsi="Arial" w:cs="Arial"/>
          <w:szCs w:val="20"/>
        </w:rPr>
        <w:t>vrácení se považuje za odstoupení od smlouvy.</w:t>
      </w:r>
    </w:p>
    <w:p w14:paraId="317AF9A1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Půjčitel může z níže uvedených důvodů požadovat vrácení předmětných ZP i před skončením smluvní doby výpůjčky a Vypůjčitel je povinen v takovém případě ZP Půjčiteli prostřednictvím Dodavatele vrátit. Důvodem pro vrácení před skončením smluvní doby výpůjčky může mj. být:</w:t>
      </w:r>
    </w:p>
    <w:p w14:paraId="55C75374" w14:textId="77777777" w:rsidR="000804B7" w:rsidRPr="000B539E" w:rsidRDefault="000804B7" w:rsidP="000804B7">
      <w:pPr>
        <w:pStyle w:val="Odstavecseseznamem"/>
        <w:numPr>
          <w:ilvl w:val="0"/>
          <w:numId w:val="2"/>
        </w:numPr>
        <w:spacing w:after="60"/>
        <w:ind w:right="-426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užívání ZP v rozporu s doporučeními výrobce nebo v rozporu s návodem k použití; svévolné nebo úmyslné poškozování ZP;</w:t>
      </w:r>
    </w:p>
    <w:p w14:paraId="5AD96B4C" w14:textId="77777777" w:rsidR="000804B7" w:rsidRPr="000B539E" w:rsidRDefault="000804B7" w:rsidP="000804B7">
      <w:pPr>
        <w:pStyle w:val="Odstavecseseznamem"/>
        <w:numPr>
          <w:ilvl w:val="0"/>
          <w:numId w:val="2"/>
        </w:numPr>
        <w:spacing w:after="60"/>
        <w:ind w:right="-426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změna zdravotního stavu Vypůjčitele (zdravotní stav Vypůjčitele dále znemožňuje bezpečné používání a užívání ZP, popřípadě další používání (užívání) ZP by mohlo vést ke zhoršení zdravotního stavu Vypůjčitele);</w:t>
      </w:r>
    </w:p>
    <w:p w14:paraId="61F61A80" w14:textId="77777777" w:rsidR="000804B7" w:rsidRPr="000B539E" w:rsidRDefault="000804B7" w:rsidP="000804B7">
      <w:pPr>
        <w:pStyle w:val="Odstavecseseznamem"/>
        <w:numPr>
          <w:ilvl w:val="0"/>
          <w:numId w:val="2"/>
        </w:numPr>
        <w:spacing w:after="60"/>
        <w:ind w:right="-426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není-li ZP Vypůjčitelem dlouhodobě používán;</w:t>
      </w:r>
    </w:p>
    <w:p w14:paraId="39637CD0" w14:textId="77777777" w:rsidR="000804B7" w:rsidRPr="000B539E" w:rsidRDefault="000804B7" w:rsidP="000804B7">
      <w:pPr>
        <w:pStyle w:val="Odstavecseseznamem"/>
        <w:numPr>
          <w:ilvl w:val="0"/>
          <w:numId w:val="2"/>
        </w:numPr>
        <w:spacing w:after="60"/>
        <w:ind w:right="-426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dlouhodobá hospitalizace Vypůjčitele ve zdravotnickém zařízení;</w:t>
      </w:r>
    </w:p>
    <w:p w14:paraId="38B80903" w14:textId="77777777" w:rsidR="000804B7" w:rsidRPr="000B539E" w:rsidRDefault="000804B7" w:rsidP="000804B7">
      <w:pPr>
        <w:pStyle w:val="Odstavecseseznamem"/>
        <w:numPr>
          <w:ilvl w:val="0"/>
          <w:numId w:val="2"/>
        </w:numPr>
        <w:spacing w:after="60"/>
        <w:ind w:right="-426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úmrtí Vypůjčitele.</w:t>
      </w:r>
    </w:p>
    <w:p w14:paraId="073E7C94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Pokud Vypůjčitel bez řádného zdůvodnění a v rozporu s touto Smlouvou nevrátí předmětné ZP ve stanovené době, má Půjčitel právo na úhradu zůstatkové hodnoty ZP ke dni, kdy došlo k naplnění podmínky dle předchozího odstavce, resp. ke dni, kdy měl být ZP vrácen, a to včetně všech nákladů spojených s výpůjčkou.</w:t>
      </w:r>
    </w:p>
    <w:p w14:paraId="033DEDFF" w14:textId="77777777" w:rsidR="000804B7" w:rsidRPr="000B539E" w:rsidRDefault="000804B7" w:rsidP="000804B7">
      <w:pPr>
        <w:ind w:left="425" w:right="-426" w:hanging="357"/>
        <w:rPr>
          <w:rFonts w:ascii="Arial" w:hAnsi="Arial" w:cs="Arial"/>
          <w:b/>
          <w:szCs w:val="20"/>
        </w:rPr>
      </w:pPr>
    </w:p>
    <w:p w14:paraId="79DFF3E6" w14:textId="77777777" w:rsidR="000804B7" w:rsidRPr="000B539E" w:rsidRDefault="000804B7" w:rsidP="000804B7">
      <w:pPr>
        <w:numPr>
          <w:ilvl w:val="0"/>
          <w:numId w:val="1"/>
        </w:numPr>
        <w:spacing w:after="120"/>
        <w:ind w:left="425" w:right="-426" w:hanging="357"/>
        <w:jc w:val="center"/>
        <w:rPr>
          <w:rFonts w:ascii="Arial" w:hAnsi="Arial" w:cs="Arial"/>
          <w:b/>
          <w:szCs w:val="20"/>
        </w:rPr>
      </w:pPr>
      <w:r w:rsidRPr="000B539E">
        <w:rPr>
          <w:rFonts w:ascii="Arial" w:hAnsi="Arial" w:cs="Arial"/>
          <w:b/>
          <w:szCs w:val="20"/>
        </w:rPr>
        <w:t>Práva a povinnosti vypůjčitele</w:t>
      </w:r>
    </w:p>
    <w:p w14:paraId="1F9CBB77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Vypůjčitel se zavazuje, že předmětné ZP bude užívat v souladu s touto smlouvou, </w:t>
      </w:r>
      <w:r w:rsidRPr="000B539E">
        <w:rPr>
          <w:rFonts w:ascii="Arial" w:hAnsi="Arial" w:cs="Arial"/>
          <w:color w:val="000000"/>
          <w:szCs w:val="20"/>
        </w:rPr>
        <w:t xml:space="preserve">v souladu s určeným </w:t>
      </w:r>
      <w:r w:rsidRPr="000B539E">
        <w:rPr>
          <w:rFonts w:ascii="Arial" w:hAnsi="Arial" w:cs="Arial"/>
          <w:szCs w:val="20"/>
        </w:rPr>
        <w:t>účelem ZP, podle pokynů ošetřujícího lékaře, podle poučení Půjčitele a podle návodu k použití, pokud je jím ZP vybaven.</w:t>
      </w:r>
    </w:p>
    <w:p w14:paraId="5AD086D7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Vypůjčitel je povinen 3 měsíce před uplynutím frekvenčního limitu ZP předat zapůjčený ZP Dodavateli za účelem kontroly další použitelnosti ZP. Délka frekvenčního limitu je stanovena v čl. I. této smlouvy.</w:t>
      </w:r>
    </w:p>
    <w:p w14:paraId="0CD1D24E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Vypůjčitel je povinen předmětné ZP pečlivě opatrovat a dbát s přihlédnutím k jejich povaze a svým možnostem, aby na nich nevznikla škoda. V případě vzniku škody, která je v přímé souvislosti se zaviněným jednáním Vypůjčitele, je tento povinen uhradit náklady vynaložené na opravu ZP. </w:t>
      </w:r>
    </w:p>
    <w:p w14:paraId="687DB8E6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>Bez písemného souhlasu Půjčitele nesmí Vypůjčitel umožnit užívání předmětných ZP třetím osobám, ani s ním jinak disponovat v rozporu s účelem této Smlouvy. Pokud by tak učinil, nahradí případnou újmu na ZP, popř. vydá bezdůvodné obohacení.</w:t>
      </w:r>
    </w:p>
    <w:p w14:paraId="3A2B4318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Vypůjčitel je povinen ZP chránit před poškozením, ztrátou nebo zničením a za případné škody odpovídá půjčiteli podle § 2944 a násl. zákona č. 89/2012 Sb., občanský zákoník, v platném znění.      </w:t>
      </w:r>
    </w:p>
    <w:p w14:paraId="28B9CD02" w14:textId="77777777" w:rsidR="000804B7" w:rsidRPr="000B539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0B539E">
        <w:rPr>
          <w:rFonts w:ascii="Arial" w:hAnsi="Arial" w:cs="Arial"/>
          <w:szCs w:val="20"/>
        </w:rPr>
        <w:t xml:space="preserve">Bez písemného souhlasu Půjčitele nesmí Vypůjčitel ZP žádným způsobem upravovat. Za nepřípustnou úpravu se mj. považuje zvýšení konstrukční rychlosti vypůjčeného elektrického vozíku nad 6 km.h-1. </w:t>
      </w:r>
      <w:r w:rsidRPr="000B539E">
        <w:rPr>
          <w:rFonts w:ascii="Arial" w:hAnsi="Arial" w:cs="Arial"/>
          <w:szCs w:val="20"/>
        </w:rPr>
        <w:lastRenderedPageBreak/>
        <w:t xml:space="preserve">Taková úprava může být považována za úmyslné poškozování vypůjčeného zdravotnického prostředku dle odst. III, čl. 4, písm. a. této Smlouvy. Vypůjčitel je povinen uhradit veškeré náklady spojené s odstraněním provedených úprav. Vypůjčitel je povinen předat Půjčiteli předmětné ZP bez zbytečného odkladu po uplynutí doby výpůjčky, pokud u něj pomine zdravotní důvod pro používání ZP, pokud ZP nevyužívá, nebo poté, co jej Půjčitel k tomu vyzve, a to ve stanoveném termínu. Vypůjčitel je povinen předat Půjčiteli ZP v sídle či výdejně Dodavatele, nebo v jiném smluvními stranami dohodnutém místě. Vypůjčitel je povinen vrátit ZP ve stavu, v jakém mu jej půjčitel předal do užívání, tedy odstranit veškeré na své náklady provedené úpravy. Neučiní-li tak, nemá nárok na náhradu nákladů, které v souvislosti s úpravami vznikly. </w:t>
      </w:r>
    </w:p>
    <w:p w14:paraId="7AFA7EAB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>V případě vzniku vady na vypůjčeném ZP, která brání jeho užívání k účelu, ke kterému je určen, je</w:t>
      </w:r>
      <w:r>
        <w:rPr>
          <w:rFonts w:ascii="Arial" w:hAnsi="Arial" w:cs="Arial"/>
          <w:szCs w:val="20"/>
        </w:rPr>
        <w:t> V</w:t>
      </w:r>
      <w:r w:rsidRPr="00AF35FE">
        <w:rPr>
          <w:rFonts w:ascii="Arial" w:hAnsi="Arial" w:cs="Arial"/>
          <w:szCs w:val="20"/>
        </w:rPr>
        <w:t xml:space="preserve">ypůjčitel povinen o této skutečnosti neprodleně informovat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>ůjčitele, následně mu umožnit provedení opravy ZP, popř. uplatnění reklamace u výrobce. Vypůjčitel nesmí provádět opravy ani jiné zásahy na</w:t>
      </w:r>
      <w:r>
        <w:rPr>
          <w:rFonts w:ascii="Arial" w:hAnsi="Arial" w:cs="Arial"/>
          <w:szCs w:val="20"/>
        </w:rPr>
        <w:t> </w:t>
      </w:r>
      <w:r w:rsidRPr="00AF35FE">
        <w:rPr>
          <w:rFonts w:ascii="Arial" w:hAnsi="Arial" w:cs="Arial"/>
          <w:szCs w:val="20"/>
        </w:rPr>
        <w:t xml:space="preserve">vypůjčeném ZP bez vědomí </w:t>
      </w:r>
      <w:r>
        <w:rPr>
          <w:rFonts w:ascii="Arial" w:hAnsi="Arial" w:cs="Arial"/>
          <w:szCs w:val="20"/>
        </w:rPr>
        <w:t>Půjčitele</w:t>
      </w:r>
      <w:r w:rsidRPr="00AF35FE">
        <w:rPr>
          <w:rFonts w:ascii="Arial" w:hAnsi="Arial" w:cs="Arial"/>
          <w:szCs w:val="20"/>
        </w:rPr>
        <w:t xml:space="preserve">. To nemá vliv na to, že vypůjčitel nese obvyklé náklady spojené s užíváním ZP. </w:t>
      </w:r>
    </w:p>
    <w:p w14:paraId="76DA681E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V případě změny bydliště je vypůjčitel povinen tuto nahlásit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>ůjčiteli.</w:t>
      </w:r>
    </w:p>
    <w:p w14:paraId="33D94CCC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Při změně zdravotní pojišťovny je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 povinen předmětné ZP vrátit či uhradit jejich zůstatkovou cenu, nedohodne-li se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 xml:space="preserve">ůjčitel se zdravotní pojišťovnou, ke které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>ypůjčitel přechází, na postoupení této</w:t>
      </w:r>
      <w:r>
        <w:rPr>
          <w:rFonts w:ascii="Arial" w:hAnsi="Arial" w:cs="Arial"/>
          <w:szCs w:val="20"/>
        </w:rPr>
        <w:t> S</w:t>
      </w:r>
      <w:r w:rsidRPr="00AF35FE">
        <w:rPr>
          <w:rFonts w:ascii="Arial" w:hAnsi="Arial" w:cs="Arial"/>
          <w:szCs w:val="20"/>
        </w:rPr>
        <w:t xml:space="preserve">mlouvy. Vypůjčitel pro tyto účely souhlasí s tím, aby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 xml:space="preserve">ůjčitel postoupil tuto </w:t>
      </w:r>
      <w:r>
        <w:rPr>
          <w:rFonts w:ascii="Arial" w:hAnsi="Arial" w:cs="Arial"/>
          <w:szCs w:val="20"/>
        </w:rPr>
        <w:t>S</w:t>
      </w:r>
      <w:r w:rsidRPr="00AF35FE">
        <w:rPr>
          <w:rFonts w:ascii="Arial" w:hAnsi="Arial" w:cs="Arial"/>
          <w:szCs w:val="20"/>
        </w:rPr>
        <w:t xml:space="preserve">mlouvu té zdravotní pojišťovně, ke které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 přestupuje. Práva a povinnosti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 xml:space="preserve">ůjčitele dle této </w:t>
      </w:r>
      <w:r>
        <w:rPr>
          <w:rFonts w:ascii="Arial" w:hAnsi="Arial" w:cs="Arial"/>
          <w:szCs w:val="20"/>
        </w:rPr>
        <w:t>S</w:t>
      </w:r>
      <w:r w:rsidRPr="00AF35FE">
        <w:rPr>
          <w:rFonts w:ascii="Arial" w:hAnsi="Arial" w:cs="Arial"/>
          <w:szCs w:val="20"/>
        </w:rPr>
        <w:t xml:space="preserve">mlouvy pak přecházejí na </w:t>
      </w:r>
      <w:r>
        <w:rPr>
          <w:rFonts w:ascii="Arial" w:hAnsi="Arial" w:cs="Arial"/>
          <w:szCs w:val="20"/>
        </w:rPr>
        <w:t xml:space="preserve">zdravotní </w:t>
      </w:r>
      <w:r w:rsidRPr="00AF35FE">
        <w:rPr>
          <w:rFonts w:ascii="Arial" w:hAnsi="Arial" w:cs="Arial"/>
          <w:szCs w:val="20"/>
        </w:rPr>
        <w:t xml:space="preserve">pojišťovnu, ke které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 přestoupil, a to ode dne, kdy </w:t>
      </w:r>
      <w:r>
        <w:rPr>
          <w:rFonts w:ascii="Arial" w:hAnsi="Arial" w:cs="Arial"/>
          <w:szCs w:val="20"/>
        </w:rPr>
        <w:t>Vypůjčitel</w:t>
      </w:r>
      <w:r w:rsidRPr="00AF35FE">
        <w:rPr>
          <w:rFonts w:ascii="Arial" w:hAnsi="Arial" w:cs="Arial"/>
          <w:szCs w:val="20"/>
        </w:rPr>
        <w:t xml:space="preserve"> přestal být pojištěncem půjčitele.</w:t>
      </w:r>
    </w:p>
    <w:p w14:paraId="3263F85D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Pojistí-li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 předmět výpůjčky na své náklady, je povinen uvést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 xml:space="preserve">ůjčitele jako oprávněnou osobu a o uzavření pojistné smlouvy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>ůjčitele písemně informovat do jednoho měsíce od jejího uzavření.</w:t>
      </w:r>
    </w:p>
    <w:p w14:paraId="403BE1D9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Vypůjčitel je povinen stanovit kontaktní osobu, kterou je možné kontaktovat ve věci vrácení ZP v případě, že by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 nebyl delší dobu k zastižení. Kontaktní údaje této osoby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>ypůjčitel uvádí v </w:t>
      </w:r>
      <w:r>
        <w:rPr>
          <w:rFonts w:ascii="Arial" w:hAnsi="Arial" w:cs="Arial"/>
          <w:szCs w:val="20"/>
        </w:rPr>
        <w:t>záhlaví</w:t>
      </w:r>
      <w:r w:rsidRPr="00AF35FE">
        <w:rPr>
          <w:rFonts w:ascii="Arial" w:hAnsi="Arial" w:cs="Arial"/>
          <w:szCs w:val="20"/>
        </w:rPr>
        <w:t xml:space="preserve"> této</w:t>
      </w:r>
      <w:r>
        <w:rPr>
          <w:rFonts w:ascii="Arial" w:hAnsi="Arial" w:cs="Arial"/>
          <w:szCs w:val="20"/>
        </w:rPr>
        <w:t> S</w:t>
      </w:r>
      <w:r w:rsidRPr="00AF35FE">
        <w:rPr>
          <w:rFonts w:ascii="Arial" w:hAnsi="Arial" w:cs="Arial"/>
          <w:szCs w:val="20"/>
        </w:rPr>
        <w:t xml:space="preserve">mlouvy a zároveň prohlašuje, že tato osoba dala k použití těchto údajů pro účely této </w:t>
      </w:r>
      <w:r>
        <w:rPr>
          <w:rFonts w:ascii="Arial" w:hAnsi="Arial" w:cs="Arial"/>
          <w:szCs w:val="20"/>
        </w:rPr>
        <w:t>S</w:t>
      </w:r>
      <w:r w:rsidRPr="00AF35FE">
        <w:rPr>
          <w:rFonts w:ascii="Arial" w:hAnsi="Arial" w:cs="Arial"/>
          <w:szCs w:val="20"/>
        </w:rPr>
        <w:t xml:space="preserve">mlouvy svůj souhlas. Toto ustanovení neplatí v případě, že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 je zastoupen zákonným zástupcem. </w:t>
      </w:r>
    </w:p>
    <w:p w14:paraId="3B9F112C" w14:textId="0A3EB3E2" w:rsidR="000804B7" w:rsidRPr="000804B7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Vypůjčitel bere na vědomí, že případný doplatek, který v souladu se zákonem o veřejném zdravotním pojištění za ZP zaplatil, nezakládá dle ustanovení § 32a odst. 3 zákona č. 48/1997 Sb., vlastnické právo k ZP, pacht, nájem ani jiný úplatný závazek mezi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ypůjčitelem a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 xml:space="preserve">ůjčitelem. Uvedené platí i o částech, součástech či příslušenství ZP, pokud jsou nutné k řádnému užívání ZP. Jakékoli samostatné vztahy mezi </w:t>
      </w:r>
      <w:r>
        <w:rPr>
          <w:rFonts w:ascii="Arial" w:hAnsi="Arial" w:cs="Arial"/>
          <w:szCs w:val="20"/>
        </w:rPr>
        <w:t>D</w:t>
      </w:r>
      <w:r w:rsidRPr="00AF35FE">
        <w:rPr>
          <w:rFonts w:ascii="Arial" w:hAnsi="Arial" w:cs="Arial"/>
          <w:szCs w:val="20"/>
        </w:rPr>
        <w:t xml:space="preserve">odavatelem a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 xml:space="preserve">ypůjčitelem tím nejsou dotčeny, a to včetně případné povinnosti vrácení vypůjčeného </w:t>
      </w:r>
      <w:r>
        <w:rPr>
          <w:rFonts w:ascii="Arial" w:hAnsi="Arial" w:cs="Arial"/>
          <w:szCs w:val="20"/>
        </w:rPr>
        <w:t>ZP</w:t>
      </w:r>
      <w:r w:rsidRPr="00AF35FE">
        <w:rPr>
          <w:rFonts w:ascii="Arial" w:hAnsi="Arial" w:cs="Arial"/>
          <w:szCs w:val="20"/>
        </w:rPr>
        <w:t xml:space="preserve"> dle čl. III odst. 4 této smlouvy.</w:t>
      </w:r>
    </w:p>
    <w:p w14:paraId="60629455" w14:textId="77777777" w:rsidR="000804B7" w:rsidRPr="00AF35FE" w:rsidRDefault="000804B7" w:rsidP="000804B7">
      <w:pPr>
        <w:pStyle w:val="Odstavecseseznamem"/>
        <w:ind w:left="425" w:right="-426" w:hanging="357"/>
        <w:rPr>
          <w:rFonts w:ascii="Arial" w:hAnsi="Arial" w:cs="Arial"/>
          <w:szCs w:val="20"/>
        </w:rPr>
      </w:pPr>
    </w:p>
    <w:p w14:paraId="40E1686E" w14:textId="77777777" w:rsidR="000804B7" w:rsidRPr="00AF35FE" w:rsidRDefault="000804B7" w:rsidP="000804B7">
      <w:pPr>
        <w:numPr>
          <w:ilvl w:val="0"/>
          <w:numId w:val="1"/>
        </w:numPr>
        <w:spacing w:after="120"/>
        <w:ind w:left="425" w:right="-426" w:hanging="357"/>
        <w:jc w:val="center"/>
        <w:rPr>
          <w:rFonts w:ascii="Arial" w:hAnsi="Arial" w:cs="Arial"/>
          <w:b/>
          <w:szCs w:val="20"/>
        </w:rPr>
      </w:pPr>
      <w:r w:rsidRPr="00AF35FE">
        <w:rPr>
          <w:rFonts w:ascii="Arial" w:hAnsi="Arial" w:cs="Arial"/>
          <w:b/>
          <w:szCs w:val="20"/>
        </w:rPr>
        <w:t>Závěrečná ustanovení</w:t>
      </w:r>
    </w:p>
    <w:p w14:paraId="22701EDA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Právní vztahy vyplývající z této </w:t>
      </w:r>
      <w:r>
        <w:rPr>
          <w:rFonts w:ascii="Arial" w:hAnsi="Arial" w:cs="Arial"/>
          <w:szCs w:val="20"/>
        </w:rPr>
        <w:t>S</w:t>
      </w:r>
      <w:r w:rsidRPr="00AF35FE">
        <w:rPr>
          <w:rFonts w:ascii="Arial" w:hAnsi="Arial" w:cs="Arial"/>
          <w:szCs w:val="20"/>
        </w:rPr>
        <w:t xml:space="preserve">mlouvy, pokud nejsou touto </w:t>
      </w:r>
      <w:r>
        <w:rPr>
          <w:rFonts w:ascii="Arial" w:hAnsi="Arial" w:cs="Arial"/>
          <w:szCs w:val="20"/>
        </w:rPr>
        <w:t>S</w:t>
      </w:r>
      <w:r w:rsidRPr="00AF35FE">
        <w:rPr>
          <w:rFonts w:ascii="Arial" w:hAnsi="Arial" w:cs="Arial"/>
          <w:szCs w:val="20"/>
        </w:rPr>
        <w:t>mlouvou výslovně upraveny, se řídí příslušnými ustanoveními občanského zákoníku.</w:t>
      </w:r>
    </w:p>
    <w:p w14:paraId="425C5156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>Změny této smlouvy je možno provádět pouze písemnými číslovanými dodatky, podepsanými oběma smluvními stranami.</w:t>
      </w:r>
    </w:p>
    <w:p w14:paraId="6AA9164C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Smlouva se vyhotovuje ve třech vyhotoveních (pro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 xml:space="preserve">ůjčitele, </w:t>
      </w:r>
      <w:r>
        <w:rPr>
          <w:rFonts w:ascii="Arial" w:hAnsi="Arial" w:cs="Arial"/>
          <w:szCs w:val="20"/>
        </w:rPr>
        <w:t>D</w:t>
      </w:r>
      <w:r w:rsidRPr="00AF35FE">
        <w:rPr>
          <w:rFonts w:ascii="Arial" w:hAnsi="Arial" w:cs="Arial"/>
          <w:szCs w:val="20"/>
        </w:rPr>
        <w:t xml:space="preserve">odavatele a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>ypůjčitele).</w:t>
      </w:r>
    </w:p>
    <w:p w14:paraId="73C95B71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Smlouva nabývá účinnosti dnem převzetí ZP </w:t>
      </w:r>
      <w:r>
        <w:rPr>
          <w:rFonts w:ascii="Arial" w:hAnsi="Arial" w:cs="Arial"/>
          <w:szCs w:val="20"/>
        </w:rPr>
        <w:t>V</w:t>
      </w:r>
      <w:r w:rsidRPr="00AF35FE">
        <w:rPr>
          <w:rFonts w:ascii="Arial" w:hAnsi="Arial" w:cs="Arial"/>
          <w:szCs w:val="20"/>
        </w:rPr>
        <w:t>ypůjčitelem a současným podpisem oběma smluvními stranami.</w:t>
      </w:r>
    </w:p>
    <w:p w14:paraId="0EC5E53B" w14:textId="77777777" w:rsidR="000804B7" w:rsidRPr="00AF35FE" w:rsidRDefault="000804B7" w:rsidP="000804B7">
      <w:pPr>
        <w:pStyle w:val="Odstavecseseznamem"/>
        <w:numPr>
          <w:ilvl w:val="1"/>
          <w:numId w:val="1"/>
        </w:numPr>
        <w:tabs>
          <w:tab w:val="clear" w:pos="284"/>
        </w:tabs>
        <w:spacing w:after="60"/>
        <w:ind w:left="284" w:right="-426" w:hanging="284"/>
        <w:contextualSpacing w:val="0"/>
        <w:rPr>
          <w:rFonts w:ascii="Arial" w:hAnsi="Arial" w:cs="Arial"/>
          <w:szCs w:val="20"/>
        </w:rPr>
      </w:pPr>
      <w:r w:rsidRPr="00AF35FE">
        <w:rPr>
          <w:rFonts w:ascii="Arial" w:hAnsi="Arial" w:cs="Arial"/>
          <w:szCs w:val="20"/>
        </w:rPr>
        <w:t xml:space="preserve">Smlouva pozbývá účinnosti vrácením ZP </w:t>
      </w:r>
      <w:r>
        <w:rPr>
          <w:rFonts w:ascii="Arial" w:hAnsi="Arial" w:cs="Arial"/>
          <w:szCs w:val="20"/>
        </w:rPr>
        <w:t>P</w:t>
      </w:r>
      <w:r w:rsidRPr="00AF35FE">
        <w:rPr>
          <w:rFonts w:ascii="Arial" w:hAnsi="Arial" w:cs="Arial"/>
          <w:szCs w:val="20"/>
        </w:rPr>
        <w:t>ůjčiteli nebo vyrovnáním případných finančních závazků podle</w:t>
      </w:r>
      <w:r>
        <w:rPr>
          <w:rFonts w:ascii="Arial" w:hAnsi="Arial" w:cs="Arial"/>
          <w:szCs w:val="20"/>
        </w:rPr>
        <w:t> </w:t>
      </w:r>
      <w:r w:rsidRPr="00AF35FE">
        <w:rPr>
          <w:rFonts w:ascii="Arial" w:hAnsi="Arial" w:cs="Arial"/>
          <w:szCs w:val="20"/>
        </w:rPr>
        <w:t xml:space="preserve">příslušných ustanovení v čl. IV. této </w:t>
      </w:r>
      <w:r>
        <w:rPr>
          <w:rFonts w:ascii="Arial" w:hAnsi="Arial" w:cs="Arial"/>
          <w:szCs w:val="20"/>
        </w:rPr>
        <w:t>S</w:t>
      </w:r>
      <w:r w:rsidRPr="00AF35FE">
        <w:rPr>
          <w:rFonts w:ascii="Arial" w:hAnsi="Arial" w:cs="Arial"/>
          <w:szCs w:val="20"/>
        </w:rPr>
        <w:t>mlouvy.</w:t>
      </w:r>
    </w:p>
    <w:p w14:paraId="33A2E34D" w14:textId="77777777" w:rsidR="000804B7" w:rsidRPr="00AF35FE" w:rsidRDefault="000804B7" w:rsidP="000804B7">
      <w:pPr>
        <w:pStyle w:val="Odstavecseseznamem"/>
        <w:ind w:left="425" w:right="-426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4077"/>
      </w:tblGrid>
      <w:tr w:rsidR="000804B7" w:rsidRPr="00AF35FE" w14:paraId="12D63BEA" w14:textId="77777777" w:rsidTr="00F51EBA">
        <w:trPr>
          <w:trHeight w:val="284"/>
        </w:trPr>
        <w:tc>
          <w:tcPr>
            <w:tcW w:w="4395" w:type="dxa"/>
            <w:shd w:val="clear" w:color="auto" w:fill="auto"/>
            <w:vAlign w:val="bottom"/>
          </w:tcPr>
          <w:p w14:paraId="0AF6C10A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AF35FE">
              <w:rPr>
                <w:rFonts w:ascii="Arial" w:hAnsi="Arial" w:cs="Arial"/>
                <w:szCs w:val="20"/>
              </w:rPr>
              <w:t>V ........................ dne: .....................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5BB9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4077" w:type="dxa"/>
            <w:shd w:val="clear" w:color="auto" w:fill="auto"/>
            <w:vAlign w:val="bottom"/>
          </w:tcPr>
          <w:p w14:paraId="53C39FCC" w14:textId="77777777" w:rsidR="000804B7" w:rsidRPr="00AF35FE" w:rsidRDefault="000804B7" w:rsidP="00F51EBA">
            <w:pPr>
              <w:snapToGrid w:val="0"/>
              <w:ind w:right="-426"/>
              <w:jc w:val="left"/>
              <w:rPr>
                <w:rFonts w:ascii="Arial" w:hAnsi="Arial" w:cs="Arial"/>
                <w:szCs w:val="20"/>
              </w:rPr>
            </w:pPr>
            <w:r w:rsidRPr="00AF35FE">
              <w:rPr>
                <w:rFonts w:ascii="Arial" w:hAnsi="Arial" w:cs="Arial"/>
                <w:szCs w:val="20"/>
              </w:rPr>
              <w:t>V ........................ dne: .....................</w:t>
            </w:r>
          </w:p>
        </w:tc>
      </w:tr>
      <w:tr w:rsidR="000804B7" w:rsidRPr="00AF35FE" w14:paraId="1DCDB794" w14:textId="77777777" w:rsidTr="00F51EBA">
        <w:tc>
          <w:tcPr>
            <w:tcW w:w="4395" w:type="dxa"/>
            <w:shd w:val="clear" w:color="auto" w:fill="auto"/>
            <w:vAlign w:val="bottom"/>
          </w:tcPr>
          <w:p w14:paraId="3FC53B93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0C8B5FC1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9E5316C" w14:textId="77777777" w:rsidR="000804B7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</w:p>
          <w:p w14:paraId="48A5F2EC" w14:textId="77777777" w:rsidR="000804B7" w:rsidRPr="00AF35F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</w:p>
          <w:p w14:paraId="216516C9" w14:textId="77777777" w:rsidR="000804B7" w:rsidRPr="00AF35FE" w:rsidRDefault="000804B7" w:rsidP="00F51EBA">
            <w:pPr>
              <w:snapToGrid w:val="0"/>
              <w:ind w:right="-426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E27E8B3" w14:textId="77777777" w:rsidR="000804B7" w:rsidRPr="00AF35F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..........................................................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6E00A" w14:textId="77777777" w:rsidR="000804B7" w:rsidRPr="00AF35F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077" w:type="dxa"/>
            <w:shd w:val="clear" w:color="auto" w:fill="auto"/>
            <w:vAlign w:val="bottom"/>
          </w:tcPr>
          <w:p w14:paraId="349D9E46" w14:textId="77777777" w:rsidR="000804B7" w:rsidRPr="00AF35FE" w:rsidRDefault="000804B7" w:rsidP="00F51EBA">
            <w:pPr>
              <w:snapToGrid w:val="0"/>
              <w:ind w:right="-426"/>
              <w:rPr>
                <w:rFonts w:ascii="Arial" w:hAnsi="Arial" w:cs="Arial"/>
                <w:b/>
                <w:szCs w:val="20"/>
              </w:rPr>
            </w:pPr>
            <w:r w:rsidRPr="00AF35FE">
              <w:rPr>
                <w:rFonts w:ascii="Arial" w:hAnsi="Arial" w:cs="Arial"/>
                <w:b/>
                <w:szCs w:val="20"/>
              </w:rPr>
              <w:t>..........................................................</w:t>
            </w:r>
          </w:p>
        </w:tc>
      </w:tr>
      <w:tr w:rsidR="000804B7" w:rsidRPr="00AF35FE" w14:paraId="76F54256" w14:textId="77777777" w:rsidTr="00F51EBA">
        <w:trPr>
          <w:trHeight w:val="689"/>
        </w:trPr>
        <w:tc>
          <w:tcPr>
            <w:tcW w:w="4395" w:type="dxa"/>
            <w:shd w:val="clear" w:color="auto" w:fill="auto"/>
          </w:tcPr>
          <w:p w14:paraId="78085B90" w14:textId="77777777" w:rsidR="000804B7" w:rsidRPr="00AF35FE" w:rsidRDefault="000804B7" w:rsidP="00F51EBA">
            <w:pPr>
              <w:snapToGrid w:val="0"/>
              <w:ind w:left="1066" w:right="-426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Půjčitel</w:t>
            </w:r>
          </w:p>
          <w:p w14:paraId="73ADA95B" w14:textId="77777777" w:rsidR="000804B7" w:rsidRPr="00AF35FE" w:rsidRDefault="000804B7" w:rsidP="00F51EBA">
            <w:pPr>
              <w:ind w:left="783" w:right="-426"/>
              <w:rPr>
                <w:rFonts w:ascii="Arial" w:hAnsi="Arial" w:cs="Arial"/>
                <w:szCs w:val="20"/>
              </w:rPr>
            </w:pPr>
            <w:r w:rsidRPr="00AF35FE">
              <w:rPr>
                <w:rFonts w:ascii="Arial" w:hAnsi="Arial" w:cs="Arial"/>
                <w:szCs w:val="20"/>
              </w:rPr>
              <w:t>v. z. Dodavatel</w:t>
            </w:r>
          </w:p>
        </w:tc>
        <w:tc>
          <w:tcPr>
            <w:tcW w:w="567" w:type="dxa"/>
            <w:shd w:val="clear" w:color="auto" w:fill="auto"/>
          </w:tcPr>
          <w:p w14:paraId="6847069C" w14:textId="77777777" w:rsidR="000804B7" w:rsidRPr="00AF35F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</w:p>
        </w:tc>
        <w:tc>
          <w:tcPr>
            <w:tcW w:w="4077" w:type="dxa"/>
            <w:shd w:val="clear" w:color="auto" w:fill="auto"/>
          </w:tcPr>
          <w:p w14:paraId="07D586EF" w14:textId="77777777" w:rsidR="000804B7" w:rsidRPr="00AF35FE" w:rsidRDefault="000804B7" w:rsidP="00F51EBA">
            <w:pPr>
              <w:snapToGrid w:val="0"/>
              <w:ind w:right="-426"/>
              <w:rPr>
                <w:rFonts w:ascii="Arial" w:hAnsi="Arial" w:cs="Arial"/>
                <w:szCs w:val="20"/>
              </w:rPr>
            </w:pPr>
            <w:r w:rsidRPr="00AF35FE">
              <w:rPr>
                <w:rFonts w:ascii="Arial" w:hAnsi="Arial" w:cs="Arial"/>
                <w:szCs w:val="20"/>
              </w:rPr>
              <w:t xml:space="preserve">      </w:t>
            </w:r>
            <w:r>
              <w:rPr>
                <w:rFonts w:ascii="Arial" w:hAnsi="Arial" w:cs="Arial"/>
                <w:szCs w:val="20"/>
              </w:rPr>
              <w:t>V</w:t>
            </w:r>
            <w:r w:rsidRPr="00AF35FE">
              <w:rPr>
                <w:rFonts w:ascii="Arial" w:hAnsi="Arial" w:cs="Arial"/>
                <w:szCs w:val="20"/>
              </w:rPr>
              <w:t>ypůjčitel / zákonný zástupce</w:t>
            </w:r>
          </w:p>
          <w:p w14:paraId="25A646C2" w14:textId="77777777" w:rsidR="000804B7" w:rsidRPr="00AF35FE" w:rsidRDefault="000804B7" w:rsidP="00F51EBA">
            <w:pPr>
              <w:ind w:right="-426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43A6C20" w14:textId="3C160F61" w:rsidR="0042108C" w:rsidRPr="000804B7" w:rsidRDefault="0042108C" w:rsidP="000804B7">
      <w:pPr>
        <w:suppressAutoHyphens w:val="0"/>
        <w:spacing w:after="160" w:line="259" w:lineRule="auto"/>
        <w:ind w:right="-426"/>
        <w:jc w:val="left"/>
        <w:rPr>
          <w:rFonts w:ascii="Arial" w:hAnsi="Arial" w:cs="Arial"/>
          <w:szCs w:val="20"/>
        </w:rPr>
      </w:pPr>
    </w:p>
    <w:sectPr w:rsidR="0042108C" w:rsidRPr="000804B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7D0B4" w14:textId="77777777" w:rsidR="003173AF" w:rsidRDefault="003173AF" w:rsidP="000804B7">
      <w:r>
        <w:separator/>
      </w:r>
    </w:p>
  </w:endnote>
  <w:endnote w:type="continuationSeparator" w:id="0">
    <w:p w14:paraId="68F6F859" w14:textId="77777777" w:rsidR="003173AF" w:rsidRDefault="003173AF" w:rsidP="000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0E67" w14:textId="3F147F0D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AF6AF" wp14:editId="1CE904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217152967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E2CAD" w14:textId="40A4BF51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AF6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9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NSEAIAABsEAAAOAAAAZHJzL2Uyb0RvYy54bWysU01v2zAMvQ/YfxB0X+xkzr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1E2CAD" w14:textId="40A4BF51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175F" w14:textId="5767B05B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575BD" wp14:editId="727FCE34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112561618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0404" w14:textId="55837A53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575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9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7B0404" w14:textId="55837A53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55265" w14:textId="3BA99B9E" w:rsidR="000804B7" w:rsidRDefault="000804B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3DBA1" wp14:editId="741B27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45440"/>
              <wp:effectExtent l="0" t="0" r="15875" b="0"/>
              <wp:wrapNone/>
              <wp:docPr id="160586533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6121" w14:textId="175227DA" w:rsidR="000804B7" w:rsidRPr="000804B7" w:rsidRDefault="000804B7" w:rsidP="000804B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804B7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3D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9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B236121" w14:textId="175227DA" w:rsidR="000804B7" w:rsidRPr="000804B7" w:rsidRDefault="000804B7" w:rsidP="000804B7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0804B7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E4DE" w14:textId="77777777" w:rsidR="003173AF" w:rsidRDefault="003173AF" w:rsidP="000804B7">
      <w:r>
        <w:separator/>
      </w:r>
    </w:p>
  </w:footnote>
  <w:footnote w:type="continuationSeparator" w:id="0">
    <w:p w14:paraId="2647580C" w14:textId="77777777" w:rsidR="003173AF" w:rsidRDefault="003173AF" w:rsidP="0008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DAC1" w14:textId="0B41ABA1" w:rsidR="000804B7" w:rsidRDefault="000804B7">
    <w:pPr>
      <w:pStyle w:val="Zhlav"/>
    </w:pPr>
    <w:r w:rsidRPr="0046196E">
      <w:rPr>
        <w:rFonts w:ascii="Times New Roman" w:hAnsi="Times New Roman"/>
        <w:noProof/>
        <w:sz w:val="24"/>
        <w:lang w:eastAsia="cs-CZ"/>
      </w:rPr>
      <w:drawing>
        <wp:inline distT="0" distB="0" distL="0" distR="0" wp14:anchorId="7161E686" wp14:editId="53D594DF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B03426"/>
    <w:multiLevelType w:val="hybridMultilevel"/>
    <w:tmpl w:val="CF6C09AC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58227312">
    <w:abstractNumId w:val="0"/>
  </w:num>
  <w:num w:numId="2" w16cid:durableId="201379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7"/>
    <w:rsid w:val="000804B7"/>
    <w:rsid w:val="003173AF"/>
    <w:rsid w:val="0042108C"/>
    <w:rsid w:val="005219AC"/>
    <w:rsid w:val="006C267B"/>
    <w:rsid w:val="007073D2"/>
    <w:rsid w:val="00747D5F"/>
    <w:rsid w:val="008E1BAC"/>
    <w:rsid w:val="00A26D04"/>
    <w:rsid w:val="00A35CD2"/>
    <w:rsid w:val="00C922F4"/>
    <w:rsid w:val="00E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81F14"/>
  <w15:chartTrackingRefBased/>
  <w15:docId w15:val="{2AC7CC75-C6D9-4391-AE9D-525B6B1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4B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19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19A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08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0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4B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4B7"/>
  </w:style>
  <w:style w:type="paragraph" w:styleId="Zpat">
    <w:name w:val="footer"/>
    <w:basedOn w:val="Normln"/>
    <w:link w:val="ZpatChar"/>
    <w:uiPriority w:val="99"/>
    <w:unhideWhenUsed/>
    <w:rsid w:val="0008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4B7"/>
  </w:style>
  <w:style w:type="character" w:customStyle="1" w:styleId="OdstavecseseznamemChar">
    <w:name w:val="Odstavec se seznamem Char"/>
    <w:link w:val="Odstavecseseznamem"/>
    <w:uiPriority w:val="34"/>
    <w:locked/>
    <w:rsid w:val="0008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1239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Lenka</dc:creator>
  <cp:keywords/>
  <dc:description/>
  <cp:lastModifiedBy>Jechová Lenka</cp:lastModifiedBy>
  <cp:revision>2</cp:revision>
  <dcterms:created xsi:type="dcterms:W3CDTF">2024-10-30T12:57:00Z</dcterms:created>
  <dcterms:modified xsi:type="dcterms:W3CDTF">2024-10-30T13:02:00Z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5fb78f75,488c47c7,425057d2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2024-10-30T13:01:24Z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e8cb34b2-df97-48ab-93a5-6d19e84454b2</vt:lpwstr>
  </property>
  <property fmtid="{D5CDD505-2E9C-101B-9397-08002B2CF9AE}" pid="11" name="MSIP_Label_edf3e27d-e367-435c-a721-a19f8d0de4eb_ContentBits">
    <vt:lpwstr>2</vt:lpwstr>
  </property>
</Properties>
</file>